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3F58B" w14:textId="77777777" w:rsidR="001901E4" w:rsidRDefault="001901E4">
      <w:pPr>
        <w:tabs>
          <w:tab w:val="center" w:pos="4819"/>
          <w:tab w:val="right" w:pos="9638"/>
        </w:tabs>
        <w:rPr>
          <w:sz w:val="22"/>
          <w:szCs w:val="22"/>
        </w:rPr>
      </w:pPr>
    </w:p>
    <w:p w14:paraId="229FBE40" w14:textId="77777777" w:rsidR="001901E4" w:rsidRDefault="006917D6">
      <w:pPr>
        <w:ind w:left="5184"/>
        <w:jc w:val="both"/>
        <w:textAlignment w:val="center"/>
        <w:rPr>
          <w:color w:val="000000"/>
          <w:sz w:val="21"/>
          <w:szCs w:val="21"/>
          <w:lang w:eastAsia="lt-LT"/>
        </w:rPr>
      </w:pPr>
      <w:r>
        <w:rPr>
          <w:color w:val="000000"/>
          <w:sz w:val="21"/>
          <w:szCs w:val="21"/>
          <w:lang w:eastAsia="lt-LT"/>
        </w:rPr>
        <w:t>Prašymo-paraiškos piniginei socialinei paramai gauti SP-4 formos</w:t>
      </w:r>
    </w:p>
    <w:p w14:paraId="655259A4" w14:textId="77777777" w:rsidR="001901E4" w:rsidRDefault="006917D6">
      <w:pPr>
        <w:ind w:left="5184"/>
        <w:jc w:val="both"/>
        <w:textAlignment w:val="center"/>
        <w:rPr>
          <w:color w:val="000000"/>
          <w:sz w:val="21"/>
          <w:szCs w:val="21"/>
          <w:lang w:eastAsia="lt-LT"/>
        </w:rPr>
      </w:pPr>
      <w:r>
        <w:rPr>
          <w:color w:val="000000"/>
          <w:sz w:val="21"/>
          <w:szCs w:val="21"/>
          <w:lang w:eastAsia="lt-LT"/>
        </w:rPr>
        <w:t>1 priedas</w:t>
      </w:r>
    </w:p>
    <w:p w14:paraId="2345D1DB" w14:textId="77777777" w:rsidR="001901E4" w:rsidRDefault="001901E4">
      <w:pPr>
        <w:ind w:firstLine="720"/>
        <w:jc w:val="center"/>
        <w:textAlignment w:val="center"/>
        <w:rPr>
          <w:color w:val="000000"/>
          <w:sz w:val="20"/>
          <w:lang w:eastAsia="lt-LT"/>
        </w:rPr>
      </w:pPr>
    </w:p>
    <w:p w14:paraId="489079E7" w14:textId="77777777" w:rsidR="001901E4" w:rsidRDefault="006917D6">
      <w:pPr>
        <w:keepNext/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jc w:val="center"/>
        <w:rPr>
          <w:b/>
          <w:bCs/>
          <w:sz w:val="20"/>
        </w:rPr>
      </w:pPr>
      <w:r>
        <w:rPr>
          <w:b/>
          <w:bCs/>
          <w:sz w:val="20"/>
        </w:rPr>
        <w:t>PAJAMOS, KURIOS SKAIČIUOJAMOS SKIRIANT PINIGINĘ SOCIALINĘ PARAMĄ</w:t>
      </w:r>
      <w:r>
        <w:rPr>
          <w:b/>
          <w:bCs/>
          <w:sz w:val="20"/>
          <w:vertAlign w:val="superscript"/>
        </w:rPr>
        <w:t>1</w:t>
      </w:r>
    </w:p>
    <w:p w14:paraId="69A1675C" w14:textId="77777777" w:rsidR="001901E4" w:rsidRDefault="006917D6">
      <w:pPr>
        <w:spacing w:line="276" w:lineRule="auto"/>
        <w:ind w:right="-1"/>
        <w:jc w:val="center"/>
        <w:rPr>
          <w:bCs/>
          <w:i/>
          <w:sz w:val="20"/>
        </w:rPr>
      </w:pPr>
      <w:r>
        <w:rPr>
          <w:i/>
          <w:sz w:val="20"/>
          <w:vertAlign w:val="superscript"/>
        </w:rPr>
        <w:t>1</w:t>
      </w:r>
      <w:r>
        <w:rPr>
          <w:i/>
          <w:sz w:val="20"/>
        </w:rPr>
        <w:t xml:space="preserve">Pareiškėjui nereikia pildyti šio priedo, kai duomenys apie pajamas gaunami iš </w:t>
      </w:r>
      <w:r>
        <w:rPr>
          <w:bCs/>
          <w:i/>
          <w:sz w:val="20"/>
        </w:rPr>
        <w:t>valstybės ir žinybinių registrų bei valstybės informacinių sistemų.</w:t>
      </w:r>
    </w:p>
    <w:p w14:paraId="70072975" w14:textId="77777777" w:rsidR="001901E4" w:rsidRDefault="001901E4">
      <w:pPr>
        <w:rPr>
          <w:sz w:val="18"/>
          <w:szCs w:val="18"/>
        </w:rPr>
      </w:pPr>
    </w:p>
    <w:p w14:paraId="5DCE6311" w14:textId="77777777" w:rsidR="001901E4" w:rsidRDefault="006917D6">
      <w:pPr>
        <w:spacing w:line="276" w:lineRule="auto"/>
        <w:ind w:right="-1"/>
        <w:jc w:val="both"/>
        <w:rPr>
          <w:bCs/>
          <w:sz w:val="20"/>
        </w:rPr>
      </w:pPr>
      <w:r>
        <w:rPr>
          <w:bCs/>
          <w:sz w:val="20"/>
        </w:rPr>
        <w:t>Bendrai gyvenančių asmenų ar vieno gyvenančio asmens paskutinių 3 mėn. iki kreipimosi mėnesio _______________</w:t>
      </w:r>
      <w:r>
        <w:rPr>
          <w:bCs/>
          <w:sz w:val="20"/>
        </w:rPr>
        <w:t>________________________________________________________________________ pajamos</w:t>
      </w:r>
    </w:p>
    <w:p w14:paraId="51BB5CDD" w14:textId="77777777" w:rsidR="001901E4" w:rsidRDefault="001901E4">
      <w:pPr>
        <w:rPr>
          <w:sz w:val="18"/>
          <w:szCs w:val="18"/>
        </w:rPr>
      </w:pPr>
    </w:p>
    <w:p w14:paraId="1BE67463" w14:textId="77777777" w:rsidR="001901E4" w:rsidRDefault="006917D6">
      <w:pPr>
        <w:keepNext/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jc w:val="center"/>
        <w:rPr>
          <w:bCs/>
          <w:sz w:val="20"/>
        </w:rPr>
      </w:pPr>
      <w:r>
        <w:rPr>
          <w:bCs/>
          <w:sz w:val="20"/>
        </w:rPr>
        <w:t>(nurodyti mėnesius)</w:t>
      </w:r>
    </w:p>
    <w:p w14:paraId="730BB53B" w14:textId="77777777" w:rsidR="001901E4" w:rsidRDefault="006917D6">
      <w:pPr>
        <w:keepNext/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jc w:val="both"/>
        <w:rPr>
          <w:bCs/>
          <w:sz w:val="20"/>
        </w:rPr>
      </w:pPr>
      <w:r>
        <w:rPr>
          <w:bCs/>
          <w:sz w:val="20"/>
        </w:rPr>
        <w:t>arba kreipimosi mėnesio____________________________________________________________________ pajamos</w:t>
      </w:r>
    </w:p>
    <w:p w14:paraId="23348C46" w14:textId="77777777" w:rsidR="001901E4" w:rsidRDefault="006917D6">
      <w:pPr>
        <w:keepNext/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jc w:val="center"/>
        <w:rPr>
          <w:bCs/>
          <w:sz w:val="20"/>
        </w:rPr>
      </w:pPr>
      <w:r>
        <w:rPr>
          <w:bCs/>
          <w:sz w:val="20"/>
        </w:rPr>
        <w:t>(nurodyti mėnesį)</w:t>
      </w:r>
    </w:p>
    <w:p w14:paraId="31F62C60" w14:textId="77777777" w:rsidR="001901E4" w:rsidRDefault="001901E4">
      <w:pPr>
        <w:tabs>
          <w:tab w:val="left" w:pos="3291"/>
        </w:tabs>
        <w:ind w:firstLine="3291"/>
        <w:jc w:val="both"/>
        <w:textAlignment w:val="center"/>
        <w:rPr>
          <w:color w:val="000000"/>
          <w:sz w:val="21"/>
          <w:szCs w:val="21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5400"/>
        <w:gridCol w:w="1260"/>
        <w:gridCol w:w="1260"/>
        <w:gridCol w:w="1260"/>
      </w:tblGrid>
      <w:tr w:rsidR="001901E4" w14:paraId="45160C91" w14:textId="77777777">
        <w:trPr>
          <w:cantSplit/>
        </w:trPr>
        <w:tc>
          <w:tcPr>
            <w:tcW w:w="648" w:type="dxa"/>
            <w:vMerge w:val="restart"/>
          </w:tcPr>
          <w:p w14:paraId="4C113BA3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Eil.</w:t>
            </w:r>
          </w:p>
          <w:p w14:paraId="4C29B11C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Nr.</w:t>
            </w:r>
          </w:p>
        </w:tc>
        <w:tc>
          <w:tcPr>
            <w:tcW w:w="5400" w:type="dxa"/>
            <w:vMerge w:val="restart"/>
            <w:vAlign w:val="center"/>
          </w:tcPr>
          <w:p w14:paraId="767C514A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Pajamų rūšies </w:t>
            </w:r>
            <w:r>
              <w:rPr>
                <w:b/>
                <w:sz w:val="21"/>
                <w:szCs w:val="21"/>
              </w:rPr>
              <w:t>pavadinimas</w:t>
            </w:r>
          </w:p>
        </w:tc>
        <w:tc>
          <w:tcPr>
            <w:tcW w:w="3780" w:type="dxa"/>
            <w:gridSpan w:val="3"/>
          </w:tcPr>
          <w:p w14:paraId="1A478716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Pajamos</w:t>
            </w:r>
            <w:r>
              <w:rPr>
                <w:b/>
                <w:sz w:val="21"/>
                <w:szCs w:val="21"/>
                <w:vertAlign w:val="superscript"/>
              </w:rPr>
              <w:t>2</w:t>
            </w:r>
            <w:r>
              <w:rPr>
                <w:b/>
                <w:sz w:val="21"/>
                <w:szCs w:val="21"/>
              </w:rPr>
              <w:t>, Eur</w:t>
            </w:r>
          </w:p>
        </w:tc>
      </w:tr>
      <w:tr w:rsidR="001901E4" w14:paraId="5D64E27E" w14:textId="77777777">
        <w:trPr>
          <w:cantSplit/>
        </w:trPr>
        <w:tc>
          <w:tcPr>
            <w:tcW w:w="648" w:type="dxa"/>
            <w:vMerge/>
          </w:tcPr>
          <w:p w14:paraId="79ECEBA4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400" w:type="dxa"/>
            <w:vMerge/>
          </w:tcPr>
          <w:p w14:paraId="1118F209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509F5B3" w14:textId="77777777" w:rsidR="001901E4" w:rsidRDefault="006917D6">
            <w:pPr>
              <w:tabs>
                <w:tab w:val="left" w:pos="737"/>
              </w:tabs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Vyras</w:t>
            </w:r>
          </w:p>
        </w:tc>
        <w:tc>
          <w:tcPr>
            <w:tcW w:w="1260" w:type="dxa"/>
          </w:tcPr>
          <w:p w14:paraId="6A2390DE" w14:textId="77777777" w:rsidR="001901E4" w:rsidRDefault="006917D6">
            <w:pPr>
              <w:tabs>
                <w:tab w:val="left" w:pos="737"/>
              </w:tabs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Moteris</w:t>
            </w:r>
          </w:p>
        </w:tc>
        <w:tc>
          <w:tcPr>
            <w:tcW w:w="1260" w:type="dxa"/>
          </w:tcPr>
          <w:p w14:paraId="7179815E" w14:textId="77777777" w:rsidR="001901E4" w:rsidRDefault="006917D6">
            <w:pPr>
              <w:tabs>
                <w:tab w:val="left" w:pos="737"/>
              </w:tabs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Vaikai</w:t>
            </w:r>
          </w:p>
        </w:tc>
      </w:tr>
    </w:tbl>
    <w:p w14:paraId="0251D29F" w14:textId="77777777" w:rsidR="001901E4" w:rsidRDefault="001901E4">
      <w:pPr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373"/>
        <w:gridCol w:w="1260"/>
        <w:gridCol w:w="1260"/>
        <w:gridCol w:w="1264"/>
      </w:tblGrid>
      <w:tr w:rsidR="001901E4" w14:paraId="33379CA6" w14:textId="77777777">
        <w:trPr>
          <w:cantSplit/>
          <w:tblHeader/>
        </w:trPr>
        <w:tc>
          <w:tcPr>
            <w:tcW w:w="675" w:type="dxa"/>
          </w:tcPr>
          <w:p w14:paraId="1809BEE2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</w:p>
        </w:tc>
        <w:tc>
          <w:tcPr>
            <w:tcW w:w="5373" w:type="dxa"/>
          </w:tcPr>
          <w:p w14:paraId="48ECA285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260" w:type="dxa"/>
          </w:tcPr>
          <w:p w14:paraId="39239E8F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2686B06A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</w:p>
        </w:tc>
        <w:tc>
          <w:tcPr>
            <w:tcW w:w="1264" w:type="dxa"/>
          </w:tcPr>
          <w:p w14:paraId="182A8B88" w14:textId="77777777" w:rsidR="001901E4" w:rsidRDefault="006917D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</w:t>
            </w:r>
          </w:p>
        </w:tc>
      </w:tr>
      <w:tr w:rsidR="001901E4" w14:paraId="07E68BDF" w14:textId="77777777">
        <w:trPr>
          <w:cantSplit/>
        </w:trPr>
        <w:tc>
          <w:tcPr>
            <w:tcW w:w="675" w:type="dxa"/>
          </w:tcPr>
          <w:p w14:paraId="778167A4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5373" w:type="dxa"/>
          </w:tcPr>
          <w:p w14:paraId="3A71E887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Su darbo </w:t>
            </w:r>
            <w:r>
              <w:rPr>
                <w:bCs/>
                <w:sz w:val="21"/>
                <w:szCs w:val="21"/>
              </w:rPr>
              <w:t xml:space="preserve">ar tarnybos </w:t>
            </w:r>
            <w:r>
              <w:rPr>
                <w:sz w:val="21"/>
                <w:szCs w:val="21"/>
              </w:rPr>
              <w:t>santykiais susijusios pajamos</w:t>
            </w:r>
            <w:r>
              <w:rPr>
                <w:bCs/>
                <w:sz w:val="21"/>
                <w:szCs w:val="21"/>
              </w:rPr>
              <w:t xml:space="preserve">, įskaitant dienpinigius, </w:t>
            </w:r>
            <w:proofErr w:type="spellStart"/>
            <w:r>
              <w:rPr>
                <w:bCs/>
                <w:sz w:val="21"/>
                <w:szCs w:val="21"/>
              </w:rPr>
              <w:t>butpinigius</w:t>
            </w:r>
            <w:proofErr w:type="spellEnd"/>
            <w:r>
              <w:rPr>
                <w:bCs/>
                <w:sz w:val="21"/>
                <w:szCs w:val="21"/>
              </w:rPr>
              <w:t xml:space="preserve">, maistpinigius ir kitas pajamas (išskyrus asmenų iki 18 metų pajamas) </w:t>
            </w:r>
          </w:p>
        </w:tc>
        <w:tc>
          <w:tcPr>
            <w:tcW w:w="1260" w:type="dxa"/>
          </w:tcPr>
          <w:p w14:paraId="3EF256E3" w14:textId="77777777" w:rsidR="001901E4" w:rsidRDefault="001901E4">
            <w:pPr>
              <w:tabs>
                <w:tab w:val="center" w:pos="4320"/>
                <w:tab w:val="right" w:pos="8640"/>
              </w:tabs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71FC261E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714F3D10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47E365F2" w14:textId="77777777">
        <w:trPr>
          <w:cantSplit/>
        </w:trPr>
        <w:tc>
          <w:tcPr>
            <w:tcW w:w="675" w:type="dxa"/>
          </w:tcPr>
          <w:p w14:paraId="3290A3A2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5373" w:type="dxa"/>
          </w:tcPr>
          <w:p w14:paraId="71E24B79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Nedarbo socialinio draudimo išmoka, mokama pagal Lietuvos Respublikos nedarbo socialinio draudimo įstatymą, ir darbo paieškos išmoka, mokama</w:t>
            </w:r>
            <w:r>
              <w:rPr>
                <w:sz w:val="21"/>
                <w:szCs w:val="21"/>
              </w:rPr>
              <w:t xml:space="preserve"> pagal Lietuvos Respublikos užimtumo įstatymą </w:t>
            </w:r>
          </w:p>
        </w:tc>
        <w:tc>
          <w:tcPr>
            <w:tcW w:w="1260" w:type="dxa"/>
            <w:vAlign w:val="center"/>
          </w:tcPr>
          <w:p w14:paraId="1176680E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x </w:t>
            </w:r>
          </w:p>
        </w:tc>
        <w:tc>
          <w:tcPr>
            <w:tcW w:w="1260" w:type="dxa"/>
            <w:vAlign w:val="center"/>
          </w:tcPr>
          <w:p w14:paraId="0682A7BF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  <w:tc>
          <w:tcPr>
            <w:tcW w:w="1264" w:type="dxa"/>
            <w:vAlign w:val="center"/>
          </w:tcPr>
          <w:p w14:paraId="5D6A08E0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</w:tr>
      <w:tr w:rsidR="001901E4" w14:paraId="180C397A" w14:textId="77777777">
        <w:trPr>
          <w:cantSplit/>
        </w:trPr>
        <w:tc>
          <w:tcPr>
            <w:tcW w:w="675" w:type="dxa"/>
          </w:tcPr>
          <w:p w14:paraId="79CAD65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</w:t>
            </w:r>
          </w:p>
        </w:tc>
        <w:tc>
          <w:tcPr>
            <w:tcW w:w="5373" w:type="dxa"/>
          </w:tcPr>
          <w:p w14:paraId="758CE6B8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Autorinis atlyginimas, pajamos, gautos iš sporto veiklos, atlikėjo veiklos</w:t>
            </w:r>
          </w:p>
        </w:tc>
        <w:tc>
          <w:tcPr>
            <w:tcW w:w="1260" w:type="dxa"/>
          </w:tcPr>
          <w:p w14:paraId="397C2671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6ADB91CB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0475034C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78358005" w14:textId="77777777">
        <w:trPr>
          <w:cantSplit/>
        </w:trPr>
        <w:tc>
          <w:tcPr>
            <w:tcW w:w="675" w:type="dxa"/>
          </w:tcPr>
          <w:p w14:paraId="2805C002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5373" w:type="dxa"/>
          </w:tcPr>
          <w:p w14:paraId="7FA3D986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Pensijos (senatvės, netekto darbingumo, našlaičių, socialinė ir kt.), pensijų išmokos, šalpos išmokos, socialinio  draudimo senatvės arba netekto darbingumo (invalidumo) pensijų priemokos</w:t>
            </w:r>
            <w:r>
              <w:rPr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260" w:type="dxa"/>
            <w:vAlign w:val="center"/>
          </w:tcPr>
          <w:p w14:paraId="4BDCF0DA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x </w:t>
            </w:r>
          </w:p>
        </w:tc>
        <w:tc>
          <w:tcPr>
            <w:tcW w:w="1260" w:type="dxa"/>
            <w:vAlign w:val="center"/>
          </w:tcPr>
          <w:p w14:paraId="7610A8BE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  <w:tc>
          <w:tcPr>
            <w:tcW w:w="1264" w:type="dxa"/>
            <w:vAlign w:val="center"/>
          </w:tcPr>
          <w:p w14:paraId="78268126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</w:tr>
      <w:tr w:rsidR="001901E4" w14:paraId="781A9AD2" w14:textId="77777777">
        <w:trPr>
          <w:cantSplit/>
        </w:trPr>
        <w:tc>
          <w:tcPr>
            <w:tcW w:w="675" w:type="dxa"/>
          </w:tcPr>
          <w:p w14:paraId="377D2B57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</w:t>
            </w:r>
          </w:p>
        </w:tc>
        <w:tc>
          <w:tcPr>
            <w:tcW w:w="5373" w:type="dxa"/>
          </w:tcPr>
          <w:p w14:paraId="57F47542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Valstybinės ir iš kitų žinybų gautos pensijos ar </w:t>
            </w:r>
            <w:r>
              <w:rPr>
                <w:sz w:val="21"/>
                <w:szCs w:val="21"/>
              </w:rPr>
              <w:t>pensijų išmokos</w:t>
            </w:r>
          </w:p>
        </w:tc>
        <w:tc>
          <w:tcPr>
            <w:tcW w:w="1260" w:type="dxa"/>
          </w:tcPr>
          <w:p w14:paraId="584337D9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25C255A0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2B5BB424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6FF05308" w14:textId="77777777">
        <w:trPr>
          <w:cantSplit/>
        </w:trPr>
        <w:tc>
          <w:tcPr>
            <w:tcW w:w="675" w:type="dxa"/>
          </w:tcPr>
          <w:p w14:paraId="2FB27103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</w:t>
            </w:r>
          </w:p>
        </w:tc>
        <w:tc>
          <w:tcPr>
            <w:tcW w:w="5373" w:type="dxa"/>
          </w:tcPr>
          <w:p w14:paraId="6BA64A57" w14:textId="77777777" w:rsidR="001901E4" w:rsidRDefault="006917D6">
            <w:pPr>
              <w:tabs>
                <w:tab w:val="center" w:pos="4320"/>
                <w:tab w:val="right" w:pos="8640"/>
              </w:tabs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Dividendai</w:t>
            </w:r>
          </w:p>
        </w:tc>
        <w:tc>
          <w:tcPr>
            <w:tcW w:w="1260" w:type="dxa"/>
          </w:tcPr>
          <w:p w14:paraId="657EEC08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5131D5A2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7FDD82D0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1BDFFC41" w14:textId="77777777">
        <w:trPr>
          <w:cantSplit/>
        </w:trPr>
        <w:tc>
          <w:tcPr>
            <w:tcW w:w="675" w:type="dxa"/>
          </w:tcPr>
          <w:p w14:paraId="71AE4247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</w:t>
            </w:r>
          </w:p>
        </w:tc>
        <w:tc>
          <w:tcPr>
            <w:tcW w:w="5373" w:type="dxa"/>
          </w:tcPr>
          <w:p w14:paraId="45319F0B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Palūkanos</w:t>
            </w:r>
          </w:p>
        </w:tc>
        <w:tc>
          <w:tcPr>
            <w:tcW w:w="1260" w:type="dxa"/>
          </w:tcPr>
          <w:p w14:paraId="1BAF4F93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2F8C876E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3D34564F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3808CFFD" w14:textId="77777777">
        <w:trPr>
          <w:cantSplit/>
        </w:trPr>
        <w:tc>
          <w:tcPr>
            <w:tcW w:w="675" w:type="dxa"/>
          </w:tcPr>
          <w:p w14:paraId="7ADCFE22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</w:t>
            </w:r>
          </w:p>
        </w:tc>
        <w:tc>
          <w:tcPr>
            <w:tcW w:w="5373" w:type="dxa"/>
          </w:tcPr>
          <w:p w14:paraId="0B0E6B38" w14:textId="77777777" w:rsidR="001901E4" w:rsidRDefault="006917D6">
            <w:pPr>
              <w:tabs>
                <w:tab w:val="center" w:pos="4320"/>
                <w:tab w:val="right" w:pos="8640"/>
              </w:tabs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Individualios įmonės savininko pajamos, gautos iš šios įmonės apmokestinto pelno, ir (ar) mažosios bendrijos narių, tikrosios ūkinės bendrijos ar komanditinės ūkinės bendrijos tikrųjų narių </w:t>
            </w:r>
            <w:r>
              <w:rPr>
                <w:sz w:val="21"/>
                <w:szCs w:val="21"/>
              </w:rPr>
              <w:t>pajamos ir iš šių įmonių asmeniniams poreikiams gautos lėšų sumos</w:t>
            </w:r>
          </w:p>
        </w:tc>
        <w:tc>
          <w:tcPr>
            <w:tcW w:w="1260" w:type="dxa"/>
          </w:tcPr>
          <w:p w14:paraId="43340967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3E5987E3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0BBEF6A5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67F766B1" w14:textId="77777777">
        <w:trPr>
          <w:cantSplit/>
        </w:trPr>
        <w:tc>
          <w:tcPr>
            <w:tcW w:w="675" w:type="dxa"/>
          </w:tcPr>
          <w:p w14:paraId="451FF1A7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</w:t>
            </w:r>
          </w:p>
        </w:tc>
        <w:tc>
          <w:tcPr>
            <w:tcW w:w="5373" w:type="dxa"/>
          </w:tcPr>
          <w:p w14:paraId="75867E37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Individualios veiklos pajamos, gautos verčiantis veikla pagal verslo liudijimą</w:t>
            </w:r>
            <w:r>
              <w:rPr>
                <w:b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(išskyrus asmenų iki 18 metų pajamas)</w:t>
            </w:r>
          </w:p>
          <w:p w14:paraId="43A4E90F" w14:textId="77777777" w:rsidR="001901E4" w:rsidRDefault="001901E4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288DBFA4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60FDAC3A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7EC50901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193F152E" w14:textId="77777777">
        <w:trPr>
          <w:cantSplit/>
          <w:trHeight w:val="283"/>
        </w:trPr>
        <w:tc>
          <w:tcPr>
            <w:tcW w:w="675" w:type="dxa"/>
          </w:tcPr>
          <w:p w14:paraId="192B93E8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5373" w:type="dxa"/>
          </w:tcPr>
          <w:p w14:paraId="37D5EB92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70 procentų individualios veiklos pajamų, gautų verčiantis veikla pagal individualios veiklos vykdymo pažymą (išskyrus asmenų iki 18 metų pajamas) </w:t>
            </w:r>
          </w:p>
        </w:tc>
        <w:tc>
          <w:tcPr>
            <w:tcW w:w="1260" w:type="dxa"/>
          </w:tcPr>
          <w:p w14:paraId="24BB1409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37FC6880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6941B80F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5490AC59" w14:textId="77777777">
        <w:trPr>
          <w:cantSplit/>
          <w:trHeight w:val="283"/>
        </w:trPr>
        <w:tc>
          <w:tcPr>
            <w:tcW w:w="675" w:type="dxa"/>
          </w:tcPr>
          <w:p w14:paraId="241C579C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</w:t>
            </w:r>
          </w:p>
        </w:tc>
        <w:tc>
          <w:tcPr>
            <w:tcW w:w="5373" w:type="dxa"/>
          </w:tcPr>
          <w:p w14:paraId="6E59C39A" w14:textId="77777777" w:rsidR="001901E4" w:rsidRDefault="006917D6">
            <w:pPr>
              <w:jc w:val="both"/>
              <w:rPr>
                <w:sz w:val="21"/>
                <w:szCs w:val="21"/>
                <w:vertAlign w:val="superscript"/>
              </w:rPr>
            </w:pPr>
            <w:r>
              <w:rPr>
                <w:sz w:val="21"/>
                <w:szCs w:val="21"/>
              </w:rPr>
              <w:t>Pajamos iš žemės ūkio veiklos</w:t>
            </w:r>
            <w:r>
              <w:rPr>
                <w:sz w:val="21"/>
                <w:szCs w:val="21"/>
                <w:vertAlign w:val="superscript"/>
              </w:rPr>
              <w:t>4</w:t>
            </w:r>
          </w:p>
        </w:tc>
        <w:tc>
          <w:tcPr>
            <w:tcW w:w="1260" w:type="dxa"/>
          </w:tcPr>
          <w:p w14:paraId="04B1D32D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34FF0BF0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3779BE92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4F5C03E5" w14:textId="77777777">
        <w:trPr>
          <w:cantSplit/>
        </w:trPr>
        <w:tc>
          <w:tcPr>
            <w:tcW w:w="675" w:type="dxa"/>
          </w:tcPr>
          <w:p w14:paraId="4D30ACD8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</w:t>
            </w:r>
          </w:p>
        </w:tc>
        <w:tc>
          <w:tcPr>
            <w:tcW w:w="5373" w:type="dxa"/>
          </w:tcPr>
          <w:p w14:paraId="5F63C47E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Išmokos žemės ūkio veiklai (tiesioginės ir </w:t>
            </w:r>
            <w:r>
              <w:rPr>
                <w:sz w:val="21"/>
                <w:szCs w:val="21"/>
              </w:rPr>
              <w:t>kompensacinės išmokos)</w:t>
            </w:r>
          </w:p>
        </w:tc>
        <w:tc>
          <w:tcPr>
            <w:tcW w:w="1260" w:type="dxa"/>
            <w:vAlign w:val="center"/>
          </w:tcPr>
          <w:p w14:paraId="1175F07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x </w:t>
            </w:r>
          </w:p>
        </w:tc>
        <w:tc>
          <w:tcPr>
            <w:tcW w:w="1260" w:type="dxa"/>
            <w:vAlign w:val="center"/>
          </w:tcPr>
          <w:p w14:paraId="7495CA48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  <w:tc>
          <w:tcPr>
            <w:tcW w:w="1264" w:type="dxa"/>
            <w:vAlign w:val="center"/>
          </w:tcPr>
          <w:p w14:paraId="317E24F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</w:tr>
      <w:tr w:rsidR="001901E4" w14:paraId="3BEA5591" w14:textId="77777777">
        <w:trPr>
          <w:cantSplit/>
        </w:trPr>
        <w:tc>
          <w:tcPr>
            <w:tcW w:w="675" w:type="dxa"/>
          </w:tcPr>
          <w:p w14:paraId="180E59EF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</w:t>
            </w:r>
          </w:p>
        </w:tc>
        <w:tc>
          <w:tcPr>
            <w:tcW w:w="5373" w:type="dxa"/>
          </w:tcPr>
          <w:p w14:paraId="799CF552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Piniginės lėšos, gautos vaikui (įvaikiui) išlaikyti (alimentai)</w:t>
            </w:r>
          </w:p>
        </w:tc>
        <w:tc>
          <w:tcPr>
            <w:tcW w:w="1260" w:type="dxa"/>
          </w:tcPr>
          <w:p w14:paraId="157C4048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5ABAB670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47F5CDF0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75F88AB6" w14:textId="77777777">
        <w:trPr>
          <w:cantSplit/>
        </w:trPr>
        <w:tc>
          <w:tcPr>
            <w:tcW w:w="675" w:type="dxa"/>
          </w:tcPr>
          <w:p w14:paraId="27E16C4D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</w:t>
            </w:r>
          </w:p>
        </w:tc>
        <w:tc>
          <w:tcPr>
            <w:tcW w:w="5373" w:type="dxa"/>
          </w:tcPr>
          <w:p w14:paraId="0E048A89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Išmokos, mokamos pagal Lietuvos Respublikos vaikų išlaikymo išmokų įstatymą </w:t>
            </w:r>
          </w:p>
        </w:tc>
        <w:tc>
          <w:tcPr>
            <w:tcW w:w="1260" w:type="dxa"/>
          </w:tcPr>
          <w:p w14:paraId="5F4364F6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37851E3D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08E5E115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24063825" w14:textId="77777777">
        <w:trPr>
          <w:cantSplit/>
        </w:trPr>
        <w:tc>
          <w:tcPr>
            <w:tcW w:w="675" w:type="dxa"/>
          </w:tcPr>
          <w:p w14:paraId="5AEE6F23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14.</w:t>
            </w:r>
          </w:p>
        </w:tc>
        <w:tc>
          <w:tcPr>
            <w:tcW w:w="5373" w:type="dxa"/>
            <w:vAlign w:val="center"/>
          </w:tcPr>
          <w:p w14:paraId="082A77D9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Socialinio pobūdžio pajamos</w:t>
            </w:r>
            <w:r>
              <w:rPr>
                <w:bCs/>
                <w:sz w:val="21"/>
                <w:szCs w:val="21"/>
                <w:vertAlign w:val="superscript"/>
              </w:rPr>
              <w:t xml:space="preserve">5 </w:t>
            </w:r>
          </w:p>
        </w:tc>
        <w:tc>
          <w:tcPr>
            <w:tcW w:w="1260" w:type="dxa"/>
            <w:vAlign w:val="center"/>
          </w:tcPr>
          <w:p w14:paraId="6044630C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x </w:t>
            </w:r>
          </w:p>
        </w:tc>
        <w:tc>
          <w:tcPr>
            <w:tcW w:w="1260" w:type="dxa"/>
            <w:vAlign w:val="center"/>
          </w:tcPr>
          <w:p w14:paraId="3A98AB6F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  <w:tc>
          <w:tcPr>
            <w:tcW w:w="1264" w:type="dxa"/>
            <w:vAlign w:val="center"/>
          </w:tcPr>
          <w:p w14:paraId="0DF5A6A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</w:tr>
      <w:tr w:rsidR="001901E4" w14:paraId="75563715" w14:textId="77777777">
        <w:trPr>
          <w:cantSplit/>
        </w:trPr>
        <w:tc>
          <w:tcPr>
            <w:tcW w:w="675" w:type="dxa"/>
          </w:tcPr>
          <w:p w14:paraId="1DA4AC20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</w:t>
            </w:r>
          </w:p>
        </w:tc>
        <w:tc>
          <w:tcPr>
            <w:tcW w:w="5373" w:type="dxa"/>
          </w:tcPr>
          <w:p w14:paraId="516C0271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Išeitinė išmoka </w:t>
            </w:r>
          </w:p>
        </w:tc>
        <w:tc>
          <w:tcPr>
            <w:tcW w:w="1260" w:type="dxa"/>
          </w:tcPr>
          <w:p w14:paraId="37A69972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D596F94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3B1A26FB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705F091A" w14:textId="77777777">
        <w:trPr>
          <w:cantSplit/>
        </w:trPr>
        <w:tc>
          <w:tcPr>
            <w:tcW w:w="675" w:type="dxa"/>
          </w:tcPr>
          <w:p w14:paraId="078C20E9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16.</w:t>
            </w:r>
          </w:p>
        </w:tc>
        <w:tc>
          <w:tcPr>
            <w:tcW w:w="5373" w:type="dxa"/>
          </w:tcPr>
          <w:p w14:paraId="25D73CEC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eastAsia="lt-LT"/>
              </w:rPr>
              <w:t>Ligos, profesinės reabilitacijos, motinystės, tėvystės, vaiko priežiūros išmokos</w:t>
            </w:r>
          </w:p>
        </w:tc>
        <w:tc>
          <w:tcPr>
            <w:tcW w:w="1260" w:type="dxa"/>
            <w:vAlign w:val="center"/>
          </w:tcPr>
          <w:p w14:paraId="4D48FF0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  <w:tc>
          <w:tcPr>
            <w:tcW w:w="1260" w:type="dxa"/>
            <w:vAlign w:val="center"/>
          </w:tcPr>
          <w:p w14:paraId="046B97F8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  <w:tc>
          <w:tcPr>
            <w:tcW w:w="1264" w:type="dxa"/>
            <w:vAlign w:val="center"/>
          </w:tcPr>
          <w:p w14:paraId="2EB1A6F6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x</w:t>
            </w:r>
          </w:p>
        </w:tc>
      </w:tr>
      <w:tr w:rsidR="001901E4" w14:paraId="57575131" w14:textId="77777777">
        <w:trPr>
          <w:cantSplit/>
        </w:trPr>
        <w:tc>
          <w:tcPr>
            <w:tcW w:w="675" w:type="dxa"/>
          </w:tcPr>
          <w:p w14:paraId="08ED0D34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</w:t>
            </w:r>
          </w:p>
        </w:tc>
        <w:tc>
          <w:tcPr>
            <w:tcW w:w="5373" w:type="dxa"/>
          </w:tcPr>
          <w:p w14:paraId="092046F5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eastAsia="lt-LT"/>
              </w:rPr>
              <w:t>Statutiniams valstybės tarnautojams (pareigūnams) ir krašto apsaugos sistemos kariams laikinojo nedarbingumo, nėštumo ir gimdymo atostogų, tėvystės atostogų ar atostogų vaikui prižiūrėti laikotarpiais išmokėtos išmokos</w:t>
            </w:r>
          </w:p>
        </w:tc>
        <w:tc>
          <w:tcPr>
            <w:tcW w:w="1260" w:type="dxa"/>
            <w:vAlign w:val="center"/>
          </w:tcPr>
          <w:p w14:paraId="364EC7EC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14:paraId="075874F1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4" w:type="dxa"/>
            <w:vAlign w:val="center"/>
          </w:tcPr>
          <w:p w14:paraId="678AEA9C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</w:tr>
      <w:tr w:rsidR="001901E4" w14:paraId="1AF08BAC" w14:textId="77777777">
        <w:trPr>
          <w:cantSplit/>
        </w:trPr>
        <w:tc>
          <w:tcPr>
            <w:tcW w:w="675" w:type="dxa"/>
          </w:tcPr>
          <w:p w14:paraId="4BD29B9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18.</w:t>
            </w:r>
          </w:p>
        </w:tc>
        <w:tc>
          <w:tcPr>
            <w:tcW w:w="5373" w:type="dxa"/>
          </w:tcPr>
          <w:p w14:paraId="69A6F08D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Turtinės ar neturtinės žalos </w:t>
            </w:r>
            <w:r>
              <w:rPr>
                <w:sz w:val="21"/>
                <w:szCs w:val="21"/>
              </w:rPr>
              <w:t>atlyginimas (įskaitant vienkartinę netekto darbingumo</w:t>
            </w:r>
            <w:r>
              <w:rPr>
                <w:b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kompensaciją), išskyrus draudimo išmokas, mokamas pagal turto draudimo, civilinės atsakomybės draudimo, taip pat sveikatos draudimo sutartis patirtiems nuostoliams atlyginti</w:t>
            </w:r>
          </w:p>
        </w:tc>
        <w:tc>
          <w:tcPr>
            <w:tcW w:w="1260" w:type="dxa"/>
            <w:vAlign w:val="center"/>
          </w:tcPr>
          <w:p w14:paraId="44673A1F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14:paraId="472D9C7D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4" w:type="dxa"/>
            <w:vAlign w:val="center"/>
          </w:tcPr>
          <w:p w14:paraId="3BD95076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</w:tr>
      <w:tr w:rsidR="001901E4" w14:paraId="335646EB" w14:textId="77777777">
        <w:trPr>
          <w:cantSplit/>
        </w:trPr>
        <w:tc>
          <w:tcPr>
            <w:tcW w:w="675" w:type="dxa"/>
          </w:tcPr>
          <w:p w14:paraId="192AFFEE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</w:t>
            </w:r>
          </w:p>
        </w:tc>
        <w:tc>
          <w:tcPr>
            <w:tcW w:w="5373" w:type="dxa"/>
          </w:tcPr>
          <w:p w14:paraId="21A91B04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Turto </w:t>
            </w:r>
            <w:r>
              <w:rPr>
                <w:sz w:val="21"/>
                <w:szCs w:val="21"/>
              </w:rPr>
              <w:t>pardavimo pajamos, išskyrus įskaitomas į turtą</w:t>
            </w:r>
          </w:p>
        </w:tc>
        <w:tc>
          <w:tcPr>
            <w:tcW w:w="1260" w:type="dxa"/>
            <w:vAlign w:val="center"/>
          </w:tcPr>
          <w:p w14:paraId="6F7E1BDA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14:paraId="53FF6B43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4" w:type="dxa"/>
            <w:vAlign w:val="center"/>
          </w:tcPr>
          <w:p w14:paraId="08C2C6EE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</w:tr>
      <w:tr w:rsidR="001901E4" w14:paraId="4A352869" w14:textId="77777777">
        <w:trPr>
          <w:cantSplit/>
        </w:trPr>
        <w:tc>
          <w:tcPr>
            <w:tcW w:w="675" w:type="dxa"/>
          </w:tcPr>
          <w:p w14:paraId="0FEB7087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</w:t>
            </w:r>
          </w:p>
        </w:tc>
        <w:tc>
          <w:tcPr>
            <w:tcW w:w="5373" w:type="dxa"/>
          </w:tcPr>
          <w:p w14:paraId="5648A5A3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Pajamos už kilnojamojo ar nekilnojamojo daikto nuomą</w:t>
            </w:r>
          </w:p>
        </w:tc>
        <w:tc>
          <w:tcPr>
            <w:tcW w:w="1260" w:type="dxa"/>
            <w:vAlign w:val="center"/>
          </w:tcPr>
          <w:p w14:paraId="3C0739B4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14:paraId="7C3D7FE9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64" w:type="dxa"/>
            <w:vAlign w:val="center"/>
          </w:tcPr>
          <w:p w14:paraId="5E60FF76" w14:textId="77777777" w:rsidR="001901E4" w:rsidRDefault="001901E4">
            <w:pPr>
              <w:jc w:val="center"/>
              <w:rPr>
                <w:sz w:val="21"/>
                <w:szCs w:val="21"/>
              </w:rPr>
            </w:pPr>
          </w:p>
        </w:tc>
      </w:tr>
      <w:tr w:rsidR="001901E4" w14:paraId="6B4BA653" w14:textId="77777777">
        <w:trPr>
          <w:cantSplit/>
        </w:trPr>
        <w:tc>
          <w:tcPr>
            <w:tcW w:w="675" w:type="dxa"/>
          </w:tcPr>
          <w:p w14:paraId="745C161D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21.</w:t>
            </w:r>
          </w:p>
        </w:tc>
        <w:tc>
          <w:tcPr>
            <w:tcW w:w="5373" w:type="dxa"/>
          </w:tcPr>
          <w:p w14:paraId="0BC94BCD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Loterijų ar kitų žaidimų laimėjimai, prizai</w:t>
            </w:r>
          </w:p>
        </w:tc>
        <w:tc>
          <w:tcPr>
            <w:tcW w:w="1260" w:type="dxa"/>
            <w:vAlign w:val="center"/>
          </w:tcPr>
          <w:p w14:paraId="446DB54A" w14:textId="77777777" w:rsidR="001901E4" w:rsidRDefault="001901E4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14:paraId="3FD0AC1A" w14:textId="77777777" w:rsidR="001901E4" w:rsidRDefault="001901E4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264" w:type="dxa"/>
            <w:vAlign w:val="center"/>
          </w:tcPr>
          <w:p w14:paraId="43674194" w14:textId="77777777" w:rsidR="001901E4" w:rsidRDefault="001901E4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1901E4" w14:paraId="39F9264E" w14:textId="77777777">
        <w:trPr>
          <w:cantSplit/>
        </w:trPr>
        <w:tc>
          <w:tcPr>
            <w:tcW w:w="675" w:type="dxa"/>
          </w:tcPr>
          <w:p w14:paraId="5038BD01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</w:t>
            </w:r>
          </w:p>
        </w:tc>
        <w:tc>
          <w:tcPr>
            <w:tcW w:w="5373" w:type="dxa"/>
          </w:tcPr>
          <w:p w14:paraId="2BB7BD23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Stipendijos</w:t>
            </w:r>
            <w:r>
              <w:rPr>
                <w:sz w:val="21"/>
                <w:szCs w:val="21"/>
                <w:vertAlign w:val="superscript"/>
              </w:rPr>
              <w:t>6</w:t>
            </w:r>
          </w:p>
        </w:tc>
        <w:tc>
          <w:tcPr>
            <w:tcW w:w="1260" w:type="dxa"/>
          </w:tcPr>
          <w:p w14:paraId="42DF9F29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17E9D19F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001B7F8E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77700FA4" w14:textId="77777777">
        <w:trPr>
          <w:cantSplit/>
        </w:trPr>
        <w:tc>
          <w:tcPr>
            <w:tcW w:w="675" w:type="dxa"/>
          </w:tcPr>
          <w:p w14:paraId="263F4F43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</w:t>
            </w:r>
          </w:p>
        </w:tc>
        <w:tc>
          <w:tcPr>
            <w:tcW w:w="5373" w:type="dxa"/>
          </w:tcPr>
          <w:p w14:paraId="65D085CB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Gautos (negrąžintos) paskolos ar jų dalis</w:t>
            </w:r>
            <w:r>
              <w:rPr>
                <w:sz w:val="21"/>
                <w:szCs w:val="21"/>
                <w:vertAlign w:val="superscript"/>
              </w:rPr>
              <w:t>7</w:t>
            </w:r>
          </w:p>
        </w:tc>
        <w:tc>
          <w:tcPr>
            <w:tcW w:w="1260" w:type="dxa"/>
          </w:tcPr>
          <w:p w14:paraId="0BA9AF64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7BA3F5C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0F1D7076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4ABB077B" w14:textId="77777777">
        <w:trPr>
          <w:cantSplit/>
        </w:trPr>
        <w:tc>
          <w:tcPr>
            <w:tcW w:w="675" w:type="dxa"/>
          </w:tcPr>
          <w:p w14:paraId="2115104C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</w:t>
            </w:r>
          </w:p>
        </w:tc>
        <w:tc>
          <w:tcPr>
            <w:tcW w:w="5373" w:type="dxa"/>
          </w:tcPr>
          <w:p w14:paraId="401F080E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Gautos </w:t>
            </w:r>
            <w:r>
              <w:rPr>
                <w:sz w:val="21"/>
                <w:szCs w:val="21"/>
              </w:rPr>
              <w:t>dovanų piniginės lėšos</w:t>
            </w:r>
          </w:p>
        </w:tc>
        <w:tc>
          <w:tcPr>
            <w:tcW w:w="1260" w:type="dxa"/>
          </w:tcPr>
          <w:p w14:paraId="0184CFC4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5F233B0A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659CC83F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5D61C731" w14:textId="77777777">
        <w:trPr>
          <w:cantSplit/>
        </w:trPr>
        <w:tc>
          <w:tcPr>
            <w:tcW w:w="675" w:type="dxa"/>
          </w:tcPr>
          <w:p w14:paraId="041AD76C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</w:t>
            </w:r>
          </w:p>
        </w:tc>
        <w:tc>
          <w:tcPr>
            <w:tcW w:w="5373" w:type="dxa"/>
          </w:tcPr>
          <w:p w14:paraId="14C706A1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Paveldėtos piniginės lėšos</w:t>
            </w:r>
          </w:p>
        </w:tc>
        <w:tc>
          <w:tcPr>
            <w:tcW w:w="1260" w:type="dxa"/>
          </w:tcPr>
          <w:p w14:paraId="32561167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2AE657C3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61C1A848" w14:textId="77777777" w:rsidR="001901E4" w:rsidRDefault="001901E4">
            <w:pPr>
              <w:rPr>
                <w:sz w:val="21"/>
                <w:szCs w:val="21"/>
              </w:rPr>
            </w:pPr>
          </w:p>
        </w:tc>
      </w:tr>
      <w:tr w:rsidR="001901E4" w14:paraId="2A49E642" w14:textId="77777777">
        <w:trPr>
          <w:cantSplit/>
        </w:trPr>
        <w:tc>
          <w:tcPr>
            <w:tcW w:w="675" w:type="dxa"/>
          </w:tcPr>
          <w:p w14:paraId="0B23985E" w14:textId="77777777" w:rsidR="001901E4" w:rsidRDefault="006917D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</w:t>
            </w:r>
          </w:p>
        </w:tc>
        <w:tc>
          <w:tcPr>
            <w:tcW w:w="5373" w:type="dxa"/>
          </w:tcPr>
          <w:p w14:paraId="6F990166" w14:textId="77777777" w:rsidR="001901E4" w:rsidRDefault="006917D6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Kitos faktiškai gautos lėšos</w:t>
            </w:r>
            <w:r>
              <w:rPr>
                <w:sz w:val="21"/>
                <w:szCs w:val="21"/>
                <w:vertAlign w:val="superscript"/>
              </w:rPr>
              <w:t>8</w:t>
            </w:r>
            <w:r>
              <w:rPr>
                <w:b/>
                <w:sz w:val="21"/>
                <w:szCs w:val="21"/>
                <w:vertAlign w:val="superscript"/>
              </w:rPr>
              <w:t xml:space="preserve"> </w:t>
            </w:r>
            <w:r>
              <w:rPr>
                <w:sz w:val="21"/>
                <w:szCs w:val="21"/>
              </w:rPr>
              <w:t>(užsienyje ar iš užsienio valstybės gautos piniginės lėšos, grąžintos gyventojų pajamų mokesčio permokų sumos ir kt.)</w:t>
            </w:r>
          </w:p>
        </w:tc>
        <w:tc>
          <w:tcPr>
            <w:tcW w:w="1260" w:type="dxa"/>
          </w:tcPr>
          <w:p w14:paraId="5BD7892F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76B6B5E6" w14:textId="77777777" w:rsidR="001901E4" w:rsidRDefault="001901E4">
            <w:pPr>
              <w:rPr>
                <w:sz w:val="21"/>
                <w:szCs w:val="21"/>
              </w:rPr>
            </w:pPr>
          </w:p>
        </w:tc>
        <w:tc>
          <w:tcPr>
            <w:tcW w:w="1264" w:type="dxa"/>
          </w:tcPr>
          <w:p w14:paraId="5A6D32FC" w14:textId="77777777" w:rsidR="001901E4" w:rsidRDefault="001901E4">
            <w:pPr>
              <w:rPr>
                <w:sz w:val="21"/>
                <w:szCs w:val="21"/>
              </w:rPr>
            </w:pPr>
          </w:p>
        </w:tc>
      </w:tr>
    </w:tbl>
    <w:p w14:paraId="70133D5A" w14:textId="77777777" w:rsidR="001901E4" w:rsidRDefault="006917D6">
      <w:pPr>
        <w:suppressAutoHyphens/>
        <w:jc w:val="both"/>
        <w:textAlignment w:val="center"/>
        <w:rPr>
          <w:i/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 xml:space="preserve">2 </w:t>
      </w:r>
      <w:r>
        <w:rPr>
          <w:i/>
          <w:color w:val="000000"/>
          <w:sz w:val="21"/>
          <w:szCs w:val="21"/>
          <w:lang w:eastAsia="lt-LT"/>
        </w:rPr>
        <w:t xml:space="preserve">Pareiškėjui nereikia </w:t>
      </w:r>
      <w:r>
        <w:rPr>
          <w:i/>
          <w:color w:val="000000"/>
          <w:sz w:val="21"/>
          <w:szCs w:val="21"/>
          <w:lang w:eastAsia="lt-LT"/>
        </w:rPr>
        <w:t>pateikti dokumentų, jei informacija gaunama iš valstybės ir žinybinių registrų bei valstybės informacinių sistemų.</w:t>
      </w:r>
    </w:p>
    <w:p w14:paraId="2D259B8F" w14:textId="77777777" w:rsidR="001901E4" w:rsidRDefault="006917D6">
      <w:pPr>
        <w:suppressAutoHyphens/>
        <w:ind w:right="-1"/>
        <w:jc w:val="both"/>
        <w:textAlignment w:val="center"/>
        <w:rPr>
          <w:i/>
          <w:iCs/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 xml:space="preserve">3 </w:t>
      </w:r>
      <w:r>
        <w:rPr>
          <w:i/>
          <w:color w:val="000000"/>
          <w:sz w:val="21"/>
          <w:szCs w:val="21"/>
          <w:lang w:eastAsia="lt-LT"/>
        </w:rPr>
        <w:t>Išskyrus socialinio draudimo našlių pensijas, senatvės ir netekto darbingumo (invalidumo) pensijų kompensuojamąją sumą, mokamą pagal Lietuvos Respublikos valstybinių socialinio draudimo senatvės ir netekto darbingumo (invalidumo) pensijų kompensavimo įstat</w:t>
      </w:r>
      <w:r>
        <w:rPr>
          <w:i/>
          <w:color w:val="000000"/>
          <w:sz w:val="21"/>
          <w:szCs w:val="21"/>
          <w:lang w:eastAsia="lt-LT"/>
        </w:rPr>
        <w:t xml:space="preserve">ymą, taip pat senatvės ir valstybinių pensijų kompensuojamąją sumą, mokamą pagal Lietuvos Respublikos valstybinių socialinio draudimo senatvės pensijų ir valstybinių pensijų, sumažintų dėl draudžiamųjų pajamų turėjimo, kompensavimo </w:t>
      </w:r>
      <w:r>
        <w:rPr>
          <w:i/>
          <w:sz w:val="21"/>
          <w:szCs w:val="21"/>
          <w:lang w:eastAsia="lt-LT"/>
        </w:rPr>
        <w:t>įstatymą.</w:t>
      </w:r>
      <w:r>
        <w:rPr>
          <w:i/>
          <w:color w:val="000000"/>
          <w:sz w:val="21"/>
          <w:szCs w:val="21"/>
          <w:lang w:eastAsia="lt-LT"/>
        </w:rPr>
        <w:t xml:space="preserve"> </w:t>
      </w:r>
    </w:p>
    <w:p w14:paraId="16CD8C27" w14:textId="77777777" w:rsidR="001901E4" w:rsidRDefault="006917D6">
      <w:pPr>
        <w:suppressAutoHyphens/>
        <w:jc w:val="both"/>
        <w:textAlignment w:val="center"/>
        <w:rPr>
          <w:i/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 xml:space="preserve">4 </w:t>
      </w:r>
      <w:r>
        <w:rPr>
          <w:i/>
          <w:color w:val="000000"/>
          <w:sz w:val="21"/>
          <w:szCs w:val="21"/>
          <w:lang w:eastAsia="lt-LT"/>
        </w:rPr>
        <w:t>Išskyrus pajamas iš žemės ūkio naudmenų, kurių bendras plotas neviršija 3 hektarų, ir pajamų dalį, gautą teikiant žemės ūkio ir miškininkystės paslaugas pagal žemės ūkio ir miškininkystės paslaugų kvitą, neviršijančią 1 750 eurų per einamuosius kalendorini</w:t>
      </w:r>
      <w:r>
        <w:rPr>
          <w:i/>
          <w:color w:val="000000"/>
          <w:sz w:val="21"/>
          <w:szCs w:val="21"/>
          <w:lang w:eastAsia="lt-LT"/>
        </w:rPr>
        <w:t>us metus.</w:t>
      </w:r>
    </w:p>
    <w:p w14:paraId="6686676B" w14:textId="77777777" w:rsidR="001901E4" w:rsidRDefault="006917D6">
      <w:pPr>
        <w:suppressAutoHyphens/>
        <w:jc w:val="both"/>
        <w:textAlignment w:val="center"/>
        <w:rPr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>5</w:t>
      </w:r>
      <w:r>
        <w:rPr>
          <w:i/>
          <w:color w:val="000000"/>
          <w:sz w:val="20"/>
          <w:lang w:eastAsia="lt-LT"/>
        </w:rPr>
        <w:t xml:space="preserve"> </w:t>
      </w:r>
      <w:r>
        <w:rPr>
          <w:i/>
          <w:color w:val="000000"/>
          <w:sz w:val="21"/>
          <w:szCs w:val="21"/>
          <w:lang w:eastAsia="lt-LT"/>
        </w:rPr>
        <w:t xml:space="preserve">Socialinio pobūdžio pajamos (išmoka gimus vienu metu daugiau kaip vienam vaikui ir kt.), </w:t>
      </w:r>
      <w:r>
        <w:rPr>
          <w:bCs/>
          <w:i/>
          <w:color w:val="000000"/>
          <w:sz w:val="21"/>
          <w:szCs w:val="21"/>
          <w:lang w:eastAsia="lt-LT"/>
        </w:rPr>
        <w:t>išskyrus</w:t>
      </w:r>
      <w:r>
        <w:rPr>
          <w:b/>
          <w:bCs/>
          <w:i/>
          <w:color w:val="000000"/>
          <w:sz w:val="21"/>
          <w:szCs w:val="21"/>
          <w:lang w:eastAsia="lt-LT"/>
        </w:rPr>
        <w:t xml:space="preserve"> </w:t>
      </w:r>
      <w:r>
        <w:rPr>
          <w:bCs/>
          <w:i/>
          <w:color w:val="000000"/>
          <w:sz w:val="21"/>
          <w:szCs w:val="21"/>
          <w:lang w:eastAsia="lt-LT"/>
        </w:rPr>
        <w:t>vienkartines išmokas ir (ar) pašalpas, mokamas iš valstybės, Valstybinio socialinio draudimo fondo ar savivaldybių biudžetų, socialinę paramą, ski</w:t>
      </w:r>
      <w:r>
        <w:rPr>
          <w:bCs/>
          <w:i/>
          <w:color w:val="000000"/>
          <w:sz w:val="21"/>
          <w:szCs w:val="21"/>
          <w:lang w:eastAsia="lt-LT"/>
        </w:rPr>
        <w:t xml:space="preserve">riamą kitais Lietuvos Respublikos piniginės socialinės paramos nepasiturintiems gyventojams įstatyme nenumatytais atvejais ir mokamą iš savivaldybių biudžetų, išmokas, </w:t>
      </w:r>
      <w:r>
        <w:rPr>
          <w:i/>
          <w:color w:val="000000"/>
          <w:sz w:val="21"/>
          <w:szCs w:val="21"/>
          <w:lang w:eastAsia="lt-LT"/>
        </w:rPr>
        <w:t>mokamas pagal Lietuvos Respublikos užimtumo įstatymą ir (ar) iš Europos prisitaikymo pri</w:t>
      </w:r>
      <w:r>
        <w:rPr>
          <w:i/>
          <w:color w:val="000000"/>
          <w:sz w:val="21"/>
          <w:szCs w:val="21"/>
          <w:lang w:eastAsia="lt-LT"/>
        </w:rPr>
        <w:t>e globalizacijos padarinių fondo,</w:t>
      </w:r>
      <w:r>
        <w:rPr>
          <w:bCs/>
          <w:i/>
          <w:color w:val="000000"/>
          <w:sz w:val="21"/>
          <w:szCs w:val="21"/>
          <w:lang w:eastAsia="lt-LT"/>
        </w:rPr>
        <w:t xml:space="preserve"> </w:t>
      </w:r>
      <w:r>
        <w:rPr>
          <w:i/>
          <w:color w:val="000000"/>
          <w:sz w:val="21"/>
          <w:szCs w:val="21"/>
          <w:lang w:eastAsia="lt-LT"/>
        </w:rPr>
        <w:t xml:space="preserve">darbdavio mokamas vienkartines išmokas ir (ar) pašalpas </w:t>
      </w:r>
      <w:r>
        <w:rPr>
          <w:bCs/>
          <w:i/>
          <w:color w:val="000000"/>
          <w:sz w:val="21"/>
          <w:szCs w:val="21"/>
          <w:lang w:eastAsia="lt-LT"/>
        </w:rPr>
        <w:t>bei kas mėnesį gaunamas socialinio pobūdžio pajamas: vienišo asmens išmokas, mokamas pagal Lietuvos Respublikos vienišo asmens išmokos įstatymą, transporto išlaidų ko</w:t>
      </w:r>
      <w:r>
        <w:rPr>
          <w:bCs/>
          <w:i/>
          <w:color w:val="000000"/>
          <w:sz w:val="21"/>
          <w:szCs w:val="21"/>
          <w:lang w:eastAsia="lt-LT"/>
        </w:rPr>
        <w:t xml:space="preserve">mpensacijas neįgaliesiems; kompensacijas donorams; pagalbos pinigus, mokamus pagal Lietuvos Respublikos socialinių paslaugų įstatymą; </w:t>
      </w:r>
      <w:r>
        <w:rPr>
          <w:i/>
          <w:color w:val="000000"/>
          <w:sz w:val="21"/>
          <w:szCs w:val="21"/>
          <w:lang w:eastAsia="lt-LT"/>
        </w:rPr>
        <w:t xml:space="preserve">išmoką vaikui, </w:t>
      </w:r>
      <w:r>
        <w:rPr>
          <w:bCs/>
          <w:i/>
          <w:color w:val="000000"/>
          <w:sz w:val="21"/>
          <w:szCs w:val="21"/>
          <w:lang w:eastAsia="lt-LT"/>
        </w:rPr>
        <w:t>globos (rūpybos) išmokos tikslinį priedą, vaiko laikinosios priežiūros išmoką, mokamus pagal Lietuvos Respu</w:t>
      </w:r>
      <w:r>
        <w:rPr>
          <w:bCs/>
          <w:i/>
          <w:color w:val="000000"/>
          <w:sz w:val="21"/>
          <w:szCs w:val="21"/>
          <w:lang w:eastAsia="lt-LT"/>
        </w:rPr>
        <w:t>blikos išmokų vaikams įstatymą; būsto nuomos ar išperkamosios būsto nuomos</w:t>
      </w:r>
      <w:r>
        <w:rPr>
          <w:b/>
          <w:bCs/>
          <w:i/>
          <w:color w:val="000000"/>
          <w:sz w:val="21"/>
          <w:szCs w:val="21"/>
          <w:lang w:eastAsia="lt-LT"/>
        </w:rPr>
        <w:t xml:space="preserve"> </w:t>
      </w:r>
      <w:r>
        <w:rPr>
          <w:i/>
          <w:color w:val="000000"/>
          <w:sz w:val="21"/>
          <w:szCs w:val="21"/>
          <w:lang w:eastAsia="lt-LT"/>
        </w:rPr>
        <w:t>mokesčio</w:t>
      </w:r>
      <w:r>
        <w:rPr>
          <w:b/>
          <w:bCs/>
          <w:i/>
          <w:color w:val="000000"/>
          <w:sz w:val="21"/>
          <w:szCs w:val="21"/>
          <w:lang w:eastAsia="lt-LT"/>
        </w:rPr>
        <w:t xml:space="preserve"> </w:t>
      </w:r>
      <w:r>
        <w:rPr>
          <w:bCs/>
          <w:i/>
          <w:color w:val="000000"/>
          <w:sz w:val="21"/>
          <w:szCs w:val="21"/>
          <w:lang w:eastAsia="lt-LT"/>
        </w:rPr>
        <w:t>dalies kompensaciją, mokamą pagal Lietuvos Respublikos paramos būstui įsigyti ar išsinuomoti įstatymą; tikslines kompensacijas ir tikslinį priedą, mokamus pagal Lietuvos Re</w:t>
      </w:r>
      <w:r>
        <w:rPr>
          <w:bCs/>
          <w:i/>
          <w:color w:val="000000"/>
          <w:sz w:val="21"/>
          <w:szCs w:val="21"/>
          <w:lang w:eastAsia="lt-LT"/>
        </w:rPr>
        <w:t xml:space="preserve">spublikos tikslinių kompensacijų įstatymą. </w:t>
      </w:r>
      <w:r>
        <w:rPr>
          <w:i/>
          <w:color w:val="000000"/>
          <w:sz w:val="21"/>
          <w:szCs w:val="21"/>
          <w:lang w:eastAsia="lt-LT"/>
        </w:rPr>
        <w:t xml:space="preserve">Skiriant socialinę pašalpą, kompensacijos, socialinė pašalpa ir papildomai mokama socialinė pašalpa į pajamas neįskaitomos. Skiriant kompensacijas, socialinė pašalpa, išskyrus papildomai mokamą socialinę pašalpą, </w:t>
      </w:r>
      <w:r>
        <w:rPr>
          <w:i/>
          <w:color w:val="000000"/>
          <w:sz w:val="21"/>
          <w:szCs w:val="21"/>
          <w:lang w:eastAsia="lt-LT"/>
        </w:rPr>
        <w:t>į pajamas įskaitoma, o kompensacijos neįskaitomos</w:t>
      </w:r>
      <w:r>
        <w:rPr>
          <w:color w:val="000000"/>
          <w:sz w:val="21"/>
          <w:szCs w:val="21"/>
          <w:lang w:eastAsia="lt-LT"/>
        </w:rPr>
        <w:t>.</w:t>
      </w:r>
    </w:p>
    <w:p w14:paraId="4D3A5700" w14:textId="77777777" w:rsidR="001901E4" w:rsidRDefault="006917D6">
      <w:pPr>
        <w:suppressAutoHyphens/>
        <w:jc w:val="both"/>
        <w:textAlignment w:val="center"/>
        <w:rPr>
          <w:i/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 xml:space="preserve">6 </w:t>
      </w:r>
      <w:r>
        <w:rPr>
          <w:i/>
          <w:color w:val="000000"/>
          <w:sz w:val="21"/>
          <w:szCs w:val="21"/>
          <w:lang w:eastAsia="lt-LT"/>
        </w:rPr>
        <w:t>Išskyrus stipendijas ir kitą materialinę paramą, teikiamą aukštųjų mokyklų pirmosios, antrosios pakopų, vientisųjų ir laipsnio nesuteikiančių studijų (išskyrus rezidentūros studijų studentus) studentams,</w:t>
      </w:r>
      <w:r>
        <w:rPr>
          <w:i/>
          <w:color w:val="000000"/>
          <w:sz w:val="21"/>
          <w:szCs w:val="21"/>
          <w:lang w:eastAsia="lt-LT"/>
        </w:rPr>
        <w:t xml:space="preserve"> studijuojantiems pagal dieninės, nuolatinės ar ištęstinės studijų formų programas (išskyrus asmenis, pakartotinai studijuojančius pagal tos pačios ar žemesnės pakopos studijų programas ir laipsnio nesuteikiančių studijų programas, jeigu daugiau kaip pusę </w:t>
      </w:r>
      <w:r>
        <w:rPr>
          <w:i/>
          <w:color w:val="000000"/>
          <w:sz w:val="21"/>
          <w:szCs w:val="21"/>
          <w:lang w:eastAsia="lt-LT"/>
        </w:rPr>
        <w:t>tos studijų</w:t>
      </w:r>
      <w:r>
        <w:rPr>
          <w:color w:val="000000"/>
          <w:sz w:val="21"/>
          <w:szCs w:val="21"/>
          <w:lang w:eastAsia="lt-LT"/>
        </w:rPr>
        <w:t xml:space="preserve"> </w:t>
      </w:r>
      <w:r>
        <w:rPr>
          <w:i/>
          <w:color w:val="000000"/>
          <w:sz w:val="21"/>
          <w:szCs w:val="21"/>
          <w:lang w:eastAsia="lt-LT"/>
        </w:rPr>
        <w:t>programos kreditų jie įgijo valstybės biudžeto lėšomis), stipendijas bei kitą materialinę paramą, teikiamą profesinio mokymo įstaigų mokiniams, kurie mokosi pagal profesinio mokymo programą pirmajai kvalifikacijai įgyti,</w:t>
      </w:r>
      <w:r>
        <w:rPr>
          <w:color w:val="000000"/>
          <w:sz w:val="21"/>
          <w:szCs w:val="21"/>
          <w:lang w:eastAsia="lt-LT"/>
        </w:rPr>
        <w:t xml:space="preserve"> </w:t>
      </w:r>
      <w:r>
        <w:rPr>
          <w:i/>
          <w:color w:val="000000"/>
          <w:sz w:val="21"/>
          <w:szCs w:val="21"/>
          <w:lang w:eastAsia="lt-LT"/>
        </w:rPr>
        <w:t>ir stipendiją, mokamą b</w:t>
      </w:r>
      <w:r>
        <w:rPr>
          <w:i/>
          <w:color w:val="000000"/>
          <w:sz w:val="21"/>
          <w:szCs w:val="21"/>
          <w:lang w:eastAsia="lt-LT"/>
        </w:rPr>
        <w:t>edarbiams, kurie dalyvauja profesinio mokymo ar įdarbinimo pagal pameistrystės darbo sutartį priemonėse, stažuotėje.</w:t>
      </w:r>
    </w:p>
    <w:p w14:paraId="522880C0" w14:textId="77777777" w:rsidR="001901E4" w:rsidRDefault="006917D6">
      <w:pPr>
        <w:suppressAutoHyphens/>
        <w:jc w:val="both"/>
        <w:textAlignment w:val="center"/>
        <w:rPr>
          <w:i/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 xml:space="preserve">7 </w:t>
      </w:r>
      <w:r>
        <w:rPr>
          <w:i/>
          <w:color w:val="000000"/>
          <w:sz w:val="21"/>
          <w:szCs w:val="21"/>
          <w:lang w:eastAsia="lt-LT"/>
        </w:rPr>
        <w:t xml:space="preserve">Išskyrus paskolas ar jų dalis, įskaitomas į turtą, </w:t>
      </w:r>
      <w:r>
        <w:rPr>
          <w:bCs/>
          <w:i/>
          <w:color w:val="000000"/>
          <w:sz w:val="21"/>
          <w:szCs w:val="21"/>
          <w:lang w:eastAsia="lt-LT"/>
        </w:rPr>
        <w:t>aukštųjų mokyklų studentams teikiamas valstybės paskolas arba valstybės remiamas pasko</w:t>
      </w:r>
      <w:r>
        <w:rPr>
          <w:bCs/>
          <w:i/>
          <w:color w:val="000000"/>
          <w:sz w:val="21"/>
          <w:szCs w:val="21"/>
          <w:lang w:eastAsia="lt-LT"/>
        </w:rPr>
        <w:t>las, kreditus būstui atnaujinti (modernizuoti)</w:t>
      </w:r>
      <w:r>
        <w:rPr>
          <w:i/>
          <w:color w:val="000000"/>
          <w:sz w:val="21"/>
          <w:szCs w:val="21"/>
          <w:lang w:eastAsia="lt-LT"/>
        </w:rPr>
        <w:t xml:space="preserve">, jei daugiabučio namo butų savininkai </w:t>
      </w:r>
      <w:r>
        <w:rPr>
          <w:i/>
          <w:color w:val="000000"/>
          <w:sz w:val="21"/>
          <w:szCs w:val="21"/>
          <w:lang w:eastAsia="lt-LT"/>
        </w:rPr>
        <w:lastRenderedPageBreak/>
        <w:t>įgyvendino ar įgyvendina valstybės ir (ar) savivaldybės remiamą daugiabučio namo atnaujinimo (modernizavimo) projektą, ir gautas (negrąžintas) paskolas nekilnojamajam turt</w:t>
      </w:r>
      <w:r>
        <w:rPr>
          <w:i/>
          <w:color w:val="000000"/>
          <w:sz w:val="21"/>
          <w:szCs w:val="21"/>
          <w:lang w:eastAsia="lt-LT"/>
        </w:rPr>
        <w:t>ui pirkti (statyti).</w:t>
      </w:r>
    </w:p>
    <w:p w14:paraId="76E03936" w14:textId="77777777" w:rsidR="001901E4" w:rsidRDefault="006917D6">
      <w:pPr>
        <w:suppressAutoHyphens/>
        <w:jc w:val="both"/>
        <w:textAlignment w:val="center"/>
        <w:rPr>
          <w:i/>
          <w:color w:val="000000"/>
          <w:sz w:val="21"/>
          <w:szCs w:val="21"/>
          <w:lang w:eastAsia="lt-LT"/>
        </w:rPr>
      </w:pPr>
      <w:r>
        <w:rPr>
          <w:i/>
          <w:color w:val="000000"/>
          <w:sz w:val="21"/>
          <w:szCs w:val="21"/>
          <w:vertAlign w:val="superscript"/>
          <w:lang w:eastAsia="lt-LT"/>
        </w:rPr>
        <w:t xml:space="preserve">8 </w:t>
      </w:r>
      <w:r>
        <w:rPr>
          <w:i/>
          <w:color w:val="000000"/>
          <w:sz w:val="21"/>
          <w:szCs w:val="21"/>
          <w:lang w:eastAsia="lt-LT"/>
        </w:rPr>
        <w:t>Išskyrus piniginių lėšų dalį, gautą per laikotarpį, kurio pajamos skaičiuojamos, neviršijančią 1 valstybės remiamų pajamų dydžio, ir pinigines lėšas, kuriomis kompensuojamos patirtos ir dokumentais pagrįstos su visuomenei naudinga ve</w:t>
      </w:r>
      <w:r>
        <w:rPr>
          <w:i/>
          <w:color w:val="000000"/>
          <w:sz w:val="21"/>
          <w:szCs w:val="21"/>
          <w:lang w:eastAsia="lt-LT"/>
        </w:rPr>
        <w:t>ikla (savanoriška veikla ir pan.) susijusios išlaidos, ir labdarą piniginėmis lėšomis.</w:t>
      </w:r>
    </w:p>
    <w:p w14:paraId="12FFC94D" w14:textId="77777777" w:rsidR="001901E4" w:rsidRDefault="001901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7"/>
        <w:jc w:val="both"/>
        <w:rPr>
          <w:i/>
          <w:sz w:val="21"/>
          <w:szCs w:val="21"/>
          <w:vertAlign w:val="superscript"/>
        </w:rPr>
      </w:pPr>
    </w:p>
    <w:p w14:paraId="79DA4C09" w14:textId="77777777" w:rsidR="001901E4" w:rsidRDefault="006917D6">
      <w:pPr>
        <w:spacing w:line="276" w:lineRule="auto"/>
        <w:jc w:val="center"/>
        <w:rPr>
          <w:sz w:val="21"/>
          <w:szCs w:val="21"/>
        </w:rPr>
      </w:pPr>
      <w:r>
        <w:rPr>
          <w:sz w:val="21"/>
          <w:szCs w:val="21"/>
        </w:rPr>
        <w:t>_______________________</w:t>
      </w:r>
    </w:p>
    <w:sectPr w:rsidR="00190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C01E7" w14:textId="77777777" w:rsidR="001901E4" w:rsidRDefault="006917D6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707C19CF" w14:textId="77777777" w:rsidR="001901E4" w:rsidRDefault="006917D6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3CDD" w14:textId="77777777" w:rsidR="001901E4" w:rsidRDefault="001901E4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658" w14:textId="77777777" w:rsidR="001901E4" w:rsidRDefault="001901E4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6D548" w14:textId="77777777" w:rsidR="001901E4" w:rsidRDefault="001901E4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3F6E5" w14:textId="77777777" w:rsidR="001901E4" w:rsidRDefault="006917D6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0A51398C" w14:textId="77777777" w:rsidR="001901E4" w:rsidRDefault="006917D6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A59B" w14:textId="77777777" w:rsidR="001901E4" w:rsidRDefault="001901E4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A726C" w14:textId="77777777" w:rsidR="001901E4" w:rsidRDefault="006917D6">
    <w:pPr>
      <w:tabs>
        <w:tab w:val="center" w:pos="4819"/>
        <w:tab w:val="right" w:pos="9638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szCs w:val="24"/>
      </w:rPr>
      <w:t>3</w:t>
    </w:r>
    <w:r>
      <w:rPr>
        <w:szCs w:val="24"/>
      </w:rPr>
      <w:fldChar w:fldCharType="end"/>
    </w:r>
  </w:p>
  <w:p w14:paraId="3B548428" w14:textId="77777777" w:rsidR="001901E4" w:rsidRDefault="001901E4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D852" w14:textId="77777777" w:rsidR="001901E4" w:rsidRDefault="001901E4">
    <w:pPr>
      <w:tabs>
        <w:tab w:val="center" w:pos="4819"/>
        <w:tab w:val="right" w:pos="9638"/>
      </w:tabs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C96"/>
    <w:rsid w:val="001901E4"/>
    <w:rsid w:val="006917D6"/>
    <w:rsid w:val="00E3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EBDFA"/>
  <w15:docId w15:val="{82717931-3B7B-48D0-88B2-400E2D58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27527-E58B-4B8B-AB7E-C9DA2FE5A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4766</Words>
  <Characters>2718</Characters>
  <Application>Microsoft Office Word</Application>
  <DocSecurity>4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Dobrovolskienė</dc:creator>
  <cp:lastModifiedBy>Dalia Baranauskienė</cp:lastModifiedBy>
  <cp:revision>2</cp:revision>
  <cp:lastPrinted>2017-12-20T13:54:00Z</cp:lastPrinted>
  <dcterms:created xsi:type="dcterms:W3CDTF">2022-02-18T10:34:00Z</dcterms:created>
  <dcterms:modified xsi:type="dcterms:W3CDTF">2022-02-18T10:34:00Z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