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074CA">
        <w:rPr>
          <w:rFonts w:ascii="Palemonas" w:hAnsi="Palemonas"/>
          <w:b/>
          <w:sz w:val="32"/>
          <w:szCs w:val="32"/>
        </w:rPr>
        <w:t>0</w:t>
      </w:r>
      <w:r w:rsidR="005615C9">
        <w:rPr>
          <w:rFonts w:ascii="Palemonas" w:hAnsi="Palemonas"/>
          <w:b/>
          <w:sz w:val="32"/>
          <w:szCs w:val="32"/>
        </w:rPr>
        <w:t>3-04</w:t>
      </w:r>
      <w:bookmarkStart w:id="0" w:name="_GoBack"/>
      <w:bookmarkEnd w:id="0"/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4073"/>
        <w:gridCol w:w="3799"/>
        <w:gridCol w:w="1422"/>
      </w:tblGrid>
      <w:tr w:rsidR="0064686D" w:rsidRPr="00D47979" w:rsidTr="009D1B61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407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799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22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BF2832" w:rsidRPr="00D47979" w:rsidTr="009D1B61">
        <w:trPr>
          <w:trHeight w:val="407"/>
        </w:trPr>
        <w:tc>
          <w:tcPr>
            <w:tcW w:w="595" w:type="dxa"/>
            <w:shd w:val="clear" w:color="auto" w:fill="auto"/>
          </w:tcPr>
          <w:p w:rsidR="00BF2832" w:rsidRDefault="00F4340C" w:rsidP="00C074CA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</w:p>
        </w:tc>
        <w:tc>
          <w:tcPr>
            <w:tcW w:w="4073" w:type="dxa"/>
            <w:shd w:val="clear" w:color="auto" w:fill="auto"/>
          </w:tcPr>
          <w:p w:rsidR="00BF2832" w:rsidRPr="00BF2832" w:rsidRDefault="00BF2832" w:rsidP="00C074CA">
            <w:pPr>
              <w:jc w:val="center"/>
              <w:rPr>
                <w:rFonts w:ascii="Palemonas" w:hAnsi="Palemonas"/>
                <w:bCs/>
              </w:rPr>
            </w:pPr>
            <w:r w:rsidRPr="00BF2832">
              <w:rPr>
                <w:rFonts w:ascii="Palemonas" w:hAnsi="Palemonas"/>
                <w:bCs/>
              </w:rPr>
              <w:t xml:space="preserve">UAB „ADR </w:t>
            </w:r>
            <w:proofErr w:type="spellStart"/>
            <w:r w:rsidRPr="00BF2832">
              <w:rPr>
                <w:rFonts w:ascii="Palemonas" w:hAnsi="Palemonas"/>
                <w:bCs/>
              </w:rPr>
              <w:t>City</w:t>
            </w:r>
            <w:proofErr w:type="spellEnd"/>
            <w:r w:rsidRPr="00BF2832">
              <w:rPr>
                <w:rFonts w:ascii="Palemonas" w:hAnsi="Palemonas"/>
                <w:bCs/>
              </w:rPr>
              <w:t>“</w:t>
            </w:r>
          </w:p>
        </w:tc>
        <w:tc>
          <w:tcPr>
            <w:tcW w:w="3799" w:type="dxa"/>
            <w:shd w:val="clear" w:color="auto" w:fill="auto"/>
          </w:tcPr>
          <w:p w:rsidR="00BF2832" w:rsidRPr="00BF2832" w:rsidRDefault="00BF2832" w:rsidP="00C074CA">
            <w:pPr>
              <w:jc w:val="center"/>
              <w:rPr>
                <w:rFonts w:ascii="Palemonas" w:hAnsi="Palemonas"/>
                <w:bCs/>
              </w:rPr>
            </w:pPr>
            <w:r w:rsidRPr="00BF2832">
              <w:rPr>
                <w:rFonts w:ascii="Palemonas" w:hAnsi="Palemonas"/>
                <w:bCs/>
              </w:rPr>
              <w:t xml:space="preserve">Palangos miesto centrinės dalies detaliojo plano keitimo teritorijoje tarp žemės sklypo </w:t>
            </w:r>
            <w:proofErr w:type="spellStart"/>
            <w:r w:rsidRPr="00BF2832">
              <w:rPr>
                <w:rFonts w:ascii="Palemonas" w:hAnsi="Palemonas"/>
                <w:bCs/>
              </w:rPr>
              <w:t>Ronžės</w:t>
            </w:r>
            <w:proofErr w:type="spellEnd"/>
            <w:r w:rsidRPr="00BF2832">
              <w:rPr>
                <w:rFonts w:ascii="Palemonas" w:hAnsi="Palemonas"/>
                <w:bCs/>
              </w:rPr>
              <w:t xml:space="preserve"> </w:t>
            </w:r>
            <w:proofErr w:type="spellStart"/>
            <w:r w:rsidRPr="00BF2832">
              <w:rPr>
                <w:rFonts w:ascii="Palemonas" w:hAnsi="Palemonas"/>
                <w:bCs/>
              </w:rPr>
              <w:t>g</w:t>
            </w:r>
            <w:proofErr w:type="spellEnd"/>
            <w:r w:rsidRPr="00BF2832">
              <w:rPr>
                <w:rFonts w:ascii="Palemonas" w:hAnsi="Palemonas"/>
                <w:bCs/>
              </w:rPr>
              <w:t xml:space="preserve">. 5, Rąžės upės, Plytų ir </w:t>
            </w:r>
            <w:proofErr w:type="spellStart"/>
            <w:r w:rsidRPr="00BF2832">
              <w:rPr>
                <w:rFonts w:ascii="Palemonas" w:hAnsi="Palemonas"/>
                <w:bCs/>
              </w:rPr>
              <w:t>Ronžės</w:t>
            </w:r>
            <w:proofErr w:type="spellEnd"/>
            <w:r w:rsidRPr="00BF2832">
              <w:rPr>
                <w:rFonts w:ascii="Palemonas" w:hAnsi="Palemonas"/>
                <w:bCs/>
              </w:rPr>
              <w:t xml:space="preserve"> gatvių, Palangoje (patvirtinto 2019-03-14 Palangos miesto savivaldybės administracijos direktoriaus įsakymu Nr. A1-283) koregavimas techninio projekto rengimo metu žemės sklype </w:t>
            </w:r>
            <w:proofErr w:type="spellStart"/>
            <w:r w:rsidRPr="00BF2832">
              <w:rPr>
                <w:rFonts w:ascii="Palemonas" w:hAnsi="Palemonas"/>
                <w:bCs/>
              </w:rPr>
              <w:t>Ronžės</w:t>
            </w:r>
            <w:proofErr w:type="spellEnd"/>
            <w:r w:rsidRPr="00BF2832">
              <w:rPr>
                <w:rFonts w:ascii="Palemonas" w:hAnsi="Palemonas"/>
                <w:bCs/>
              </w:rPr>
              <w:t xml:space="preserve"> </w:t>
            </w:r>
            <w:proofErr w:type="spellStart"/>
            <w:r w:rsidRPr="00BF2832">
              <w:rPr>
                <w:rFonts w:ascii="Palemonas" w:hAnsi="Palemonas"/>
                <w:bCs/>
              </w:rPr>
              <w:t>g</w:t>
            </w:r>
            <w:proofErr w:type="spellEnd"/>
            <w:r w:rsidRPr="00BF2832">
              <w:rPr>
                <w:rFonts w:ascii="Palemonas" w:hAnsi="Palemonas"/>
                <w:bCs/>
              </w:rPr>
              <w:t>. 5B, Palangoje (koreguojama statybos riba, zona)</w:t>
            </w:r>
          </w:p>
        </w:tc>
        <w:tc>
          <w:tcPr>
            <w:tcW w:w="1422" w:type="dxa"/>
            <w:shd w:val="clear" w:color="auto" w:fill="auto"/>
          </w:tcPr>
          <w:p w:rsidR="00BF2832" w:rsidRDefault="00BF2832" w:rsidP="00C074CA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Teikiama pakartotinai</w:t>
            </w: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00127-B901-4837-85C9-100E93F46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3</cp:revision>
  <cp:lastPrinted>2020-01-16T07:16:00Z</cp:lastPrinted>
  <dcterms:created xsi:type="dcterms:W3CDTF">2020-02-25T13:13:00Z</dcterms:created>
  <dcterms:modified xsi:type="dcterms:W3CDTF">2020-02-25T13:15:00Z</dcterms:modified>
</cp:coreProperties>
</file>