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1265F"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b/>
          <w:bCs/>
          <w:color w:val="000000"/>
          <w:szCs w:val="20"/>
          <w:lang w:eastAsia="lt-LT"/>
        </w:rPr>
      </w:pPr>
    </w:p>
    <w:p w14:paraId="52A9BA51"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b/>
          <w:bCs/>
          <w:szCs w:val="20"/>
          <w:lang w:eastAsia="lt-LT"/>
        </w:rPr>
      </w:pPr>
      <w:r w:rsidRPr="00B26055">
        <w:rPr>
          <w:rFonts w:eastAsia="Times New Roman" w:cs="Times New Roman"/>
          <w:b/>
          <w:bCs/>
          <w:color w:val="000000"/>
          <w:szCs w:val="20"/>
          <w:lang w:eastAsia="lt-LT"/>
        </w:rPr>
        <w:t xml:space="preserve">IŠMOKOS BESIMOKANČIO AR STUDIJUOJANČIO ASMENS VAIKO PRIEŽIŪRAI </w:t>
      </w:r>
      <w:r w:rsidRPr="00B26055">
        <w:rPr>
          <w:rFonts w:eastAsia="Times New Roman" w:cs="Times New Roman"/>
          <w:b/>
          <w:bCs/>
          <w:szCs w:val="20"/>
          <w:lang w:eastAsia="lt-LT"/>
        </w:rPr>
        <w:t>SKYRIMO ADMINISTRACINĖS PASLAUGOS TEIKIMO APRAŠYMAS</w:t>
      </w:r>
    </w:p>
    <w:p w14:paraId="545D8AEB"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9"/>
        <w:gridCol w:w="5152"/>
      </w:tblGrid>
      <w:tr w:rsidR="00B26055" w:rsidRPr="00B26055" w14:paraId="0805C4D7" w14:textId="77777777" w:rsidTr="002C081D">
        <w:trPr>
          <w:jc w:val="center"/>
        </w:trPr>
        <w:tc>
          <w:tcPr>
            <w:tcW w:w="520" w:type="dxa"/>
          </w:tcPr>
          <w:p w14:paraId="23A74858"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1.</w:t>
            </w:r>
          </w:p>
        </w:tc>
        <w:tc>
          <w:tcPr>
            <w:tcW w:w="3693" w:type="dxa"/>
          </w:tcPr>
          <w:p w14:paraId="638F0BD1"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Administracinės paslaugos kodas</w:t>
            </w:r>
          </w:p>
        </w:tc>
        <w:tc>
          <w:tcPr>
            <w:tcW w:w="5159" w:type="dxa"/>
          </w:tcPr>
          <w:p w14:paraId="01C54572"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p>
        </w:tc>
      </w:tr>
      <w:tr w:rsidR="00B26055" w:rsidRPr="00B26055" w14:paraId="0060A28D" w14:textId="77777777" w:rsidTr="002C081D">
        <w:trPr>
          <w:jc w:val="center"/>
        </w:trPr>
        <w:tc>
          <w:tcPr>
            <w:tcW w:w="520" w:type="dxa"/>
          </w:tcPr>
          <w:p w14:paraId="605D15D7"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 xml:space="preserve">2. </w:t>
            </w:r>
          </w:p>
        </w:tc>
        <w:tc>
          <w:tcPr>
            <w:tcW w:w="3693" w:type="dxa"/>
          </w:tcPr>
          <w:p w14:paraId="6E1BD09B"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Administracinės paslaugos versija</w:t>
            </w:r>
          </w:p>
        </w:tc>
        <w:tc>
          <w:tcPr>
            <w:tcW w:w="5159" w:type="dxa"/>
          </w:tcPr>
          <w:p w14:paraId="3C1EB05D"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1 versija</w:t>
            </w:r>
          </w:p>
        </w:tc>
      </w:tr>
      <w:tr w:rsidR="00B26055" w:rsidRPr="00B26055" w14:paraId="669F4BF7" w14:textId="77777777" w:rsidTr="002C081D">
        <w:trPr>
          <w:jc w:val="center"/>
        </w:trPr>
        <w:tc>
          <w:tcPr>
            <w:tcW w:w="520" w:type="dxa"/>
          </w:tcPr>
          <w:p w14:paraId="1648A8A2"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 xml:space="preserve">3. </w:t>
            </w:r>
          </w:p>
        </w:tc>
        <w:tc>
          <w:tcPr>
            <w:tcW w:w="3693" w:type="dxa"/>
          </w:tcPr>
          <w:p w14:paraId="7C7A052C"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Administracinės paslaugos pavadinimas</w:t>
            </w:r>
          </w:p>
        </w:tc>
        <w:tc>
          <w:tcPr>
            <w:tcW w:w="5159" w:type="dxa"/>
          </w:tcPr>
          <w:p w14:paraId="70256BA3"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Išmokos besimokančio ar studijuojančio asmens vaiko priežiūrai skyrimas ir mokėjimas</w:t>
            </w:r>
          </w:p>
        </w:tc>
      </w:tr>
      <w:tr w:rsidR="00B26055" w:rsidRPr="00B26055" w14:paraId="0C5827D1" w14:textId="77777777" w:rsidTr="002C081D">
        <w:trPr>
          <w:trHeight w:val="530"/>
          <w:jc w:val="center"/>
        </w:trPr>
        <w:tc>
          <w:tcPr>
            <w:tcW w:w="520" w:type="dxa"/>
          </w:tcPr>
          <w:p w14:paraId="08323766"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 xml:space="preserve">4. </w:t>
            </w:r>
          </w:p>
        </w:tc>
        <w:tc>
          <w:tcPr>
            <w:tcW w:w="3693" w:type="dxa"/>
          </w:tcPr>
          <w:p w14:paraId="0983F06A"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Administracinės paslaugos apibūdinimas</w:t>
            </w:r>
          </w:p>
        </w:tc>
        <w:tc>
          <w:tcPr>
            <w:tcW w:w="5159" w:type="dxa"/>
          </w:tcPr>
          <w:p w14:paraId="4B2A24F3" w14:textId="64073544" w:rsidR="002B5956" w:rsidRDefault="002B5956" w:rsidP="00B26055">
            <w:pPr>
              <w:spacing w:after="0" w:line="240" w:lineRule="auto"/>
              <w:jc w:val="both"/>
              <w:rPr>
                <w:rFonts w:eastAsia="Times New Roman" w:cs="Times New Roman"/>
                <w:color w:val="000000"/>
                <w:szCs w:val="24"/>
                <w:lang w:eastAsia="lt-LT"/>
              </w:rPr>
            </w:pPr>
            <w:r w:rsidRPr="002B5956">
              <w:rPr>
                <w:rFonts w:eastAsia="Times New Roman" w:cs="Times New Roman"/>
                <w:color w:val="000000"/>
                <w:szCs w:val="24"/>
                <w:lang w:eastAsia="lt-LT"/>
              </w:rPr>
              <w:t>Auginančiam vaiką vienam iš vaiko tėvų (ar turimam vieninteliam iš tėvų) (įtėvių) ar vaiko globėjui, kai vaikas gimė, buvo įvaikintas ar vaikui nustatyta globa iki asmens mokymosi ar studijų pradžios, mokymosi ar studijų laikotarpiu ar per 12 mėnesių po mokymosi ar studijų baigimo dienos, jeigu jis mokosi (mokėsi) pagal bendrojo ugdymo programą, pagal formaliojo profesinio mokymo programą (įskaitant asmenis, kurių mokymą pagal bendrojo ugdymo programą kartu su profesinio mokymo programa vykdo profesinio mokymo teikėjai) ar studijuoja (studijavo) aukštojoje mokykloje pagal nuolatinės studijų formos programą arba doktorantūroje ar rezidentūroje (įskaitant ir profesinio mokymo teikėjų ar aukštojoje mokykloje suteiktų akademinių atostogų dėl ligos, nėštumo ar vaiko priežiūros laikotarpį) ir jeigu pagal Lietuvos Respublikos ligos ir motinystės socialinio draudimo įstatymą jis neturi (neturėjo) teisės gauti vaiko priežiūros išmokos, skiriama 6 bazinių socialinių išmokų dydžio išmoka per mėnesį. Tais atvejais, kai vaikas gimė, buvo įvaikintas ar vaikui nustatyta globa iki asmens mokymosi ar studijų pradžios, išmoka besimokančio ar studijuojančio asmens vaiko priežiūrai mokama nuo asmens mokymosi ar studijų pradžios, iki vaikui sukaks 2 metai, o kai vaikas gimė, buvo įvaikintas ar vaikui nustatyta globa asmens mokymosi ar studijų laikotarpiu ar per 12 mėnesių po mokymosi ar studijų baigimo dienos, – nuo vaiko gimimo dienos, iki vaikui sukaks 2 metai.</w:t>
            </w:r>
          </w:p>
          <w:p w14:paraId="47A2751D" w14:textId="77777777" w:rsidR="002B5956" w:rsidRDefault="002B5956" w:rsidP="00B26055">
            <w:pPr>
              <w:spacing w:after="0" w:line="240" w:lineRule="auto"/>
              <w:jc w:val="both"/>
              <w:rPr>
                <w:rFonts w:eastAsia="Times New Roman" w:cs="Times New Roman"/>
                <w:color w:val="000000"/>
                <w:szCs w:val="24"/>
                <w:lang w:eastAsia="lt-LT"/>
              </w:rPr>
            </w:pPr>
          </w:p>
          <w:p w14:paraId="2688030B" w14:textId="2AD850DA" w:rsidR="00B26055" w:rsidRPr="00B26055" w:rsidRDefault="00B26055" w:rsidP="00B26055">
            <w:pPr>
              <w:spacing w:after="0" w:line="240" w:lineRule="auto"/>
              <w:jc w:val="both"/>
              <w:rPr>
                <w:rFonts w:eastAsia="Times New Roman" w:cs="Times New Roman"/>
                <w:color w:val="000000"/>
                <w:szCs w:val="24"/>
                <w:lang w:eastAsia="lt-LT"/>
              </w:rPr>
            </w:pPr>
            <w:r w:rsidRPr="00B26055">
              <w:rPr>
                <w:rFonts w:eastAsia="Times New Roman" w:cs="Times New Roman"/>
                <w:color w:val="000000"/>
                <w:szCs w:val="24"/>
                <w:lang w:eastAsia="lt-LT"/>
              </w:rPr>
              <w:t>Išmoka besimokančio ar studijuojančio asmens vaiko priežiūrai neskiriama arba jos mokėjimas nutraukiamas, jeigu:</w:t>
            </w:r>
            <w:bookmarkStart w:id="0" w:name="part_931b6416799f4108a89a425a12f39722"/>
            <w:bookmarkEnd w:id="0"/>
          </w:p>
          <w:p w14:paraId="4AE98DFE" w14:textId="77777777" w:rsidR="00B26055" w:rsidRPr="00B26055" w:rsidRDefault="00B26055" w:rsidP="00B26055">
            <w:pPr>
              <w:spacing w:after="0" w:line="240" w:lineRule="auto"/>
              <w:jc w:val="both"/>
              <w:rPr>
                <w:rFonts w:eastAsia="Times New Roman" w:cs="Times New Roman"/>
                <w:color w:val="000000"/>
                <w:szCs w:val="24"/>
                <w:lang w:eastAsia="lt-LT"/>
              </w:rPr>
            </w:pPr>
            <w:r w:rsidRPr="00B26055">
              <w:rPr>
                <w:rFonts w:eastAsia="Times New Roman" w:cs="Times New Roman"/>
                <w:color w:val="000000"/>
                <w:szCs w:val="24"/>
                <w:lang w:eastAsia="lt-LT"/>
              </w:rPr>
              <w:t xml:space="preserve">1) asmuo, kuriam paskirta išmoka besimokančio ar studijuojančio asmens vaiko priežiūrai, įgyja teisę gauti vaiko priežiūros išmoką pagal Ligos ir motinystės socialinio draudimo įstatymą; </w:t>
            </w:r>
            <w:bookmarkStart w:id="1" w:name="part_e9df4178152b4509992603f0476165f8"/>
            <w:bookmarkEnd w:id="1"/>
          </w:p>
          <w:p w14:paraId="7CF930AC" w14:textId="77777777" w:rsidR="00B26055" w:rsidRPr="00B26055" w:rsidRDefault="00B26055" w:rsidP="00B26055">
            <w:pPr>
              <w:spacing w:after="0" w:line="240" w:lineRule="auto"/>
              <w:jc w:val="both"/>
              <w:rPr>
                <w:rFonts w:eastAsia="Times New Roman" w:cs="Times New Roman"/>
                <w:szCs w:val="24"/>
                <w:lang w:eastAsia="lt-LT"/>
              </w:rPr>
            </w:pPr>
            <w:r w:rsidRPr="00B26055">
              <w:rPr>
                <w:rFonts w:eastAsia="Times New Roman" w:cs="Times New Roman"/>
                <w:szCs w:val="24"/>
                <w:lang w:eastAsia="lt-LT"/>
              </w:rPr>
              <w:lastRenderedPageBreak/>
              <w:t>2) kitam iš vaiko tėvų (įtėvių) ar globėjui, ar vienam iš vaiko senelių už tą patį vaiką yra paskirta ar už visą priklausiusį laikotarpį buvo išmokėta vaiko priežiūros išmoka pagal Ligos ir motinystės socialinio draudimo įstatymą.</w:t>
            </w:r>
          </w:p>
          <w:p w14:paraId="7ECD29CC" w14:textId="77777777" w:rsidR="00B26055" w:rsidRPr="00B26055" w:rsidRDefault="00B26055" w:rsidP="00B26055">
            <w:pPr>
              <w:spacing w:after="0" w:line="240" w:lineRule="auto"/>
              <w:jc w:val="both"/>
              <w:rPr>
                <w:rFonts w:eastAsia="Times New Roman" w:cs="Times New Roman"/>
                <w:szCs w:val="24"/>
                <w:lang w:eastAsia="lt-LT"/>
              </w:rPr>
            </w:pPr>
            <w:r w:rsidRPr="00B26055">
              <w:rPr>
                <w:rFonts w:eastAsia="Times New Roman" w:cs="Times New Roman"/>
                <w:color w:val="000000"/>
                <w:szCs w:val="20"/>
                <w:lang w:eastAsia="lt-LT"/>
              </w:rPr>
              <w:t>Gimus dviem ar daugiau vaikų ar įvaikinus du ir daugiau vaikų, išmokos besimokančio ar studijuojančio asmens vaiko priežiūrai dydis nedidinamas.</w:t>
            </w:r>
          </w:p>
          <w:p w14:paraId="1FC965EE"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p>
        </w:tc>
      </w:tr>
      <w:tr w:rsidR="00B26055" w:rsidRPr="00B26055" w14:paraId="4A19B9A3" w14:textId="77777777" w:rsidTr="002C081D">
        <w:trPr>
          <w:jc w:val="center"/>
        </w:trPr>
        <w:tc>
          <w:tcPr>
            <w:tcW w:w="520" w:type="dxa"/>
          </w:tcPr>
          <w:p w14:paraId="2CFC33ED"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lastRenderedPageBreak/>
              <w:t xml:space="preserve">5. </w:t>
            </w:r>
          </w:p>
        </w:tc>
        <w:tc>
          <w:tcPr>
            <w:tcW w:w="3693" w:type="dxa"/>
          </w:tcPr>
          <w:p w14:paraId="6260CB02"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Teisės aktai, reguliuojantys administracinės paslaugos teikimą</w:t>
            </w:r>
          </w:p>
        </w:tc>
        <w:tc>
          <w:tcPr>
            <w:tcW w:w="5159" w:type="dxa"/>
          </w:tcPr>
          <w:p w14:paraId="3659099B" w14:textId="16A19C8A"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 xml:space="preserve">1. </w:t>
            </w:r>
            <w:hyperlink r:id="rId4" w:history="1">
              <w:r w:rsidRPr="00B26055">
                <w:rPr>
                  <w:rFonts w:eastAsia="Times New Roman" w:cs="Times New Roman"/>
                  <w:szCs w:val="20"/>
                  <w:lang w:eastAsia="lt-LT"/>
                </w:rPr>
                <w:t xml:space="preserve">Lietuvos Respublikos išmokų vaikams </w:t>
              </w:r>
            </w:hyperlink>
          </w:p>
          <w:p w14:paraId="10D25F25"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 xml:space="preserve">2. </w:t>
            </w:r>
            <w:hyperlink r:id="rId5" w:history="1">
              <w:r w:rsidRPr="00B26055">
                <w:rPr>
                  <w:rFonts w:eastAsia="Times New Roman" w:cs="Times New Roman"/>
                  <w:szCs w:val="20"/>
                  <w:lang w:eastAsia="lt-LT"/>
                </w:rPr>
                <w:t>Lietuvos Respublikos Vyriausybės 2004-06-28 nutarimas Nr. 801 „Dėl išmokų vaikams skyrimo ir mokėjimo nuostatų patvirtinimo“</w:t>
              </w:r>
            </w:hyperlink>
          </w:p>
          <w:p w14:paraId="7198CE21"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3. Lietuvos Respublikos socialinės apsaugos ir darbo ministro 2020 m. birželio 30 d. įsakymas Nr. A1-618 „Dėl Išmokų vaikams teikimo asmenims, patiriantiems socialinę riziką, tvarkos aprašo patvirtinimo“</w:t>
            </w:r>
          </w:p>
          <w:p w14:paraId="0E28B0F7"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4. Lietuvos Respublikos socialinės apsaugos ir darbo ministro 2004 m. gruodžio 27 d. įsakymas Nr. A1-288 „Dėl Europos Sąjungos socialinės apsaugos sistemų koordinavimo reglamentų nuostatų, susijusių su išmokomis šeimai ir išmokomis mirties atveju, įgyvendinimo tvarkos aprašo patvirtinimo“</w:t>
            </w:r>
          </w:p>
        </w:tc>
      </w:tr>
      <w:tr w:rsidR="00B26055" w:rsidRPr="00B26055" w14:paraId="1AD7FBD2" w14:textId="77777777" w:rsidTr="002C081D">
        <w:trPr>
          <w:jc w:val="center"/>
        </w:trPr>
        <w:tc>
          <w:tcPr>
            <w:tcW w:w="520" w:type="dxa"/>
          </w:tcPr>
          <w:p w14:paraId="57F38E1C"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6.</w:t>
            </w:r>
          </w:p>
        </w:tc>
        <w:tc>
          <w:tcPr>
            <w:tcW w:w="3693" w:type="dxa"/>
          </w:tcPr>
          <w:p w14:paraId="359FB797"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Informacija ir dokumentai, kuriuos turi pateikti asmuo</w:t>
            </w:r>
          </w:p>
        </w:tc>
        <w:tc>
          <w:tcPr>
            <w:tcW w:w="5159" w:type="dxa"/>
          </w:tcPr>
          <w:p w14:paraId="4B52F984"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B26055">
              <w:rPr>
                <w:rFonts w:eastAsia="Times New Roman" w:cs="Times New Roman"/>
                <w:szCs w:val="24"/>
                <w:lang w:eastAsia="lt-LT"/>
              </w:rPr>
              <w:t>Dėl išmokos besimokančio ar studijuojančio asmens vaiko priežiūrai asmuo Palangos miesto savivaldybės administracijos Socialinės rūpybos skyriui pateikia:</w:t>
            </w:r>
          </w:p>
          <w:p w14:paraId="493B18BD" w14:textId="77777777" w:rsidR="00B26055" w:rsidRPr="00B26055" w:rsidRDefault="00B26055" w:rsidP="00B26055">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B26055">
              <w:rPr>
                <w:rFonts w:eastAsia="Times New Roman" w:cs="Times New Roman"/>
                <w:szCs w:val="24"/>
                <w:lang w:eastAsia="lt-LT"/>
              </w:rPr>
              <w:t>1. Prašymą.</w:t>
            </w:r>
          </w:p>
          <w:p w14:paraId="7B30F80D" w14:textId="77777777" w:rsidR="00B26055" w:rsidRPr="00B26055" w:rsidRDefault="00B26055" w:rsidP="00B26055">
            <w:pPr>
              <w:widowControl w:val="0"/>
              <w:tabs>
                <w:tab w:val="left" w:pos="1701"/>
              </w:tabs>
              <w:overflowPunct w:val="0"/>
              <w:autoSpaceDE w:val="0"/>
              <w:autoSpaceDN w:val="0"/>
              <w:adjustRightInd w:val="0"/>
              <w:spacing w:after="0" w:line="240" w:lineRule="auto"/>
              <w:jc w:val="both"/>
              <w:textAlignment w:val="baseline"/>
              <w:rPr>
                <w:rFonts w:eastAsia="Times New Roman" w:cs="Times New Roman"/>
                <w:szCs w:val="24"/>
                <w:lang w:eastAsia="lt-LT"/>
              </w:rPr>
            </w:pPr>
            <w:r w:rsidRPr="00B26055">
              <w:rPr>
                <w:rFonts w:eastAsia="Times New Roman" w:cs="Times New Roman"/>
                <w:szCs w:val="24"/>
                <w:lang w:eastAsia="lt-LT"/>
              </w:rPr>
              <w:t>2. Asmens tapatybę patvirtinantį dokumentą.</w:t>
            </w:r>
          </w:p>
          <w:p w14:paraId="20A9126C"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B26055">
              <w:rPr>
                <w:rFonts w:eastAsia="Times New Roman" w:cs="Times New Roman"/>
                <w:szCs w:val="24"/>
                <w:lang w:eastAsia="lt-LT"/>
              </w:rPr>
              <w:t>3. Vaiko gimimo faktą patvirtinantį dokumentą, jeigu duomenų apie vaiko gimimą nėra Lietuvos Respublikos gyventojų registre.</w:t>
            </w:r>
          </w:p>
          <w:p w14:paraId="11346AEA" w14:textId="77777777" w:rsidR="00B26055" w:rsidRPr="00B26055" w:rsidRDefault="00B26055" w:rsidP="00B26055">
            <w:pPr>
              <w:autoSpaceDE w:val="0"/>
              <w:autoSpaceDN w:val="0"/>
              <w:adjustRightInd w:val="0"/>
              <w:spacing w:after="0" w:line="240" w:lineRule="auto"/>
              <w:jc w:val="both"/>
              <w:rPr>
                <w:rFonts w:cs="Arial"/>
                <w:color w:val="000000"/>
                <w:szCs w:val="24"/>
              </w:rPr>
            </w:pPr>
            <w:r w:rsidRPr="00B26055">
              <w:rPr>
                <w:rFonts w:cs="Arial"/>
                <w:color w:val="000000"/>
                <w:szCs w:val="24"/>
              </w:rPr>
              <w:t xml:space="preserve">4. Mokymo įstaigos pažymą, patvirtinančią, kad asmuo mokosi pagal bendrojo ugdymo programą kartu su profesinio mokymo programa, formaliojo profesinio mokymo programą ar studijuoja aukštojoje mokykloje pagal nuolatinę studijų formą, doktorantūroje ar rezidentūroje, arba, baigus mokslus ar studijas, mokymosi ir (ar) kvalifikacijos pasiekimus įteisinantį dokumentą. Šių dokumentų pateikti nereikia, jeigu duomenys apie mokymąsi yra valstybės ir žinybiniuose registruose arba valstybės informacinėse sistemose; </w:t>
            </w:r>
          </w:p>
          <w:p w14:paraId="22F656E5" w14:textId="77777777" w:rsidR="00B26055" w:rsidRPr="00B26055" w:rsidRDefault="00B26055" w:rsidP="00B26055">
            <w:pPr>
              <w:autoSpaceDE w:val="0"/>
              <w:autoSpaceDN w:val="0"/>
              <w:adjustRightInd w:val="0"/>
              <w:spacing w:after="0" w:line="240" w:lineRule="auto"/>
              <w:jc w:val="both"/>
              <w:rPr>
                <w:rFonts w:cs="Arial"/>
                <w:color w:val="000000"/>
                <w:szCs w:val="24"/>
              </w:rPr>
            </w:pPr>
            <w:r w:rsidRPr="00B26055">
              <w:rPr>
                <w:rFonts w:cs="Arial"/>
                <w:color w:val="000000"/>
                <w:szCs w:val="24"/>
              </w:rPr>
              <w:t xml:space="preserve">5. Įsiteisėjusį teismo sprendimą įvaikinti; </w:t>
            </w:r>
          </w:p>
          <w:p w14:paraId="5F705865"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B26055">
              <w:rPr>
                <w:rFonts w:eastAsia="Times New Roman" w:cs="Times New Roman"/>
                <w:szCs w:val="24"/>
                <w:lang w:eastAsia="lt-LT"/>
              </w:rPr>
              <w:t>6. Dokumentus apie globos (rūpybos) nustatymą ir asmens paskyrimą globėju (rūpintoju).</w:t>
            </w:r>
          </w:p>
          <w:p w14:paraId="73FC0649"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B26055">
              <w:rPr>
                <w:rFonts w:eastAsia="Times New Roman" w:cs="Times New Roman"/>
                <w:szCs w:val="24"/>
                <w:lang w:eastAsia="lt-LT"/>
              </w:rPr>
              <w:lastRenderedPageBreak/>
              <w:t>4. Kiti dokumentai, pateikiami atsižvelgiant į aplinkybes.</w:t>
            </w:r>
          </w:p>
          <w:p w14:paraId="268A186E"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B26055" w:rsidRPr="00B26055" w14:paraId="2C243DDB" w14:textId="77777777" w:rsidTr="002C081D">
        <w:trPr>
          <w:trHeight w:val="948"/>
          <w:jc w:val="center"/>
        </w:trPr>
        <w:tc>
          <w:tcPr>
            <w:tcW w:w="520" w:type="dxa"/>
          </w:tcPr>
          <w:p w14:paraId="6AE4622E"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lastRenderedPageBreak/>
              <w:t>7.</w:t>
            </w:r>
          </w:p>
        </w:tc>
        <w:tc>
          <w:tcPr>
            <w:tcW w:w="3693" w:type="dxa"/>
          </w:tcPr>
          <w:p w14:paraId="56977612"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Informacija ir dokumentai, kuriuos turi gauti institucija (prašymą nagrinėjantis tarnautojas)</w:t>
            </w:r>
          </w:p>
        </w:tc>
        <w:tc>
          <w:tcPr>
            <w:tcW w:w="5159" w:type="dxa"/>
          </w:tcPr>
          <w:p w14:paraId="0B997805"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B26055">
              <w:rPr>
                <w:rFonts w:eastAsia="Times New Roman" w:cs="Times New Roman"/>
                <w:szCs w:val="20"/>
                <w:lang w:eastAsia="lt-LT"/>
              </w:rPr>
              <w:t>Pasinaudojant programa „Parama“ ir SPIS, gaunami duomenys iš:</w:t>
            </w:r>
          </w:p>
          <w:p w14:paraId="199E0560"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B26055">
              <w:rPr>
                <w:rFonts w:eastAsia="Times New Roman" w:cs="Times New Roman"/>
                <w:szCs w:val="20"/>
                <w:lang w:eastAsia="lt-LT"/>
              </w:rPr>
              <w:t>1. VĮ Registrų centro – apie deklaruotą asmens gyvenamąją vietą, šeiminę padėtį.</w:t>
            </w:r>
          </w:p>
          <w:p w14:paraId="5E40F822"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B26055">
              <w:rPr>
                <w:rFonts w:eastAsia="Times New Roman" w:cs="Times New Roman"/>
                <w:szCs w:val="20"/>
                <w:lang w:eastAsia="lt-LT"/>
              </w:rPr>
              <w:t>2. Valstybinio socialinio draudimo fondo valdybos prie Socialinės apsaugos ir darbo ministerijos – apie asmens gaunamas pajamas ir išmokas.</w:t>
            </w:r>
          </w:p>
          <w:p w14:paraId="7D7C1C65"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B26055">
              <w:rPr>
                <w:rFonts w:eastAsia="Times New Roman" w:cs="Times New Roman"/>
                <w:szCs w:val="20"/>
                <w:lang w:eastAsia="lt-LT"/>
              </w:rPr>
              <w:t>3. Mokinių registro ir studentų registro – apie vyresnių nei 16 metų besimokančių asmenų mokymosi įstaigas ir programas.</w:t>
            </w:r>
          </w:p>
          <w:p w14:paraId="1D5A4C0D" w14:textId="77777777" w:rsidR="00B26055" w:rsidRPr="00B26055" w:rsidRDefault="00B26055" w:rsidP="00B26055">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B26055" w:rsidRPr="00B26055" w14:paraId="680013EE" w14:textId="77777777" w:rsidTr="002C081D">
        <w:trPr>
          <w:jc w:val="center"/>
        </w:trPr>
        <w:tc>
          <w:tcPr>
            <w:tcW w:w="520" w:type="dxa"/>
          </w:tcPr>
          <w:p w14:paraId="0565B7B4"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8.</w:t>
            </w:r>
          </w:p>
        </w:tc>
        <w:tc>
          <w:tcPr>
            <w:tcW w:w="3693" w:type="dxa"/>
          </w:tcPr>
          <w:p w14:paraId="2A453043"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 xml:space="preserve">Administracinės paslaugos teikėjas </w:t>
            </w:r>
          </w:p>
        </w:tc>
        <w:tc>
          <w:tcPr>
            <w:tcW w:w="5159" w:type="dxa"/>
          </w:tcPr>
          <w:p w14:paraId="3B5932D6" w14:textId="6BB22286"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val="en-US" w:eastAsia="lt-LT"/>
              </w:rPr>
            </w:pPr>
            <w:r w:rsidRPr="00B26055">
              <w:rPr>
                <w:rFonts w:eastAsia="Times New Roman" w:cs="Times New Roman"/>
                <w:szCs w:val="20"/>
                <w:lang w:eastAsia="lt-LT"/>
              </w:rPr>
              <w:t xml:space="preserve">Palangos miesto savivaldybės administracijos Socialinės rūpybos skyrius, tel. </w:t>
            </w:r>
            <w:r w:rsidR="00E607E6" w:rsidRPr="00E607E6">
              <w:rPr>
                <w:rFonts w:eastAsia="Times New Roman" w:cs="Times New Roman"/>
                <w:szCs w:val="20"/>
                <w:lang w:eastAsia="lt-LT"/>
              </w:rPr>
              <w:t xml:space="preserve">(0 460) </w:t>
            </w:r>
            <w:r w:rsidR="00E01870" w:rsidRPr="00E01870">
              <w:rPr>
                <w:rFonts w:eastAsia="Times New Roman" w:cs="Times New Roman"/>
                <w:szCs w:val="20"/>
                <w:lang w:eastAsia="lt-LT"/>
              </w:rPr>
              <w:t>48 732</w:t>
            </w:r>
            <w:r w:rsidR="00E607E6" w:rsidRPr="00E607E6">
              <w:rPr>
                <w:rFonts w:eastAsia="Times New Roman" w:cs="Times New Roman"/>
                <w:szCs w:val="20"/>
                <w:lang w:eastAsia="lt-LT"/>
              </w:rPr>
              <w:t>, (0 460) 34 163</w:t>
            </w:r>
            <w:r w:rsidRPr="00B26055">
              <w:rPr>
                <w:rFonts w:eastAsia="Times New Roman" w:cs="Times New Roman"/>
                <w:szCs w:val="20"/>
                <w:lang w:eastAsia="lt-LT"/>
              </w:rPr>
              <w:t>, el. p. srs@palanga.lt</w:t>
            </w:r>
          </w:p>
        </w:tc>
      </w:tr>
      <w:tr w:rsidR="00B26055" w:rsidRPr="00B26055" w14:paraId="74625E39" w14:textId="77777777" w:rsidTr="002C081D">
        <w:trPr>
          <w:jc w:val="center"/>
        </w:trPr>
        <w:tc>
          <w:tcPr>
            <w:tcW w:w="520" w:type="dxa"/>
          </w:tcPr>
          <w:p w14:paraId="660989A5"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9.</w:t>
            </w:r>
          </w:p>
        </w:tc>
        <w:tc>
          <w:tcPr>
            <w:tcW w:w="3693" w:type="dxa"/>
          </w:tcPr>
          <w:p w14:paraId="16F26645"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Administracinės paslaugos vadovas</w:t>
            </w:r>
          </w:p>
        </w:tc>
        <w:tc>
          <w:tcPr>
            <w:tcW w:w="5159" w:type="dxa"/>
          </w:tcPr>
          <w:p w14:paraId="6C4A2B0C" w14:textId="2CE2706E"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Palangos miesto savivaldybės administracijos Socialinės rūpybos skyriaus vedėja Irena Šatkauskienė, tel. (</w:t>
            </w:r>
            <w:r w:rsidR="00E607E6">
              <w:rPr>
                <w:rFonts w:eastAsia="Times New Roman" w:cs="Times New Roman"/>
                <w:szCs w:val="20"/>
                <w:lang w:eastAsia="lt-LT"/>
              </w:rPr>
              <w:t>0</w:t>
            </w:r>
            <w:r w:rsidRPr="00B26055">
              <w:rPr>
                <w:rFonts w:eastAsia="Times New Roman" w:cs="Times New Roman"/>
                <w:szCs w:val="20"/>
                <w:lang w:eastAsia="lt-LT"/>
              </w:rPr>
              <w:t xml:space="preserve"> 460) 34 168, el. p. srs@palanga.lt</w:t>
            </w:r>
          </w:p>
        </w:tc>
      </w:tr>
      <w:tr w:rsidR="00B26055" w:rsidRPr="00B26055" w14:paraId="3070556F" w14:textId="77777777" w:rsidTr="002C081D">
        <w:trPr>
          <w:jc w:val="center"/>
        </w:trPr>
        <w:tc>
          <w:tcPr>
            <w:tcW w:w="520" w:type="dxa"/>
          </w:tcPr>
          <w:p w14:paraId="7CC59C13"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10.</w:t>
            </w:r>
          </w:p>
        </w:tc>
        <w:tc>
          <w:tcPr>
            <w:tcW w:w="3693" w:type="dxa"/>
          </w:tcPr>
          <w:p w14:paraId="44019058"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 xml:space="preserve">Administracinės paslaugos suteikimo trukmė </w:t>
            </w:r>
          </w:p>
        </w:tc>
        <w:tc>
          <w:tcPr>
            <w:tcW w:w="5159" w:type="dxa"/>
          </w:tcPr>
          <w:p w14:paraId="0B0B5B29"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p>
          <w:p w14:paraId="4DB4E98B"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30 kalendorinių dienų</w:t>
            </w:r>
          </w:p>
        </w:tc>
      </w:tr>
      <w:tr w:rsidR="00B26055" w:rsidRPr="00B26055" w14:paraId="182F9501" w14:textId="77777777" w:rsidTr="002C081D">
        <w:trPr>
          <w:jc w:val="center"/>
        </w:trPr>
        <w:tc>
          <w:tcPr>
            <w:tcW w:w="520" w:type="dxa"/>
          </w:tcPr>
          <w:p w14:paraId="608A584B"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11.</w:t>
            </w:r>
          </w:p>
        </w:tc>
        <w:tc>
          <w:tcPr>
            <w:tcW w:w="3693" w:type="dxa"/>
          </w:tcPr>
          <w:p w14:paraId="366A0E56"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 xml:space="preserve">Administracinės paslaugos suteikimo kaina (jei paslauga teikiama atlygintinai) </w:t>
            </w:r>
          </w:p>
        </w:tc>
        <w:tc>
          <w:tcPr>
            <w:tcW w:w="5159" w:type="dxa"/>
          </w:tcPr>
          <w:p w14:paraId="1DB4D1F6"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p>
          <w:p w14:paraId="3CE7803E"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Paslauga teikiama neatlygintinai</w:t>
            </w:r>
          </w:p>
        </w:tc>
      </w:tr>
      <w:tr w:rsidR="00B26055" w:rsidRPr="00B26055" w14:paraId="187DD749" w14:textId="77777777" w:rsidTr="002C081D">
        <w:trPr>
          <w:jc w:val="center"/>
        </w:trPr>
        <w:tc>
          <w:tcPr>
            <w:tcW w:w="520" w:type="dxa"/>
          </w:tcPr>
          <w:p w14:paraId="74740FF7"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12.</w:t>
            </w:r>
          </w:p>
        </w:tc>
        <w:tc>
          <w:tcPr>
            <w:tcW w:w="3693" w:type="dxa"/>
          </w:tcPr>
          <w:p w14:paraId="2395774F"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 xml:space="preserve">Prašymo forma, pildymo pavyzdys ir prašymo turinys  </w:t>
            </w:r>
          </w:p>
        </w:tc>
        <w:tc>
          <w:tcPr>
            <w:tcW w:w="5159" w:type="dxa"/>
          </w:tcPr>
          <w:p w14:paraId="46D2FAA3" w14:textId="77777777" w:rsidR="00524D9B" w:rsidRPr="00524D9B" w:rsidRDefault="00524D9B" w:rsidP="00524D9B">
            <w:pPr>
              <w:pStyle w:val="Lentelinis"/>
              <w:jc w:val="both"/>
              <w:rPr>
                <w:rFonts w:ascii="Palemonas" w:hAnsi="Palemonas"/>
              </w:rPr>
            </w:pPr>
            <w:r w:rsidRPr="00524D9B">
              <w:rPr>
                <w:rFonts w:ascii="Palemonas" w:hAnsi="Palemonas"/>
              </w:rPr>
              <w:t xml:space="preserve">SP-3 (A) forma, patvirtinta Lietuvos Respublikos </w:t>
            </w:r>
          </w:p>
          <w:p w14:paraId="2DAE72FB" w14:textId="7C95F6EC" w:rsidR="00524D9B" w:rsidRPr="002B5956" w:rsidRDefault="00524D9B" w:rsidP="002B5956">
            <w:pPr>
              <w:pStyle w:val="Lentelinis"/>
              <w:jc w:val="both"/>
              <w:rPr>
                <w:rFonts w:ascii="Palemonas" w:hAnsi="Palemonas"/>
              </w:rPr>
            </w:pPr>
            <w:r w:rsidRPr="00524D9B">
              <w:rPr>
                <w:rFonts w:ascii="Palemonas" w:hAnsi="Palemonas"/>
              </w:rPr>
              <w:t>socialinės apsaugos ir darbo ministro 2005 m. birželio 27 d. įsakymu Nr. A1-183</w:t>
            </w:r>
            <w:r>
              <w:rPr>
                <w:rFonts w:ascii="Palemonas" w:hAnsi="Palemonas"/>
              </w:rPr>
              <w:t xml:space="preserve"> </w:t>
            </w:r>
            <w:r w:rsidRPr="00524D9B">
              <w:rPr>
                <w:rFonts w:ascii="Palemonas" w:hAnsi="Palemonas"/>
              </w:rPr>
              <w:t>(Lietuvos Respublikos socialinės apsaugos ir darbo ministro 2023 m. gruodžio 19 d. įsakymo Nr. A1-867</w:t>
            </w:r>
            <w:r>
              <w:rPr>
                <w:rFonts w:ascii="Palemonas" w:hAnsi="Palemonas"/>
              </w:rPr>
              <w:t xml:space="preserve"> </w:t>
            </w:r>
            <w:r w:rsidRPr="00524D9B">
              <w:rPr>
                <w:rFonts w:ascii="Palemonas" w:hAnsi="Palemonas"/>
              </w:rPr>
              <w:t xml:space="preserve">redakcija) </w:t>
            </w:r>
          </w:p>
        </w:tc>
      </w:tr>
      <w:tr w:rsidR="00B26055" w:rsidRPr="00B26055" w14:paraId="1AB510A1" w14:textId="77777777" w:rsidTr="002C081D">
        <w:trPr>
          <w:jc w:val="center"/>
        </w:trPr>
        <w:tc>
          <w:tcPr>
            <w:tcW w:w="520" w:type="dxa"/>
          </w:tcPr>
          <w:p w14:paraId="2EB8C5AA"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13.</w:t>
            </w:r>
          </w:p>
        </w:tc>
        <w:tc>
          <w:tcPr>
            <w:tcW w:w="3693" w:type="dxa"/>
          </w:tcPr>
          <w:p w14:paraId="0183E2CD"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Informacinės ir ryšių technologijos, naudojamos teikiant administracinę paslaugą.</w:t>
            </w:r>
          </w:p>
        </w:tc>
        <w:tc>
          <w:tcPr>
            <w:tcW w:w="5159" w:type="dxa"/>
          </w:tcPr>
          <w:p w14:paraId="3BA0965C"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Vienpusės sąveikos lygis (viešoje interneto erdvėje interesantui suteikiama galimybė gauti prašymo formą, ją atsisiunčiant).</w:t>
            </w:r>
          </w:p>
        </w:tc>
      </w:tr>
      <w:tr w:rsidR="00B26055" w:rsidRPr="00B26055" w14:paraId="19979682" w14:textId="77777777" w:rsidTr="002C081D">
        <w:trPr>
          <w:jc w:val="center"/>
        </w:trPr>
        <w:tc>
          <w:tcPr>
            <w:tcW w:w="520" w:type="dxa"/>
          </w:tcPr>
          <w:p w14:paraId="2F4BC130"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14.</w:t>
            </w:r>
          </w:p>
        </w:tc>
        <w:tc>
          <w:tcPr>
            <w:tcW w:w="3693" w:type="dxa"/>
          </w:tcPr>
          <w:p w14:paraId="083F19F8"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Administracinės paslaugos teikimo ypatumai</w:t>
            </w:r>
          </w:p>
        </w:tc>
        <w:tc>
          <w:tcPr>
            <w:tcW w:w="5159" w:type="dxa"/>
          </w:tcPr>
          <w:p w14:paraId="77D3F62A"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p>
        </w:tc>
      </w:tr>
      <w:tr w:rsidR="00B26055" w:rsidRPr="00B26055" w14:paraId="7DB7EA14" w14:textId="77777777" w:rsidTr="002C081D">
        <w:trPr>
          <w:jc w:val="center"/>
        </w:trPr>
        <w:tc>
          <w:tcPr>
            <w:tcW w:w="520" w:type="dxa"/>
          </w:tcPr>
          <w:p w14:paraId="6775A668"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15.</w:t>
            </w:r>
          </w:p>
        </w:tc>
        <w:tc>
          <w:tcPr>
            <w:tcW w:w="3693" w:type="dxa"/>
          </w:tcPr>
          <w:p w14:paraId="277DD1ED"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Administracinių paslaugų teikimo aprašymų įtraukimas į dokumentų apskaitą.</w:t>
            </w:r>
          </w:p>
        </w:tc>
        <w:tc>
          <w:tcPr>
            <w:tcW w:w="5159" w:type="dxa"/>
          </w:tcPr>
          <w:p w14:paraId="20EB4B63"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r w:rsidRPr="00B26055">
              <w:rPr>
                <w:rFonts w:eastAsia="Times New Roman" w:cs="Times New Roman"/>
                <w:szCs w:val="20"/>
                <w:lang w:eastAsia="lt-LT"/>
              </w:rPr>
              <w:t>Administracinės paslaugos aprašymas saugomas Palangos miesto savivaldybės administracijos direktoriaus įsakymų veiklos klausimais byloje Nr. 4.1.</w:t>
            </w:r>
          </w:p>
        </w:tc>
      </w:tr>
    </w:tbl>
    <w:p w14:paraId="139C0EA9"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p>
    <w:p w14:paraId="64EB1394"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p>
    <w:p w14:paraId="295AF8B9" w14:textId="77777777" w:rsidR="00B26055" w:rsidRPr="00B26055" w:rsidRDefault="00B26055" w:rsidP="00B26055">
      <w:pPr>
        <w:overflowPunct w:val="0"/>
        <w:autoSpaceDE w:val="0"/>
        <w:autoSpaceDN w:val="0"/>
        <w:adjustRightInd w:val="0"/>
        <w:spacing w:after="0" w:line="240" w:lineRule="auto"/>
        <w:textAlignment w:val="baseline"/>
        <w:rPr>
          <w:rFonts w:eastAsia="Times New Roman" w:cs="Times New Roman"/>
          <w:szCs w:val="20"/>
          <w:lang w:eastAsia="lt-LT"/>
        </w:rPr>
      </w:pPr>
    </w:p>
    <w:p w14:paraId="75420B0A"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055"/>
    <w:rsid w:val="002B5956"/>
    <w:rsid w:val="004435A6"/>
    <w:rsid w:val="00524D9B"/>
    <w:rsid w:val="006E76C7"/>
    <w:rsid w:val="00802E9E"/>
    <w:rsid w:val="009910FF"/>
    <w:rsid w:val="009C195E"/>
    <w:rsid w:val="00A355F8"/>
    <w:rsid w:val="00B26055"/>
    <w:rsid w:val="00B473B1"/>
    <w:rsid w:val="00C72E2C"/>
    <w:rsid w:val="00C8410A"/>
    <w:rsid w:val="00E01870"/>
    <w:rsid w:val="00E607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C7BDB"/>
  <w15:chartTrackingRefBased/>
  <w15:docId w15:val="{E6F40F82-1641-4187-AB36-CF7AC45BC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ntelinis">
    <w:name w:val="Lentelinis"/>
    <w:basedOn w:val="Normal"/>
    <w:link w:val="LentelinisDiagrama"/>
    <w:rsid w:val="002B5956"/>
    <w:pPr>
      <w:suppressAutoHyphens/>
      <w:spacing w:after="0" w:line="240" w:lineRule="auto"/>
    </w:pPr>
    <w:rPr>
      <w:rFonts w:ascii="Times New Roman" w:eastAsia="Times New Roman" w:hAnsi="Times New Roman" w:cs="Times New Roman"/>
      <w:szCs w:val="24"/>
      <w:lang w:eastAsia="ar-SA"/>
    </w:rPr>
  </w:style>
  <w:style w:type="character" w:customStyle="1" w:styleId="LentelinisDiagrama">
    <w:name w:val="Lentelinis Diagrama"/>
    <w:link w:val="Lentelinis"/>
    <w:rsid w:val="002B5956"/>
    <w:rPr>
      <w:rFonts w:ascii="Times New Roman" w:eastAsia="Times New Roman" w:hAnsi="Times New Roman"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467240">
      <w:bodyDiv w:val="1"/>
      <w:marLeft w:val="0"/>
      <w:marRight w:val="0"/>
      <w:marTop w:val="0"/>
      <w:marBottom w:val="0"/>
      <w:divBdr>
        <w:top w:val="none" w:sz="0" w:space="0" w:color="auto"/>
        <w:left w:val="none" w:sz="0" w:space="0" w:color="auto"/>
        <w:bottom w:val="none" w:sz="0" w:space="0" w:color="auto"/>
        <w:right w:val="none" w:sz="0" w:space="0" w:color="auto"/>
      </w:divBdr>
    </w:div>
    <w:div w:id="186431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3.lrs.lt/pls/inter3/dokpaieska.showdoc_l?p_id=479222" TargetMode="External"/><Relationship Id="rId4" Type="http://schemas.openxmlformats.org/officeDocument/2006/relationships/hyperlink" Target="http://www3.lrs.lt/pls/inter2/dokpaieska.showdoc_l?p_id=4713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946</Words>
  <Characters>5398</Characters>
  <Application>Microsoft Office Word</Application>
  <DocSecurity>0</DocSecurity>
  <Lines>44</Lines>
  <Paragraphs>12</Paragraphs>
  <ScaleCrop>false</ScaleCrop>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cp:lastPrinted>2026-03-13T08:38:00Z</cp:lastPrinted>
  <dcterms:created xsi:type="dcterms:W3CDTF">2026-03-13T20:54:00Z</dcterms:created>
  <dcterms:modified xsi:type="dcterms:W3CDTF">2026-03-13T20:54:00Z</dcterms:modified>
</cp:coreProperties>
</file>