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F1F1C" w14:textId="77777777" w:rsidR="0006294E" w:rsidRPr="0006294E" w:rsidRDefault="0006294E" w:rsidP="000629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jc w:val="center"/>
        <w:rPr>
          <w:rFonts w:eastAsia="Times New Roman" w:cs="Courier New"/>
          <w:b/>
          <w:caps/>
          <w:szCs w:val="24"/>
          <w:lang w:eastAsia="lt-LT"/>
        </w:rPr>
      </w:pPr>
      <w:r w:rsidRPr="0006294E">
        <w:rPr>
          <w:rFonts w:eastAsia="Times New Roman" w:cs="Courier New"/>
          <w:b/>
          <w:szCs w:val="24"/>
          <w:lang w:eastAsia="lt-LT"/>
        </w:rPr>
        <w:t>SLAUGOS AR PRIEŽIŪROS (PAGALBOS) IŠLAIDŲ TIKSLINĖS KOMPENSACIJOS SKYRIMO ADMINISTRACINĖS PASLAUGOS TEIKIMO APRAŠYMAS</w:t>
      </w:r>
    </w:p>
    <w:p w14:paraId="38A949B1" w14:textId="77777777"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p>
    <w:tbl>
      <w:tblPr>
        <w:tblW w:w="9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3689"/>
        <w:gridCol w:w="5152"/>
      </w:tblGrid>
      <w:tr w:rsidR="0006294E" w:rsidRPr="0006294E" w14:paraId="549C49F3" w14:textId="77777777" w:rsidTr="002C081D">
        <w:trPr>
          <w:jc w:val="center"/>
        </w:trPr>
        <w:tc>
          <w:tcPr>
            <w:tcW w:w="520" w:type="dxa"/>
          </w:tcPr>
          <w:p w14:paraId="517CE0F1"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1.</w:t>
            </w:r>
          </w:p>
        </w:tc>
        <w:tc>
          <w:tcPr>
            <w:tcW w:w="3693" w:type="dxa"/>
          </w:tcPr>
          <w:p w14:paraId="3ECE6EFE"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Administracinės paslaugos kodas</w:t>
            </w:r>
          </w:p>
        </w:tc>
        <w:tc>
          <w:tcPr>
            <w:tcW w:w="5159" w:type="dxa"/>
          </w:tcPr>
          <w:p w14:paraId="1084E044"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09.24</w:t>
            </w:r>
          </w:p>
        </w:tc>
      </w:tr>
      <w:tr w:rsidR="0006294E" w:rsidRPr="0006294E" w14:paraId="7E7741A9" w14:textId="77777777" w:rsidTr="002C081D">
        <w:trPr>
          <w:jc w:val="center"/>
        </w:trPr>
        <w:tc>
          <w:tcPr>
            <w:tcW w:w="520" w:type="dxa"/>
          </w:tcPr>
          <w:p w14:paraId="0ACDC06E"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 xml:space="preserve">2. </w:t>
            </w:r>
          </w:p>
        </w:tc>
        <w:tc>
          <w:tcPr>
            <w:tcW w:w="3693" w:type="dxa"/>
          </w:tcPr>
          <w:p w14:paraId="125BE493"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Administracinės paslaugos versija</w:t>
            </w:r>
          </w:p>
        </w:tc>
        <w:tc>
          <w:tcPr>
            <w:tcW w:w="5159" w:type="dxa"/>
          </w:tcPr>
          <w:p w14:paraId="6A5CA01C"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1 versija</w:t>
            </w:r>
          </w:p>
        </w:tc>
      </w:tr>
      <w:tr w:rsidR="0006294E" w:rsidRPr="0006294E" w14:paraId="060DFDD5" w14:textId="77777777" w:rsidTr="002C081D">
        <w:trPr>
          <w:jc w:val="center"/>
        </w:trPr>
        <w:tc>
          <w:tcPr>
            <w:tcW w:w="520" w:type="dxa"/>
          </w:tcPr>
          <w:p w14:paraId="401EFB63"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 xml:space="preserve">3. </w:t>
            </w:r>
          </w:p>
        </w:tc>
        <w:tc>
          <w:tcPr>
            <w:tcW w:w="3693" w:type="dxa"/>
          </w:tcPr>
          <w:p w14:paraId="7F9EDCB4"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Administracinės paslaugos pavadinimas</w:t>
            </w:r>
          </w:p>
        </w:tc>
        <w:tc>
          <w:tcPr>
            <w:tcW w:w="5159" w:type="dxa"/>
          </w:tcPr>
          <w:p w14:paraId="0C85DA22" w14:textId="43268262" w:rsidR="0006294E" w:rsidRPr="0006294E" w:rsidRDefault="00985B77"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r>
              <w:rPr>
                <w:rFonts w:eastAsia="Times New Roman" w:cs="Times New Roman"/>
                <w:szCs w:val="20"/>
                <w:lang w:eastAsia="lt-LT"/>
              </w:rPr>
              <w:t>Individualios pagalbos teikimo</w:t>
            </w:r>
            <w:r w:rsidR="0006294E" w:rsidRPr="0006294E">
              <w:rPr>
                <w:rFonts w:eastAsia="Times New Roman" w:cs="Times New Roman"/>
                <w:szCs w:val="20"/>
                <w:lang w:eastAsia="lt-LT"/>
              </w:rPr>
              <w:t xml:space="preserve"> išlaidų kompensacijos skyrimas ir mokėjimas</w:t>
            </w:r>
          </w:p>
        </w:tc>
      </w:tr>
      <w:tr w:rsidR="0006294E" w:rsidRPr="0006294E" w14:paraId="013C92E6" w14:textId="77777777" w:rsidTr="002C081D">
        <w:trPr>
          <w:trHeight w:val="1859"/>
          <w:jc w:val="center"/>
        </w:trPr>
        <w:tc>
          <w:tcPr>
            <w:tcW w:w="520" w:type="dxa"/>
          </w:tcPr>
          <w:p w14:paraId="61CF7FB0"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 xml:space="preserve">4. </w:t>
            </w:r>
          </w:p>
        </w:tc>
        <w:tc>
          <w:tcPr>
            <w:tcW w:w="3693" w:type="dxa"/>
          </w:tcPr>
          <w:p w14:paraId="70625C53"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Administracinės paslaugos apibūdinimas</w:t>
            </w:r>
          </w:p>
        </w:tc>
        <w:tc>
          <w:tcPr>
            <w:tcW w:w="5159" w:type="dxa"/>
          </w:tcPr>
          <w:p w14:paraId="6211AED7" w14:textId="3E987234" w:rsidR="00985B77" w:rsidRPr="00985B77" w:rsidRDefault="00985B77" w:rsidP="00985B77">
            <w:pPr>
              <w:spacing w:after="0" w:line="240" w:lineRule="auto"/>
              <w:jc w:val="both"/>
              <w:rPr>
                <w:rFonts w:eastAsia="Times New Roman" w:cs="Arial"/>
                <w:color w:val="000000"/>
                <w:szCs w:val="24"/>
                <w:lang w:eastAsia="lt-LT"/>
              </w:rPr>
            </w:pPr>
            <w:r w:rsidRPr="00985B77">
              <w:rPr>
                <w:rFonts w:eastAsia="Times New Roman" w:cs="Arial"/>
                <w:color w:val="000000"/>
                <w:szCs w:val="24"/>
                <w:lang w:eastAsia="lt-LT"/>
              </w:rPr>
              <w:t>Individualios pagalbos teikimo išlaidų kompensacijų dydžiai yra tokie:</w:t>
            </w:r>
          </w:p>
          <w:p w14:paraId="067E4799" w14:textId="7961FAF2" w:rsidR="00985B77" w:rsidRPr="00985B77" w:rsidRDefault="00985B77" w:rsidP="00985B77">
            <w:pPr>
              <w:spacing w:after="0" w:line="240" w:lineRule="auto"/>
              <w:jc w:val="both"/>
              <w:rPr>
                <w:rFonts w:eastAsia="Times New Roman" w:cs="Arial"/>
                <w:color w:val="000000"/>
                <w:szCs w:val="24"/>
                <w:lang w:eastAsia="lt-LT"/>
              </w:rPr>
            </w:pPr>
            <w:r w:rsidRPr="00985B77">
              <w:rPr>
                <w:rFonts w:eastAsia="Times New Roman" w:cs="Arial"/>
                <w:color w:val="000000"/>
                <w:szCs w:val="24"/>
                <w:lang w:eastAsia="lt-LT"/>
              </w:rPr>
              <w:t>1) asmenims, kuriems nustatytas pirmo lygio individualios pagalbos teikimo išlaidų kompensacijos poreikis, – 2,6 tikslinių kompensacijų bazės dydžio;</w:t>
            </w:r>
          </w:p>
          <w:p w14:paraId="717FAD20" w14:textId="3EE50FBF" w:rsidR="00985B77" w:rsidRPr="00985B77" w:rsidRDefault="00985B77" w:rsidP="00985B77">
            <w:pPr>
              <w:spacing w:after="0" w:line="240" w:lineRule="auto"/>
              <w:jc w:val="both"/>
              <w:rPr>
                <w:rFonts w:eastAsia="Times New Roman" w:cs="Arial"/>
                <w:color w:val="000000"/>
                <w:szCs w:val="24"/>
                <w:lang w:eastAsia="lt-LT"/>
              </w:rPr>
            </w:pPr>
            <w:r w:rsidRPr="00985B77">
              <w:rPr>
                <w:rFonts w:eastAsia="Times New Roman" w:cs="Arial"/>
                <w:color w:val="000000"/>
                <w:szCs w:val="24"/>
                <w:lang w:eastAsia="lt-LT"/>
              </w:rPr>
              <w:t>2) asmenims, kuriems nustatytas antro lygio individualios pagalbos teikimo išlaidų kompensacijos poreikis, – 1,9 tikslinių kompensacijų bazės dydžio;</w:t>
            </w:r>
          </w:p>
          <w:p w14:paraId="5025995C" w14:textId="7499F9B6" w:rsidR="00985B77" w:rsidRPr="00985B77" w:rsidRDefault="00985B77" w:rsidP="00985B77">
            <w:pPr>
              <w:spacing w:after="0" w:line="240" w:lineRule="auto"/>
              <w:jc w:val="both"/>
              <w:rPr>
                <w:rFonts w:eastAsia="Times New Roman" w:cs="Arial"/>
                <w:color w:val="000000"/>
                <w:szCs w:val="24"/>
                <w:lang w:eastAsia="lt-LT"/>
              </w:rPr>
            </w:pPr>
            <w:r w:rsidRPr="00985B77">
              <w:rPr>
                <w:rFonts w:eastAsia="Times New Roman" w:cs="Arial"/>
                <w:color w:val="000000"/>
                <w:szCs w:val="24"/>
                <w:lang w:eastAsia="lt-LT"/>
              </w:rPr>
              <w:t>3) asmenims, kuriems nustatytas trečio lygio individualios pagalbos teikimo išlaidų kompensacijos poreikis, – 1,1 tikslinių kompensacijų bazės dydžio;</w:t>
            </w:r>
          </w:p>
          <w:p w14:paraId="70DE4CE1" w14:textId="77777777" w:rsidR="00985B77" w:rsidRDefault="00985B77" w:rsidP="00985B77">
            <w:pPr>
              <w:spacing w:after="0" w:line="240" w:lineRule="auto"/>
              <w:jc w:val="both"/>
              <w:rPr>
                <w:rFonts w:eastAsia="Times New Roman" w:cs="Arial"/>
                <w:color w:val="000000"/>
                <w:szCs w:val="24"/>
                <w:lang w:eastAsia="lt-LT"/>
              </w:rPr>
            </w:pPr>
            <w:r w:rsidRPr="00985B77">
              <w:rPr>
                <w:rFonts w:eastAsia="Times New Roman" w:cs="Arial"/>
                <w:color w:val="000000"/>
                <w:szCs w:val="24"/>
                <w:lang w:eastAsia="lt-LT"/>
              </w:rPr>
              <w:t>4) asmenims, kuriems nustatytas ketvirto lygio individualios pagalbos teikimo išlaidų kompensacijos poreikis, – 0,6 tikslinių kompensacijų bazės dydžio.</w:t>
            </w:r>
          </w:p>
          <w:p w14:paraId="59EDC266" w14:textId="77777777" w:rsidR="00985B77" w:rsidRDefault="00985B77" w:rsidP="00985B77">
            <w:pPr>
              <w:spacing w:after="0" w:line="240" w:lineRule="auto"/>
              <w:jc w:val="both"/>
              <w:rPr>
                <w:rFonts w:eastAsia="Times New Roman" w:cs="Times New Roman"/>
                <w:szCs w:val="24"/>
                <w:lang w:eastAsia="lt-LT"/>
              </w:rPr>
            </w:pPr>
          </w:p>
          <w:p w14:paraId="3A656E24" w14:textId="5EB87C45"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06294E">
              <w:rPr>
                <w:rFonts w:eastAsia="Times New Roman" w:cs="Times New Roman"/>
                <w:szCs w:val="24"/>
                <w:lang w:eastAsia="lt-LT"/>
              </w:rPr>
              <w:t>Prašymą išmokai gauti savivaldybės administracijoje gali pateikti ir įgalioti asmenys, sutuoktiniai, artimi giminaičiai, socialinių paslaugų įstaigos darbuotojai arba globėjai</w:t>
            </w:r>
            <w:r w:rsidR="007929FE">
              <w:rPr>
                <w:rFonts w:eastAsia="Times New Roman" w:cs="Times New Roman"/>
                <w:szCs w:val="24"/>
                <w:lang w:eastAsia="lt-LT"/>
              </w:rPr>
              <w:t>, rūpintojai</w:t>
            </w:r>
            <w:r w:rsidRPr="0006294E">
              <w:rPr>
                <w:rFonts w:eastAsia="Times New Roman" w:cs="Times New Roman"/>
                <w:szCs w:val="24"/>
                <w:lang w:eastAsia="lt-LT"/>
              </w:rPr>
              <w:t>.</w:t>
            </w:r>
          </w:p>
          <w:p w14:paraId="39F4F5D0" w14:textId="59D114D8" w:rsidR="007929FE" w:rsidRPr="007929FE" w:rsidRDefault="007929FE" w:rsidP="007929FE">
            <w:pPr>
              <w:overflowPunct w:val="0"/>
              <w:autoSpaceDE w:val="0"/>
              <w:autoSpaceDN w:val="0"/>
              <w:adjustRightInd w:val="0"/>
              <w:spacing w:after="0" w:line="240" w:lineRule="auto"/>
              <w:jc w:val="both"/>
              <w:textAlignment w:val="baseline"/>
              <w:rPr>
                <w:rFonts w:eastAsia="Times New Roman" w:cs="Times New Roman"/>
                <w:szCs w:val="24"/>
                <w:lang w:eastAsia="lt-LT"/>
              </w:rPr>
            </w:pPr>
            <w:bookmarkStart w:id="0" w:name="part_c97b5a472de848d2b36575d99b810a4c"/>
            <w:bookmarkEnd w:id="0"/>
            <w:r w:rsidRPr="007929FE">
              <w:rPr>
                <w:rFonts w:eastAsia="Times New Roman" w:cs="Times New Roman"/>
                <w:szCs w:val="24"/>
                <w:lang w:eastAsia="lt-LT"/>
              </w:rPr>
              <w:t>Individualios pagalbos teikimo išlaidų kompensacijos neskiriamos, o jeigu jau paskirtos, nemokamos:</w:t>
            </w:r>
          </w:p>
          <w:p w14:paraId="0586F15A" w14:textId="77777777" w:rsidR="007929FE" w:rsidRPr="007929FE" w:rsidRDefault="007929FE" w:rsidP="007929FE">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7929FE">
              <w:rPr>
                <w:rFonts w:eastAsia="Times New Roman" w:cs="Times New Roman"/>
                <w:szCs w:val="24"/>
                <w:lang w:eastAsia="lt-LT"/>
              </w:rPr>
              <w:t>1) jeigu asmuo, turintis teisę gauti individualios pagalbos teikimo išlaidų kompensaciją, gyvena švietimo įstaigoje, o likęs be tėvų globos vaikas ir (ar) vaikas, patiriantis socialinę riziką, – socialinės globos įstaigoje arba jeigu asmeniui, turinčiam teisę gauti individualios pagalbos teikimo išlaidų kompensaciją, asmens sveikatos priežiūros įstaigos slaugos skyriuje arba šios įstaigos bendrajame skyriuje įsteigtoje vietoje asmeniui su negalia teikiamos iš Privalomojo sveikatos draudimo fondo biudžeto lėšų apmokamos stacionarinės slaugos, palaikomojo gydymo, paliatyviosios pagalbos paslaugos;</w:t>
            </w:r>
          </w:p>
          <w:p w14:paraId="2CD315CD" w14:textId="45197C75" w:rsidR="007929FE" w:rsidRPr="007929FE" w:rsidRDefault="007929FE" w:rsidP="007929FE">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7929FE">
              <w:rPr>
                <w:rFonts w:eastAsia="Times New Roman" w:cs="Times New Roman"/>
                <w:szCs w:val="24"/>
                <w:lang w:eastAsia="lt-LT"/>
              </w:rPr>
              <w:t>2) asmens, turinčio teisę gauti individualios pagalbos teikimo išlaidų kompensaciją, kardomojo kalinimo (suėmimo) metu;</w:t>
            </w:r>
          </w:p>
          <w:p w14:paraId="50CC166B" w14:textId="7DC8741C" w:rsidR="007929FE" w:rsidRPr="007929FE" w:rsidRDefault="007929FE" w:rsidP="007929FE">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7929FE">
              <w:rPr>
                <w:rFonts w:eastAsia="Times New Roman" w:cs="Times New Roman"/>
                <w:szCs w:val="24"/>
                <w:lang w:eastAsia="lt-LT"/>
              </w:rPr>
              <w:lastRenderedPageBreak/>
              <w:t>3) jeigu asmuo, turintis teisę gauti individualios pagalbos teikimo išlaidų kompensaciją, atlieka laisvės atėmimo bausmę uždaro arba pusiau atviro tipo bausmės atlikimo vietoje;</w:t>
            </w:r>
          </w:p>
          <w:p w14:paraId="65A4F364" w14:textId="0E1B4DB0" w:rsidR="007929FE" w:rsidRPr="007929FE" w:rsidRDefault="007929FE" w:rsidP="007929FE">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7929FE">
              <w:rPr>
                <w:rFonts w:eastAsia="Times New Roman" w:cs="Times New Roman"/>
                <w:szCs w:val="24"/>
                <w:lang w:eastAsia="lt-LT"/>
              </w:rPr>
              <w:t>4) jeigu asmeniui, turinčiam teisę gauti individualios pagalbos teikimo išlaidų kompensaciją, taikomos Lietuvos Respublikos baudžiamojo kodekso 98 straipsnio 1 dalyje nustatyta priverčiamoji medicinos priemonė – stacionarinis stebėjimas specializuotose psichikos sveikatos priežiūros įstaigose ar auklėjamojo poveikio priemonė – atidavimas į specialią auklėjimo įstaigą;</w:t>
            </w:r>
          </w:p>
          <w:p w14:paraId="3BF2A5BB" w14:textId="488001A0" w:rsidR="007929FE" w:rsidRPr="007929FE" w:rsidRDefault="007929FE" w:rsidP="007929FE">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7929FE">
              <w:rPr>
                <w:rFonts w:eastAsia="Times New Roman" w:cs="Times New Roman"/>
                <w:szCs w:val="24"/>
                <w:lang w:eastAsia="lt-LT"/>
              </w:rPr>
              <w:t>5) jeigu asmuo, turintis teisę gauti individualios pagalbos teikimo išlaidų kompensaciją, persikėlė nuolat gyventi į kitą valstybę;</w:t>
            </w:r>
          </w:p>
          <w:p w14:paraId="00CE310E" w14:textId="66CCCC93" w:rsidR="0006294E" w:rsidRPr="0006294E" w:rsidRDefault="007929FE" w:rsidP="007929FE">
            <w:pPr>
              <w:overflowPunct w:val="0"/>
              <w:autoSpaceDE w:val="0"/>
              <w:autoSpaceDN w:val="0"/>
              <w:adjustRightInd w:val="0"/>
              <w:spacing w:after="0" w:line="240" w:lineRule="auto"/>
              <w:jc w:val="both"/>
              <w:textAlignment w:val="baseline"/>
              <w:rPr>
                <w:rFonts w:eastAsia="Times New Roman" w:cs="Times New Roman"/>
                <w:szCs w:val="24"/>
                <w:lang w:eastAsia="lt-LT"/>
              </w:rPr>
            </w:pPr>
            <w:r w:rsidRPr="007929FE">
              <w:rPr>
                <w:rFonts w:eastAsia="Times New Roman" w:cs="Times New Roman"/>
                <w:szCs w:val="24"/>
                <w:lang w:eastAsia="lt-LT"/>
              </w:rPr>
              <w:t>6) jeigu asmuo, turintis teisę gauti individualios pagalbos teikimo išlaidų kompensaciją, nedeklaruoja savo gyvenamosios vietos arba nėra įtrauktas į gyvenamosios vietos neturinčių asmenų apskaitą.</w:t>
            </w:r>
          </w:p>
        </w:tc>
      </w:tr>
      <w:tr w:rsidR="0006294E" w:rsidRPr="0006294E" w14:paraId="74049CDA" w14:textId="77777777" w:rsidTr="002C081D">
        <w:trPr>
          <w:jc w:val="center"/>
        </w:trPr>
        <w:tc>
          <w:tcPr>
            <w:tcW w:w="520" w:type="dxa"/>
          </w:tcPr>
          <w:p w14:paraId="0BDC2680"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lastRenderedPageBreak/>
              <w:t xml:space="preserve">5. </w:t>
            </w:r>
          </w:p>
        </w:tc>
        <w:tc>
          <w:tcPr>
            <w:tcW w:w="3693" w:type="dxa"/>
          </w:tcPr>
          <w:p w14:paraId="17BDAA2B"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Teisės aktai, reguliuojantys administracinės paslaugos teikimą</w:t>
            </w:r>
          </w:p>
        </w:tc>
        <w:tc>
          <w:tcPr>
            <w:tcW w:w="5159" w:type="dxa"/>
            <w:tcBorders>
              <w:bottom w:val="single" w:sz="4" w:space="0" w:color="auto"/>
            </w:tcBorders>
          </w:tcPr>
          <w:p w14:paraId="6235FE85" w14:textId="77777777" w:rsidR="0006294E" w:rsidRPr="0006294E" w:rsidRDefault="0006294E" w:rsidP="0006294E">
            <w:pPr>
              <w:spacing w:after="0" w:line="240" w:lineRule="auto"/>
              <w:jc w:val="both"/>
              <w:rPr>
                <w:rFonts w:eastAsia="Times New Roman" w:cs="Times New Roman"/>
                <w:szCs w:val="20"/>
                <w:lang w:eastAsia="lt-LT"/>
              </w:rPr>
            </w:pPr>
            <w:r w:rsidRPr="0006294E">
              <w:rPr>
                <w:rFonts w:eastAsia="Times New Roman" w:cs="Times New Roman"/>
                <w:szCs w:val="20"/>
                <w:lang w:eastAsia="lt-LT"/>
              </w:rPr>
              <w:t xml:space="preserve">1. </w:t>
            </w:r>
            <w:hyperlink r:id="rId4" w:tgtFrame="_blank" w:history="1">
              <w:r w:rsidRPr="0006294E">
                <w:rPr>
                  <w:rFonts w:eastAsia="Times New Roman" w:cs="Times New Roman"/>
                  <w:szCs w:val="20"/>
                  <w:lang w:eastAsia="lt-LT"/>
                </w:rPr>
                <w:t>Lietuvos Respublikos tikslinių kompensacijų įstaty</w:t>
              </w:r>
              <w:r w:rsidRPr="0006294E">
                <w:rPr>
                  <w:rFonts w:eastAsia="Times New Roman" w:cs="Times New Roman"/>
                  <w:szCs w:val="20"/>
                  <w:lang w:eastAsia="lt-LT"/>
                </w:rPr>
                <w:t>m</w:t>
              </w:r>
              <w:r w:rsidRPr="0006294E">
                <w:rPr>
                  <w:rFonts w:eastAsia="Times New Roman" w:cs="Times New Roman"/>
                  <w:szCs w:val="20"/>
                  <w:lang w:eastAsia="lt-LT"/>
                </w:rPr>
                <w:t xml:space="preserve">as. </w:t>
              </w:r>
            </w:hyperlink>
          </w:p>
          <w:p w14:paraId="4C721F50" w14:textId="77777777" w:rsidR="0006294E" w:rsidRPr="0006294E" w:rsidRDefault="0006294E" w:rsidP="0006294E">
            <w:pPr>
              <w:spacing w:after="0" w:line="240" w:lineRule="auto"/>
              <w:jc w:val="both"/>
              <w:rPr>
                <w:rFonts w:eastAsia="Times New Roman" w:cs="Times New Roman"/>
                <w:szCs w:val="20"/>
                <w:lang w:eastAsia="lt-LT"/>
              </w:rPr>
            </w:pPr>
            <w:r w:rsidRPr="0006294E">
              <w:rPr>
                <w:rFonts w:eastAsia="Times New Roman" w:cs="Times New Roman"/>
                <w:szCs w:val="20"/>
                <w:lang w:eastAsia="lt-LT"/>
              </w:rPr>
              <w:t xml:space="preserve">2. </w:t>
            </w:r>
            <w:hyperlink r:id="rId5" w:tgtFrame="_blank" w:history="1">
              <w:r w:rsidRPr="0006294E">
                <w:rPr>
                  <w:rFonts w:eastAsia="Times New Roman" w:cs="Times New Roman"/>
                  <w:szCs w:val="20"/>
                  <w:lang w:eastAsia="lt-LT"/>
                </w:rPr>
                <w:t>Lietuvos Respublikos socialinės apsaugos ir darbo ministro 2019 m. sausio 23 d. įsakymas Nr. A1-39 „Dėl kreipimosi dėl tikslinių kompensacijų s</w:t>
              </w:r>
              <w:r w:rsidRPr="0006294E">
                <w:rPr>
                  <w:rFonts w:eastAsia="Times New Roman" w:cs="Times New Roman"/>
                  <w:szCs w:val="20"/>
                  <w:lang w:eastAsia="lt-LT"/>
                </w:rPr>
                <w:t>k</w:t>
              </w:r>
              <w:r w:rsidRPr="0006294E">
                <w:rPr>
                  <w:rFonts w:eastAsia="Times New Roman" w:cs="Times New Roman"/>
                  <w:szCs w:val="20"/>
                  <w:lang w:eastAsia="lt-LT"/>
                </w:rPr>
                <w:t>yrimo ir mokėjimo, tikslinių kompensacijų sky</w:t>
              </w:r>
              <w:r w:rsidRPr="0006294E">
                <w:rPr>
                  <w:rFonts w:eastAsia="Times New Roman" w:cs="Times New Roman"/>
                  <w:szCs w:val="20"/>
                  <w:lang w:eastAsia="lt-LT"/>
                </w:rPr>
                <w:t>r</w:t>
              </w:r>
              <w:r w:rsidRPr="0006294E">
                <w:rPr>
                  <w:rFonts w:eastAsia="Times New Roman" w:cs="Times New Roman"/>
                  <w:szCs w:val="20"/>
                  <w:lang w:eastAsia="lt-LT"/>
                </w:rPr>
                <w:t>imo ir mokėjimo tvarkos aprašo patvirtinimo“.</w:t>
              </w:r>
            </w:hyperlink>
          </w:p>
          <w:p w14:paraId="51282896" w14:textId="77777777" w:rsidR="0006294E" w:rsidRPr="0006294E" w:rsidRDefault="0006294E" w:rsidP="0006294E">
            <w:pPr>
              <w:spacing w:after="0" w:line="240" w:lineRule="auto"/>
              <w:jc w:val="both"/>
              <w:rPr>
                <w:rFonts w:eastAsia="Times New Roman" w:cs="Times New Roman"/>
                <w:szCs w:val="20"/>
                <w:lang w:eastAsia="lt-LT"/>
              </w:rPr>
            </w:pPr>
            <w:r w:rsidRPr="0006294E">
              <w:rPr>
                <w:rFonts w:eastAsia="Times New Roman" w:cs="Times New Roman"/>
                <w:szCs w:val="20"/>
                <w:lang w:eastAsia="lt-LT"/>
              </w:rPr>
              <w:t xml:space="preserve">3. </w:t>
            </w:r>
            <w:hyperlink r:id="rId6" w:tgtFrame="_blank" w:history="1">
              <w:r w:rsidRPr="0006294E">
                <w:rPr>
                  <w:rFonts w:eastAsia="Times New Roman" w:cs="Times New Roman"/>
                  <w:szCs w:val="20"/>
                  <w:lang w:eastAsia="lt-LT"/>
                </w:rPr>
                <w:t xml:space="preserve">Lietuvos Respublikos socialinės apsaugos ir darbo ministro 2017 m. gegužės 2 d. įsakymas Nr. A1-211 „Dėl šalpos neįgalumo pensijų, šalpos senatvės pensijų, šalpos kompensacijų ir tikslinių kompensacijų skyrimo ir mokėjimo vadovaujantis Europos Sąjungos socialinės apsaugos sistemų koordinavimo reglamentais tvarkos aprašo patvirtinimo“. </w:t>
              </w:r>
            </w:hyperlink>
          </w:p>
          <w:p w14:paraId="0CA9EB3F" w14:textId="77777777"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p>
          <w:p w14:paraId="6DB280D0" w14:textId="77777777"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p>
        </w:tc>
      </w:tr>
      <w:tr w:rsidR="0006294E" w:rsidRPr="0006294E" w14:paraId="432E32E9" w14:textId="77777777" w:rsidTr="002C081D">
        <w:trPr>
          <w:jc w:val="center"/>
        </w:trPr>
        <w:tc>
          <w:tcPr>
            <w:tcW w:w="520" w:type="dxa"/>
          </w:tcPr>
          <w:p w14:paraId="7002499C"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6.</w:t>
            </w:r>
          </w:p>
        </w:tc>
        <w:tc>
          <w:tcPr>
            <w:tcW w:w="3693" w:type="dxa"/>
          </w:tcPr>
          <w:p w14:paraId="22CECD99"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Informacija ir dokumentai, kuriuos turi pateikti asmuo</w:t>
            </w:r>
          </w:p>
        </w:tc>
        <w:tc>
          <w:tcPr>
            <w:tcW w:w="5159" w:type="dxa"/>
            <w:tcBorders>
              <w:bottom w:val="single" w:sz="4" w:space="0" w:color="auto"/>
            </w:tcBorders>
          </w:tcPr>
          <w:p w14:paraId="72B23E05" w14:textId="53E4CF17"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Asmuo, pageidaujantis, kad jam būtų paskirta ir išmokėta  kompensacija, savivaldybės, kurioje jis gyvena ir turi teisę gauti</w:t>
            </w:r>
            <w:r w:rsidR="00F32A53">
              <w:rPr>
                <w:rFonts w:eastAsia="Times New Roman" w:cs="Times New Roman"/>
                <w:szCs w:val="24"/>
                <w:lang w:eastAsia="lt-LT"/>
              </w:rPr>
              <w:t xml:space="preserve"> </w:t>
            </w:r>
            <w:r w:rsidRPr="0006294E">
              <w:rPr>
                <w:rFonts w:eastAsia="Times New Roman" w:cs="Times New Roman"/>
                <w:szCs w:val="24"/>
                <w:lang w:eastAsia="lt-LT"/>
              </w:rPr>
              <w:t>kompensaciją, administracijai pateikia:</w:t>
            </w:r>
          </w:p>
          <w:p w14:paraId="3B02450C" w14:textId="5CDB8064"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 xml:space="preserve">1. Socialinės apsaugos ir darbo ministro patvirtintos formos prašymą skirti </w:t>
            </w:r>
            <w:r w:rsidR="00F32A53" w:rsidRPr="00F32A53">
              <w:rPr>
                <w:rFonts w:eastAsia="Times New Roman" w:cs="Times New Roman"/>
                <w:szCs w:val="24"/>
                <w:lang w:eastAsia="lt-LT"/>
              </w:rPr>
              <w:t>individualios pagalbos teikimo išlaidų</w:t>
            </w:r>
            <w:r w:rsidRPr="0006294E">
              <w:rPr>
                <w:rFonts w:eastAsia="Times New Roman" w:cs="Times New Roman"/>
                <w:szCs w:val="24"/>
                <w:lang w:eastAsia="lt-LT"/>
              </w:rPr>
              <w:t xml:space="preserve"> kompensaciją. </w:t>
            </w:r>
          </w:p>
          <w:p w14:paraId="611FA151" w14:textId="77777777"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 xml:space="preserve">2. Asmens tapatybę patvirtinantį dokumentą; </w:t>
            </w:r>
          </w:p>
          <w:p w14:paraId="157C96F7" w14:textId="1151C3EE"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 xml:space="preserve">3. Jeigu kompensaciją prašo skirti Europos Sąjungos valstybės narės ar Europos ekonominei erdvei priklausančios Europos laisvosios prekybos asociacijos valstybės narės </w:t>
            </w:r>
            <w:r w:rsidRPr="0006294E">
              <w:rPr>
                <w:rFonts w:eastAsia="Times New Roman" w:cs="Times New Roman"/>
                <w:szCs w:val="24"/>
                <w:lang w:eastAsia="lt-LT"/>
              </w:rPr>
              <w:lastRenderedPageBreak/>
              <w:t>pilietis, – dokumentą, patvirtinantį ar suteikiantį teisę gyventi Lietuvos Respublikoje, arba šio dokumento kopiją;</w:t>
            </w:r>
          </w:p>
          <w:p w14:paraId="67B842D7" w14:textId="77777777"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4. Jeigu kreipiasi užsienietis, – Lietuvos Respublikos ilgalaikio gyventojo leidimą gyventi Europos Sąjungoje;</w:t>
            </w:r>
          </w:p>
          <w:p w14:paraId="22E92C64" w14:textId="77777777"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 xml:space="preserve">5. Jeigu kreipiamasi dėl tikslinės kompensacijos skyrimo 16 metų nesukakusiam asmeniui, – jo gimimą patvirtinantį dokumentą arba šio dokumento kopiją; </w:t>
            </w:r>
          </w:p>
          <w:p w14:paraId="6658BC96" w14:textId="77777777"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 xml:space="preserve">6. Jeigu užsieniečiui suteiktas prieglobstis Lietuvos Respublikoje, – leidimą laikinai gyventi Lietuvos Respublikoje ar jo kopiją; </w:t>
            </w:r>
          </w:p>
          <w:p w14:paraId="7547B289" w14:textId="4E5B5F30"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 xml:space="preserve">7. Pažymą apie asmens, kuriam prašoma skirti kompensaciją, deklaruotą gyvenamąją vietą Lietuvos Respublikoje ar apie įtraukimą į gyvenamosios vietos neturinčių asmenų apskaitą arba šio dokumento kopiją; </w:t>
            </w:r>
          </w:p>
          <w:p w14:paraId="5A992F20" w14:textId="08B64B56"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8. Jeigu prašymą pateikia asmens, turinčio teisę gauti kompensaciją, įgaliotas asmuo, globėjas, rūpintojas, sutuoktinis, artimasis giminaitis ar socialinių paslaugų įstaigos darbuotojas, – dokumentą, atitinkamai patvirtinantį įgaliojimą, globos ar rūpybos nustatymą ir asmens paskyrimą globėju ar rūpintoju, santuokos sudarymą, giminystės ryšį ar darbo socialinių paslaugų įstaigoje faktą, taip pat įgalioto asmens, globėjo, rūpintojo, sutuoktinio, artimojo giminaičio ar socialinių paslaugų įstaigos darbuotojo asmens tapatybę patvirtinantį dokumentą arba šių dokumentų kopijas;</w:t>
            </w:r>
          </w:p>
          <w:p w14:paraId="41B1B41E" w14:textId="2AFA7FA6" w:rsidR="0006294E" w:rsidRPr="0006294E" w:rsidRDefault="0006294E" w:rsidP="00144C0A">
            <w:pPr>
              <w:spacing w:after="0" w:line="240" w:lineRule="auto"/>
              <w:jc w:val="both"/>
              <w:rPr>
                <w:rFonts w:eastAsia="Times New Roman" w:cs="Times New Roman"/>
                <w:szCs w:val="24"/>
                <w:lang w:eastAsia="lt-LT"/>
              </w:rPr>
            </w:pPr>
            <w:r w:rsidRPr="0006294E">
              <w:rPr>
                <w:rFonts w:eastAsia="Times New Roman" w:cs="Times New Roman"/>
                <w:szCs w:val="24"/>
                <w:lang w:eastAsia="lt-LT"/>
              </w:rPr>
              <w:t xml:space="preserve">9. </w:t>
            </w:r>
            <w:r w:rsidR="00F32A53" w:rsidRPr="00F32A53">
              <w:rPr>
                <w:rFonts w:eastAsia="Times New Roman" w:cs="Times New Roman"/>
                <w:szCs w:val="24"/>
                <w:lang w:eastAsia="lt-LT"/>
              </w:rPr>
              <w:t>Asmens su negalia teisių apsaugos agentūros prie Lietuvos Respublikos socialinės apsaugos ir darbo ministerijos (toliau – Agentūra) sprendimą dėl individualios pagalbos teikimo išlaidų kompensacijos poreikio, termino</w:t>
            </w:r>
            <w:r w:rsidR="00F32A53">
              <w:rPr>
                <w:rFonts w:eastAsia="Times New Roman" w:cs="Times New Roman"/>
                <w:szCs w:val="24"/>
                <w:lang w:eastAsia="lt-LT"/>
              </w:rPr>
              <w:t>;</w:t>
            </w:r>
          </w:p>
          <w:p w14:paraId="4F9CAB77" w14:textId="069415F7" w:rsidR="00734A05" w:rsidRPr="00734A05" w:rsidRDefault="00734A05" w:rsidP="00734A05">
            <w:pPr>
              <w:spacing w:after="0" w:line="240" w:lineRule="auto"/>
              <w:jc w:val="both"/>
              <w:rPr>
                <w:rFonts w:eastAsia="Times New Roman" w:cs="Times New Roman"/>
                <w:szCs w:val="24"/>
                <w:lang w:eastAsia="lt-LT"/>
              </w:rPr>
            </w:pPr>
            <w:r>
              <w:rPr>
                <w:rFonts w:eastAsia="Times New Roman" w:cs="Times New Roman"/>
                <w:szCs w:val="24"/>
                <w:lang w:val="en-US" w:eastAsia="lt-LT"/>
              </w:rPr>
              <w:t>10. T</w:t>
            </w:r>
            <w:r w:rsidRPr="00734A05">
              <w:rPr>
                <w:rFonts w:eastAsia="Times New Roman" w:cs="Times New Roman"/>
                <w:szCs w:val="24"/>
                <w:lang w:eastAsia="lt-LT"/>
              </w:rPr>
              <w:t xml:space="preserve">eismo išduotą dokumentą, patvirtinantį, kad dėl pilnamečio asmens, kuris dėl sveikatos būklės pats negali atsiimti paskirtos kompensacijos, negali įgalioti kito asmens ją atsiimti (negali išreikšti savo valios) ir kuriam nepaskirtas globėjas ar rūpintojas (toliau – slaugomas asmuo), pripažinimo neveiksniu tam tikroje srityje ar ribotai veiksniu tam tikroje srityje arba globos (rūpybos) nustatymo iškelta civilinė byla (taikoma, jeigu kreipiasi aprūpintojas arba veiksnus šioje srityje socialinės rizikos nepatiriantis pilnametis asmuo, kuris yra kreipęsis į teismą dėl slaugomo asmens pripažinimo neveiksniu tam tikroje srityje ar ribotai veiksniu tam tikroje srityje arba </w:t>
            </w:r>
            <w:r w:rsidRPr="00734A05">
              <w:rPr>
                <w:rFonts w:eastAsia="Times New Roman" w:cs="Times New Roman"/>
                <w:szCs w:val="24"/>
                <w:lang w:eastAsia="lt-LT"/>
              </w:rPr>
              <w:lastRenderedPageBreak/>
              <w:t>globos (rūpybos) nustatymo, ir dėl to iškelta civilinė byla (toliau – slaugantis asmuo);</w:t>
            </w:r>
          </w:p>
          <w:p w14:paraId="6E6C36D3" w14:textId="775BD89A" w:rsidR="00734A05" w:rsidRPr="00734A05" w:rsidRDefault="00734A05" w:rsidP="00734A05">
            <w:pPr>
              <w:spacing w:after="0" w:line="240" w:lineRule="auto"/>
              <w:jc w:val="both"/>
              <w:rPr>
                <w:rFonts w:eastAsia="Times New Roman" w:cs="Times New Roman"/>
                <w:szCs w:val="24"/>
                <w:lang w:eastAsia="lt-LT"/>
              </w:rPr>
            </w:pPr>
            <w:r>
              <w:rPr>
                <w:rFonts w:eastAsia="Times New Roman" w:cs="Times New Roman"/>
                <w:szCs w:val="24"/>
                <w:lang w:eastAsia="lt-LT"/>
              </w:rPr>
              <w:t>11. T</w:t>
            </w:r>
            <w:r w:rsidRPr="00734A05">
              <w:rPr>
                <w:rFonts w:eastAsia="Times New Roman" w:cs="Times New Roman"/>
                <w:szCs w:val="24"/>
                <w:lang w:eastAsia="lt-LT"/>
              </w:rPr>
              <w:t>eismo išduotą dokumentą, patvirtinantį, kad prokuroro arba globos ir rūpybos institucijos prašymu teisme iškelta civilinė byla dėl slaugomo asmens pripažinimo neveiksniu tam tikroje srityje ar ribotai veiksniu tam tikroje srityje arba globos (rūpybos) nustatymo (taikoma, jeigu kreipiasi slaugantis asmuo, kuris kreipėsi į prokurorą ar globos ir rūpybos instituciją);</w:t>
            </w:r>
          </w:p>
          <w:p w14:paraId="5D10884A" w14:textId="77777777" w:rsidR="00734A05" w:rsidRDefault="00734A05" w:rsidP="00734A05">
            <w:pPr>
              <w:spacing w:after="0" w:line="240" w:lineRule="auto"/>
              <w:jc w:val="both"/>
              <w:rPr>
                <w:rFonts w:eastAsia="Times New Roman" w:cs="Times New Roman"/>
                <w:szCs w:val="24"/>
                <w:lang w:eastAsia="lt-LT"/>
              </w:rPr>
            </w:pPr>
            <w:r>
              <w:rPr>
                <w:rFonts w:eastAsia="Times New Roman" w:cs="Times New Roman"/>
                <w:szCs w:val="24"/>
                <w:lang w:eastAsia="lt-LT"/>
              </w:rPr>
              <w:t>12. D</w:t>
            </w:r>
            <w:r w:rsidRPr="00734A05">
              <w:rPr>
                <w:rFonts w:eastAsia="Times New Roman" w:cs="Times New Roman"/>
                <w:szCs w:val="24"/>
                <w:lang w:eastAsia="lt-LT"/>
              </w:rPr>
              <w:t>okumentą, patvirtinantį, kad asmuo, pateikęs prašymą mokėti slaugomam asmeniui paskirtą kompensaciją, yra deklaravęs gyvenamąją vietą ar faktiškai gyvena tuo pačiu adresu kaip ir slaugomas asmuo arba jis yra asmuo, neįregistravęs santuokos su slaugomu asmeniu, tačiau tvarkantis su juo bendrą ūkį, arba iki slaugomo asmens pilnametystės buvo jo globėjas (rūpintojas) (pavyzdžiui, teismo sprendimą (nutartį) (rezoliucinę dalį dėl globos (rūpybos)) skyrimo, būsto paskolos sutarties dalį, kurioje nurodytos sutarties šalys) (gyvenamosios vietos deklaracijos duomenys (vardas, pavardė, gimimo data, gyvenamosios vietos adresas) tikrinami Gyventojų registre) (taikoma, jeigu kreipiasi asmuo, deklaravęs gyvenamąją vietą ar faktiškai gyvenantis tuo pačiu adresu kaip ir slaugomas asmuo, arba slaugomo asmens artimasis giminaitis ar sutuoktinis, arba asmuo, neįregistravęs santuokos su slaugomu asmeniu, tačiau tvarkantis su juo bendrą ūkį, arba buvęs slaugomo asmens globėjas (rūpintojas) iki jo pilnametystės).</w:t>
            </w:r>
            <w:r>
              <w:rPr>
                <w:rFonts w:eastAsia="Times New Roman" w:cs="Times New Roman"/>
                <w:szCs w:val="24"/>
                <w:lang w:eastAsia="lt-LT"/>
              </w:rPr>
              <w:t xml:space="preserve"> </w:t>
            </w:r>
          </w:p>
          <w:p w14:paraId="3592FD73" w14:textId="3365D2E0" w:rsidR="0006294E" w:rsidRPr="0006294E" w:rsidRDefault="0006294E" w:rsidP="00734A05">
            <w:pPr>
              <w:spacing w:after="0" w:line="240" w:lineRule="auto"/>
              <w:jc w:val="both"/>
              <w:rPr>
                <w:rFonts w:eastAsia="Times New Roman" w:cs="Times New Roman"/>
                <w:szCs w:val="24"/>
                <w:lang w:eastAsia="lt-LT"/>
              </w:rPr>
            </w:pPr>
            <w:r w:rsidRPr="0006294E">
              <w:rPr>
                <w:rFonts w:eastAsia="Times New Roman" w:cs="Times New Roman"/>
                <w:szCs w:val="24"/>
                <w:lang w:eastAsia="lt-LT"/>
              </w:rPr>
              <w:t xml:space="preserve">Jei anksčiau išvardytuose dokumentuose esantys duomenys yra valstybės ar žinybiniuose registruose, valstybės ar savivaldybių informacinėse sistemose arba tikslines kompensacijas mokanti įstaiga šiuos duomenis gauna pagal duomenų teikimo sutartis, savivaldybės administracija informuoja asmenį, kad kartu su prašymu skirti </w:t>
            </w:r>
            <w:r w:rsidR="00734A05" w:rsidRPr="00734A05">
              <w:rPr>
                <w:rFonts w:eastAsia="Times New Roman" w:cs="Times New Roman"/>
                <w:szCs w:val="24"/>
                <w:lang w:eastAsia="lt-LT"/>
              </w:rPr>
              <w:t xml:space="preserve">Individualios pagalbos teikimo išlaidų </w:t>
            </w:r>
            <w:r w:rsidRPr="0006294E">
              <w:rPr>
                <w:rFonts w:eastAsia="Times New Roman" w:cs="Times New Roman"/>
                <w:szCs w:val="24"/>
                <w:lang w:eastAsia="lt-LT"/>
              </w:rPr>
              <w:t>kompensaciją minėtų dokumentų pateikti nereikia.</w:t>
            </w:r>
          </w:p>
          <w:p w14:paraId="6311F699" w14:textId="77777777" w:rsidR="0006294E" w:rsidRPr="0006294E" w:rsidRDefault="0006294E" w:rsidP="00144C0A">
            <w:pPr>
              <w:widowControl w:val="0"/>
              <w:tabs>
                <w:tab w:val="left" w:pos="1560"/>
              </w:tabs>
              <w:overflowPunct w:val="0"/>
              <w:autoSpaceDE w:val="0"/>
              <w:autoSpaceDN w:val="0"/>
              <w:adjustRightInd w:val="0"/>
              <w:spacing w:after="0" w:line="240" w:lineRule="auto"/>
              <w:jc w:val="both"/>
              <w:textAlignment w:val="baseline"/>
              <w:rPr>
                <w:rFonts w:eastAsia="Times New Roman" w:cs="Times New Roman"/>
                <w:szCs w:val="24"/>
                <w:lang w:eastAsia="lt-LT"/>
              </w:rPr>
            </w:pPr>
          </w:p>
        </w:tc>
      </w:tr>
      <w:tr w:rsidR="0006294E" w:rsidRPr="0006294E" w14:paraId="51919350" w14:textId="77777777" w:rsidTr="002C081D">
        <w:trPr>
          <w:jc w:val="center"/>
        </w:trPr>
        <w:tc>
          <w:tcPr>
            <w:tcW w:w="520" w:type="dxa"/>
          </w:tcPr>
          <w:p w14:paraId="5E63DAA0"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lastRenderedPageBreak/>
              <w:t>7.</w:t>
            </w:r>
          </w:p>
        </w:tc>
        <w:tc>
          <w:tcPr>
            <w:tcW w:w="3693" w:type="dxa"/>
          </w:tcPr>
          <w:p w14:paraId="37C71EFE"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Informacija ir dokumentai, kuriuos turi gauti institucija (prašymą nagrinėjantis tarnautojas)</w:t>
            </w:r>
          </w:p>
        </w:tc>
        <w:tc>
          <w:tcPr>
            <w:tcW w:w="5159" w:type="dxa"/>
            <w:tcBorders>
              <w:top w:val="single" w:sz="4" w:space="0" w:color="auto"/>
            </w:tcBorders>
          </w:tcPr>
          <w:p w14:paraId="6CFCBB34" w14:textId="77777777"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6294E">
              <w:rPr>
                <w:rFonts w:eastAsia="Times New Roman" w:cs="Times New Roman"/>
                <w:szCs w:val="20"/>
                <w:lang w:eastAsia="lt-LT"/>
              </w:rPr>
              <w:t>Pasinaudojant programa „Parama“ ir SPIS, gaunami duomenys iš:</w:t>
            </w:r>
          </w:p>
          <w:p w14:paraId="36A6BE4A" w14:textId="77777777"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6294E">
              <w:rPr>
                <w:rFonts w:eastAsia="Times New Roman" w:cs="Times New Roman"/>
                <w:szCs w:val="20"/>
                <w:lang w:eastAsia="lt-LT"/>
              </w:rPr>
              <w:t xml:space="preserve">1. </w:t>
            </w:r>
            <w:r w:rsidRPr="0006294E">
              <w:rPr>
                <w:rFonts w:eastAsia="Times New Roman" w:cs="Times New Roman"/>
                <w:szCs w:val="24"/>
                <w:lang w:eastAsia="lt-LT"/>
              </w:rPr>
              <w:t xml:space="preserve">VĮ Registrų centro </w:t>
            </w:r>
            <w:r w:rsidRPr="0006294E">
              <w:rPr>
                <w:rFonts w:eastAsia="Times New Roman" w:cs="Times New Roman"/>
                <w:szCs w:val="20"/>
                <w:lang w:eastAsia="lt-LT"/>
              </w:rPr>
              <w:t>– apie deklaruotą gyvenamąją vietą, šeiminę padėtį.</w:t>
            </w:r>
          </w:p>
          <w:p w14:paraId="35DEF539" w14:textId="77777777"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6294E">
              <w:rPr>
                <w:rFonts w:eastAsia="Times New Roman" w:cs="Times New Roman"/>
                <w:szCs w:val="20"/>
                <w:lang w:eastAsia="lt-LT"/>
              </w:rPr>
              <w:lastRenderedPageBreak/>
              <w:t>2. Valstybinio socialinio draudimo fondo valdybos prie Socialinės apsaugos ir darbo ministerijos – apie asmens gaunamas pajamas ir išmokas.</w:t>
            </w:r>
          </w:p>
          <w:p w14:paraId="45726B77" w14:textId="77777777"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6294E">
              <w:rPr>
                <w:rFonts w:eastAsia="Times New Roman" w:cs="Times New Roman"/>
                <w:szCs w:val="20"/>
                <w:lang w:eastAsia="lt-LT"/>
              </w:rPr>
              <w:t>3. Neįgalumo ir darbingumo nustatymo tarnybos prie Socialinės apsaugos ir darbo ministerijos – apie asmens nedarbingumo lygį.</w:t>
            </w:r>
          </w:p>
        </w:tc>
      </w:tr>
      <w:tr w:rsidR="0006294E" w:rsidRPr="0006294E" w14:paraId="138D6D3A" w14:textId="77777777" w:rsidTr="002C081D">
        <w:trPr>
          <w:jc w:val="center"/>
        </w:trPr>
        <w:tc>
          <w:tcPr>
            <w:tcW w:w="520" w:type="dxa"/>
          </w:tcPr>
          <w:p w14:paraId="58CD5128"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lastRenderedPageBreak/>
              <w:t>8.</w:t>
            </w:r>
          </w:p>
        </w:tc>
        <w:tc>
          <w:tcPr>
            <w:tcW w:w="3693" w:type="dxa"/>
          </w:tcPr>
          <w:p w14:paraId="57AF575A"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 xml:space="preserve">Administracinės paslaugos teikėjas </w:t>
            </w:r>
          </w:p>
        </w:tc>
        <w:tc>
          <w:tcPr>
            <w:tcW w:w="5159" w:type="dxa"/>
          </w:tcPr>
          <w:p w14:paraId="7CB70024" w14:textId="455C7A84"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6294E">
              <w:rPr>
                <w:rFonts w:eastAsia="Times New Roman" w:cs="Times New Roman"/>
                <w:szCs w:val="20"/>
                <w:lang w:eastAsia="lt-LT"/>
              </w:rPr>
              <w:t xml:space="preserve">Palangos miesto savivaldybės administracijos Socialinės rūpybos skyrius, tel. </w:t>
            </w:r>
            <w:r w:rsidR="008C0CB0" w:rsidRPr="008C0CB0">
              <w:rPr>
                <w:rFonts w:eastAsia="Times New Roman" w:cs="Times New Roman"/>
                <w:szCs w:val="20"/>
                <w:lang w:eastAsia="lt-LT"/>
              </w:rPr>
              <w:t>(0 460) 34 163</w:t>
            </w:r>
            <w:r w:rsidRPr="0006294E">
              <w:rPr>
                <w:rFonts w:eastAsia="Times New Roman" w:cs="Times New Roman"/>
                <w:szCs w:val="20"/>
                <w:lang w:eastAsia="lt-LT"/>
              </w:rPr>
              <w:t xml:space="preserve">, </w:t>
            </w:r>
            <w:r w:rsidR="008C0CB0" w:rsidRPr="008C0CB0">
              <w:rPr>
                <w:rFonts w:eastAsia="Times New Roman" w:cs="Times New Roman"/>
                <w:szCs w:val="20"/>
                <w:lang w:eastAsia="lt-LT"/>
              </w:rPr>
              <w:t>48 732</w:t>
            </w:r>
            <w:r w:rsidR="008C0CB0">
              <w:rPr>
                <w:rFonts w:eastAsia="Times New Roman" w:cs="Times New Roman"/>
                <w:szCs w:val="20"/>
                <w:lang w:eastAsia="lt-LT"/>
              </w:rPr>
              <w:t xml:space="preserve">, </w:t>
            </w:r>
            <w:r w:rsidRPr="0006294E">
              <w:rPr>
                <w:rFonts w:eastAsia="Times New Roman" w:cs="Times New Roman"/>
                <w:szCs w:val="20"/>
                <w:lang w:eastAsia="lt-LT"/>
              </w:rPr>
              <w:t>el. p. srs</w:t>
            </w:r>
            <w:r w:rsidRPr="0006294E">
              <w:rPr>
                <w:rFonts w:eastAsia="Times New Roman" w:cs="Times New Roman"/>
                <w:szCs w:val="20"/>
                <w:lang w:val="en-US" w:eastAsia="lt-LT"/>
              </w:rPr>
              <w:t>@palanga.lt</w:t>
            </w:r>
          </w:p>
        </w:tc>
      </w:tr>
      <w:tr w:rsidR="0006294E" w:rsidRPr="0006294E" w14:paraId="496973CC" w14:textId="77777777" w:rsidTr="002C081D">
        <w:trPr>
          <w:jc w:val="center"/>
        </w:trPr>
        <w:tc>
          <w:tcPr>
            <w:tcW w:w="520" w:type="dxa"/>
          </w:tcPr>
          <w:p w14:paraId="33A3FF32"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9.</w:t>
            </w:r>
          </w:p>
        </w:tc>
        <w:tc>
          <w:tcPr>
            <w:tcW w:w="3693" w:type="dxa"/>
          </w:tcPr>
          <w:p w14:paraId="3581F2B0"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Administracinės paslaugos vadovas</w:t>
            </w:r>
          </w:p>
        </w:tc>
        <w:tc>
          <w:tcPr>
            <w:tcW w:w="5159" w:type="dxa"/>
          </w:tcPr>
          <w:p w14:paraId="55481564" w14:textId="0D941BB3"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6294E">
              <w:rPr>
                <w:rFonts w:eastAsia="Times New Roman" w:cs="Times New Roman"/>
                <w:szCs w:val="20"/>
                <w:lang w:eastAsia="lt-LT"/>
              </w:rPr>
              <w:t>Palangos miesto savivaldybės administracijos Socialinės rūpybos skyriaus vedėja Irena Šatkauskienė, tel. (</w:t>
            </w:r>
            <w:r w:rsidR="008C0CB0">
              <w:rPr>
                <w:rFonts w:eastAsia="Times New Roman" w:cs="Times New Roman"/>
                <w:szCs w:val="20"/>
                <w:lang w:eastAsia="lt-LT"/>
              </w:rPr>
              <w:t>0</w:t>
            </w:r>
            <w:r w:rsidRPr="0006294E">
              <w:rPr>
                <w:rFonts w:eastAsia="Times New Roman" w:cs="Times New Roman"/>
                <w:szCs w:val="20"/>
                <w:lang w:eastAsia="lt-LT"/>
              </w:rPr>
              <w:t xml:space="preserve"> 460) 34 168, el. p. srs@palanga.lt</w:t>
            </w:r>
          </w:p>
        </w:tc>
      </w:tr>
      <w:tr w:rsidR="0006294E" w:rsidRPr="0006294E" w14:paraId="56FB0A33" w14:textId="77777777" w:rsidTr="002C081D">
        <w:trPr>
          <w:jc w:val="center"/>
        </w:trPr>
        <w:tc>
          <w:tcPr>
            <w:tcW w:w="520" w:type="dxa"/>
          </w:tcPr>
          <w:p w14:paraId="6D8C241C"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10.</w:t>
            </w:r>
          </w:p>
        </w:tc>
        <w:tc>
          <w:tcPr>
            <w:tcW w:w="3693" w:type="dxa"/>
          </w:tcPr>
          <w:p w14:paraId="34523F8F"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 xml:space="preserve">Administracinės paslaugos suteikimo trukmė </w:t>
            </w:r>
          </w:p>
        </w:tc>
        <w:tc>
          <w:tcPr>
            <w:tcW w:w="5159" w:type="dxa"/>
          </w:tcPr>
          <w:p w14:paraId="525D0E51"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15 darbo dienų</w:t>
            </w:r>
          </w:p>
        </w:tc>
      </w:tr>
      <w:tr w:rsidR="0006294E" w:rsidRPr="0006294E" w14:paraId="69D51B47" w14:textId="77777777" w:rsidTr="002C081D">
        <w:trPr>
          <w:jc w:val="center"/>
        </w:trPr>
        <w:tc>
          <w:tcPr>
            <w:tcW w:w="520" w:type="dxa"/>
          </w:tcPr>
          <w:p w14:paraId="77C31905"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11.</w:t>
            </w:r>
          </w:p>
        </w:tc>
        <w:tc>
          <w:tcPr>
            <w:tcW w:w="3693" w:type="dxa"/>
          </w:tcPr>
          <w:p w14:paraId="12A3D47F"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 xml:space="preserve">Administracinės paslaugos suteikimo kaina (jei paslauga teikiama atlygintinai) </w:t>
            </w:r>
          </w:p>
        </w:tc>
        <w:tc>
          <w:tcPr>
            <w:tcW w:w="5159" w:type="dxa"/>
          </w:tcPr>
          <w:p w14:paraId="321BD365"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4"/>
                <w:lang w:eastAsia="lt-LT"/>
              </w:rPr>
            </w:pPr>
          </w:p>
          <w:p w14:paraId="70899990"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4"/>
                <w:lang w:eastAsia="lt-LT"/>
              </w:rPr>
            </w:pPr>
            <w:r w:rsidRPr="0006294E">
              <w:rPr>
                <w:rFonts w:eastAsia="Times New Roman" w:cs="Times New Roman"/>
                <w:szCs w:val="24"/>
                <w:lang w:eastAsia="lt-LT"/>
              </w:rPr>
              <w:t>Paslauga teikiama neatlygintinai</w:t>
            </w:r>
          </w:p>
        </w:tc>
      </w:tr>
      <w:tr w:rsidR="0006294E" w:rsidRPr="0006294E" w14:paraId="68A39A5B" w14:textId="77777777" w:rsidTr="002C081D">
        <w:trPr>
          <w:jc w:val="center"/>
        </w:trPr>
        <w:tc>
          <w:tcPr>
            <w:tcW w:w="520" w:type="dxa"/>
          </w:tcPr>
          <w:p w14:paraId="2F845746"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12.</w:t>
            </w:r>
          </w:p>
        </w:tc>
        <w:tc>
          <w:tcPr>
            <w:tcW w:w="3693" w:type="dxa"/>
          </w:tcPr>
          <w:p w14:paraId="0314E22A"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 xml:space="preserve">Prašymo forma, pildymo pavyzdys ir prašymo turinys  </w:t>
            </w:r>
          </w:p>
        </w:tc>
        <w:tc>
          <w:tcPr>
            <w:tcW w:w="5159" w:type="dxa"/>
          </w:tcPr>
          <w:p w14:paraId="53350E8B" w14:textId="77777777" w:rsidR="0006294E" w:rsidRPr="0006294E" w:rsidRDefault="0006294E" w:rsidP="0006294E">
            <w:pPr>
              <w:suppressAutoHyphens/>
              <w:spacing w:after="0" w:line="240" w:lineRule="auto"/>
              <w:jc w:val="both"/>
              <w:rPr>
                <w:rFonts w:eastAsia="Times New Roman" w:cs="Times New Roman"/>
                <w:szCs w:val="24"/>
                <w:lang w:eastAsia="ar-SA"/>
              </w:rPr>
            </w:pPr>
            <w:r w:rsidRPr="0006294E">
              <w:rPr>
                <w:rFonts w:eastAsia="Times New Roman" w:cs="Times New Roman"/>
                <w:szCs w:val="24"/>
                <w:lang w:eastAsia="ar-SA"/>
              </w:rPr>
              <w:t>Prašymo forma patvirtinta Lietuvos Respublikos socialinės apsaugos ir darbo ministro 2005 m. birželio 27 d. įsakymu Nr. A1-183 (Lietuvos Respublikos socialinės apsaugos ir darbo ministro 2019 m. sausio 7 d. įsakymo Nr. A1-13 redakcija)</w:t>
            </w:r>
          </w:p>
          <w:bookmarkStart w:id="1" w:name="_MON_1695451386"/>
          <w:bookmarkEnd w:id="1"/>
          <w:p w14:paraId="357BC78F" w14:textId="62C7F777" w:rsidR="0006294E" w:rsidRPr="0006294E" w:rsidRDefault="004469F1" w:rsidP="0006294E">
            <w:pPr>
              <w:suppressAutoHyphens/>
              <w:spacing w:after="0" w:line="240" w:lineRule="auto"/>
              <w:jc w:val="both"/>
              <w:rPr>
                <w:rFonts w:eastAsia="Times New Roman" w:cs="Times New Roman"/>
                <w:szCs w:val="24"/>
                <w:lang w:eastAsia="ar-SA"/>
              </w:rPr>
            </w:pPr>
            <w:r w:rsidRPr="0006294E">
              <w:rPr>
                <w:rFonts w:ascii="Times New Roman" w:eastAsia="Times New Roman" w:hAnsi="Times New Roman" w:cs="Times New Roman"/>
                <w:szCs w:val="24"/>
                <w:lang w:eastAsia="ar-SA"/>
              </w:rPr>
              <w:object w:dxaOrig="1596" w:dyaOrig="1033" w14:anchorId="7B96E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1.75pt" o:ole="">
                  <v:imagedata r:id="rId7" o:title=""/>
                </v:shape>
                <o:OLEObject Type="Embed" ProgID="Word.Document.12" ShapeID="_x0000_i1025" DrawAspect="Icon" ObjectID="_1834944668" r:id="rId8">
                  <o:FieldCodes>\s</o:FieldCodes>
                </o:OLEObject>
              </w:object>
            </w:r>
            <w:bookmarkStart w:id="2" w:name="_MON_1834943473"/>
            <w:bookmarkEnd w:id="2"/>
            <w:r w:rsidR="0006294E" w:rsidRPr="0006294E">
              <w:rPr>
                <w:rFonts w:ascii="Times New Roman" w:eastAsia="Times New Roman" w:hAnsi="Times New Roman" w:cs="Times New Roman"/>
                <w:szCs w:val="24"/>
                <w:lang w:eastAsia="ar-SA"/>
              </w:rPr>
              <w:object w:dxaOrig="1539" w:dyaOrig="997" w14:anchorId="67579F82">
                <v:shape id="_x0000_i1026" type="#_x0000_t75" style="width:77.25pt;height:49.5pt" o:ole="">
                  <v:imagedata r:id="rId9" o:title=""/>
                </v:shape>
                <o:OLEObject Type="Embed" ProgID="Word.Document.12" ShapeID="_x0000_i1026" DrawAspect="Icon" ObjectID="_1834944669" r:id="rId10">
                  <o:FieldCodes>\s</o:FieldCodes>
                </o:OLEObject>
              </w:object>
            </w:r>
          </w:p>
        </w:tc>
      </w:tr>
      <w:tr w:rsidR="0006294E" w:rsidRPr="0006294E" w14:paraId="29A363E2" w14:textId="77777777" w:rsidTr="002C081D">
        <w:trPr>
          <w:jc w:val="center"/>
        </w:trPr>
        <w:tc>
          <w:tcPr>
            <w:tcW w:w="520" w:type="dxa"/>
          </w:tcPr>
          <w:p w14:paraId="676573FE"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13.</w:t>
            </w:r>
          </w:p>
        </w:tc>
        <w:tc>
          <w:tcPr>
            <w:tcW w:w="3693" w:type="dxa"/>
          </w:tcPr>
          <w:p w14:paraId="3A1FB66F"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Informacinės ir ryšių technologijos, naudojamos teikiant administracinę paslaugą.</w:t>
            </w:r>
          </w:p>
        </w:tc>
        <w:tc>
          <w:tcPr>
            <w:tcW w:w="5159" w:type="dxa"/>
          </w:tcPr>
          <w:p w14:paraId="6DA68E06" w14:textId="77777777" w:rsidR="0006294E" w:rsidRPr="0006294E" w:rsidRDefault="0006294E" w:rsidP="0006294E">
            <w:pPr>
              <w:spacing w:before="36" w:after="36" w:line="192" w:lineRule="atLeast"/>
              <w:jc w:val="both"/>
              <w:rPr>
                <w:rFonts w:eastAsia="Times New Roman" w:cs="Arial"/>
                <w:szCs w:val="24"/>
                <w:lang w:eastAsia="lt-LT"/>
              </w:rPr>
            </w:pPr>
            <w:r w:rsidRPr="0006294E">
              <w:rPr>
                <w:rFonts w:eastAsia="Times New Roman" w:cs="Arial"/>
                <w:szCs w:val="24"/>
                <w:lang w:eastAsia="lt-LT"/>
              </w:rPr>
              <w:t>Vienpusės sąveikos lygis (viešoje interneto erdvėje interesantui suteikiama galimybė gauti prašymo formą, ją atsisiunčiant).</w:t>
            </w:r>
          </w:p>
        </w:tc>
      </w:tr>
      <w:tr w:rsidR="0006294E" w:rsidRPr="0006294E" w14:paraId="5BAAEEC9" w14:textId="77777777" w:rsidTr="002C081D">
        <w:trPr>
          <w:jc w:val="center"/>
        </w:trPr>
        <w:tc>
          <w:tcPr>
            <w:tcW w:w="520" w:type="dxa"/>
          </w:tcPr>
          <w:p w14:paraId="7C3B978F"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14.</w:t>
            </w:r>
          </w:p>
        </w:tc>
        <w:tc>
          <w:tcPr>
            <w:tcW w:w="3693" w:type="dxa"/>
          </w:tcPr>
          <w:p w14:paraId="15324D93"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Administracinės paslaugos teikimo ypatumai</w:t>
            </w:r>
          </w:p>
        </w:tc>
        <w:tc>
          <w:tcPr>
            <w:tcW w:w="5159" w:type="dxa"/>
          </w:tcPr>
          <w:p w14:paraId="45D6C75C" w14:textId="77777777"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6294E">
              <w:rPr>
                <w:rFonts w:eastAsia="Times New Roman" w:cs="Times New Roman"/>
                <w:szCs w:val="20"/>
                <w:lang w:eastAsia="lt-LT"/>
              </w:rPr>
              <w:t>Paslauga galutinė</w:t>
            </w:r>
          </w:p>
        </w:tc>
      </w:tr>
      <w:tr w:rsidR="0006294E" w:rsidRPr="0006294E" w14:paraId="30E99161" w14:textId="77777777" w:rsidTr="002C081D">
        <w:trPr>
          <w:jc w:val="center"/>
        </w:trPr>
        <w:tc>
          <w:tcPr>
            <w:tcW w:w="520" w:type="dxa"/>
          </w:tcPr>
          <w:p w14:paraId="4797711B"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15.</w:t>
            </w:r>
          </w:p>
        </w:tc>
        <w:tc>
          <w:tcPr>
            <w:tcW w:w="3693" w:type="dxa"/>
          </w:tcPr>
          <w:p w14:paraId="17DAFBB7"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r w:rsidRPr="0006294E">
              <w:rPr>
                <w:rFonts w:eastAsia="Times New Roman" w:cs="Times New Roman"/>
                <w:szCs w:val="20"/>
                <w:lang w:eastAsia="lt-LT"/>
              </w:rPr>
              <w:t>Administracinių paslaugų teikimo aprašymų įtraukimas į dokumentų apskaitą.</w:t>
            </w:r>
          </w:p>
          <w:p w14:paraId="46F76C54" w14:textId="77777777" w:rsidR="0006294E" w:rsidRPr="0006294E" w:rsidRDefault="0006294E" w:rsidP="0006294E">
            <w:pPr>
              <w:overflowPunct w:val="0"/>
              <w:autoSpaceDE w:val="0"/>
              <w:autoSpaceDN w:val="0"/>
              <w:adjustRightInd w:val="0"/>
              <w:spacing w:after="0" w:line="240" w:lineRule="auto"/>
              <w:textAlignment w:val="baseline"/>
              <w:rPr>
                <w:rFonts w:eastAsia="Times New Roman" w:cs="Times New Roman"/>
                <w:szCs w:val="20"/>
                <w:lang w:eastAsia="lt-LT"/>
              </w:rPr>
            </w:pPr>
          </w:p>
        </w:tc>
        <w:tc>
          <w:tcPr>
            <w:tcW w:w="5159" w:type="dxa"/>
          </w:tcPr>
          <w:p w14:paraId="1D03ABFC" w14:textId="77777777" w:rsidR="0006294E" w:rsidRPr="0006294E" w:rsidRDefault="0006294E" w:rsidP="0006294E">
            <w:pPr>
              <w:overflowPunct w:val="0"/>
              <w:autoSpaceDE w:val="0"/>
              <w:autoSpaceDN w:val="0"/>
              <w:adjustRightInd w:val="0"/>
              <w:spacing w:after="0" w:line="240" w:lineRule="auto"/>
              <w:jc w:val="both"/>
              <w:textAlignment w:val="baseline"/>
              <w:rPr>
                <w:rFonts w:eastAsia="Times New Roman" w:cs="Times New Roman"/>
                <w:szCs w:val="20"/>
                <w:lang w:eastAsia="lt-LT"/>
              </w:rPr>
            </w:pPr>
            <w:r w:rsidRPr="0006294E">
              <w:rPr>
                <w:rFonts w:eastAsia="Times New Roman" w:cs="Times New Roman"/>
                <w:szCs w:val="20"/>
                <w:lang w:eastAsia="lt-LT"/>
              </w:rPr>
              <w:t>Administracinės paslaugos aprašymas saugomas Palangos miesto savivaldybės administracijos direktoriaus įsakymų veiklos klausimais byloje Nr. 4.1.</w:t>
            </w:r>
          </w:p>
        </w:tc>
      </w:tr>
    </w:tbl>
    <w:p w14:paraId="76A46676" w14:textId="77777777" w:rsidR="009C195E" w:rsidRDefault="009C195E"/>
    <w:sectPr w:rsidR="009C195E" w:rsidSect="009910F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altName w:val="Cambria"/>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94E"/>
    <w:rsid w:val="0006294E"/>
    <w:rsid w:val="00144C0A"/>
    <w:rsid w:val="004469F1"/>
    <w:rsid w:val="006C1F0A"/>
    <w:rsid w:val="006E76C7"/>
    <w:rsid w:val="00734A05"/>
    <w:rsid w:val="007929FE"/>
    <w:rsid w:val="00802E9E"/>
    <w:rsid w:val="008C0CB0"/>
    <w:rsid w:val="00985B77"/>
    <w:rsid w:val="009910FF"/>
    <w:rsid w:val="009C195E"/>
    <w:rsid w:val="00A355F8"/>
    <w:rsid w:val="00B473B1"/>
    <w:rsid w:val="00C8410A"/>
    <w:rsid w:val="00F32A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155C"/>
  <w15:chartTrackingRefBased/>
  <w15:docId w15:val="{E0A97436-474E-49EA-9C26-0A5925767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1F0A"/>
    <w:rPr>
      <w:color w:val="0563C1" w:themeColor="hyperlink"/>
      <w:u w:val="single"/>
    </w:rPr>
  </w:style>
  <w:style w:type="character" w:styleId="UnresolvedMention">
    <w:name w:val="Unresolved Mention"/>
    <w:basedOn w:val="DefaultParagraphFont"/>
    <w:uiPriority w:val="99"/>
    <w:semiHidden/>
    <w:unhideWhenUsed/>
    <w:rsid w:val="006C1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609293">
      <w:bodyDiv w:val="1"/>
      <w:marLeft w:val="0"/>
      <w:marRight w:val="0"/>
      <w:marTop w:val="0"/>
      <w:marBottom w:val="0"/>
      <w:divBdr>
        <w:top w:val="none" w:sz="0" w:space="0" w:color="auto"/>
        <w:left w:val="none" w:sz="0" w:space="0" w:color="auto"/>
        <w:bottom w:val="none" w:sz="0" w:space="0" w:color="auto"/>
        <w:right w:val="none" w:sz="0" w:space="0" w:color="auto"/>
      </w:divBdr>
      <w:divsChild>
        <w:div w:id="1339767373">
          <w:marLeft w:val="0"/>
          <w:marRight w:val="0"/>
          <w:marTop w:val="0"/>
          <w:marBottom w:val="0"/>
          <w:divBdr>
            <w:top w:val="none" w:sz="0" w:space="0" w:color="auto"/>
            <w:left w:val="none" w:sz="0" w:space="0" w:color="auto"/>
            <w:bottom w:val="none" w:sz="0" w:space="0" w:color="auto"/>
            <w:right w:val="none" w:sz="0" w:space="0" w:color="auto"/>
          </w:divBdr>
        </w:div>
        <w:div w:id="660424634">
          <w:marLeft w:val="0"/>
          <w:marRight w:val="0"/>
          <w:marTop w:val="0"/>
          <w:marBottom w:val="0"/>
          <w:divBdr>
            <w:top w:val="none" w:sz="0" w:space="0" w:color="auto"/>
            <w:left w:val="none" w:sz="0" w:space="0" w:color="auto"/>
            <w:bottom w:val="none" w:sz="0" w:space="0" w:color="auto"/>
            <w:right w:val="none" w:sz="0" w:space="0" w:color="auto"/>
          </w:divBdr>
        </w:div>
        <w:div w:id="1375934042">
          <w:marLeft w:val="0"/>
          <w:marRight w:val="0"/>
          <w:marTop w:val="0"/>
          <w:marBottom w:val="0"/>
          <w:divBdr>
            <w:top w:val="none" w:sz="0" w:space="0" w:color="auto"/>
            <w:left w:val="none" w:sz="0" w:space="0" w:color="auto"/>
            <w:bottom w:val="none" w:sz="0" w:space="0" w:color="auto"/>
            <w:right w:val="none" w:sz="0" w:space="0" w:color="auto"/>
          </w:divBdr>
        </w:div>
        <w:div w:id="176191172">
          <w:marLeft w:val="0"/>
          <w:marRight w:val="0"/>
          <w:marTop w:val="0"/>
          <w:marBottom w:val="0"/>
          <w:divBdr>
            <w:top w:val="none" w:sz="0" w:space="0" w:color="auto"/>
            <w:left w:val="none" w:sz="0" w:space="0" w:color="auto"/>
            <w:bottom w:val="none" w:sz="0" w:space="0" w:color="auto"/>
            <w:right w:val="none" w:sz="0" w:space="0" w:color="auto"/>
          </w:divBdr>
        </w:div>
        <w:div w:id="1962490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3" Type="http://schemas.openxmlformats.org/officeDocument/2006/relationships/webSettings" Target="web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c23487402f2411e78397ae072f58c508" TargetMode="External"/><Relationship Id="rId11" Type="http://schemas.openxmlformats.org/officeDocument/2006/relationships/fontTable" Target="fontTable.xml"/><Relationship Id="rId5" Type="http://schemas.openxmlformats.org/officeDocument/2006/relationships/hyperlink" Target="https://www.e-tar.lt/portal/lt/legalAct/708e2ca020a111e9875cdc20105dd260" TargetMode="External"/><Relationship Id="rId10" Type="http://schemas.openxmlformats.org/officeDocument/2006/relationships/package" Target="embeddings/Microsoft_Word_Document1.docx"/><Relationship Id="rId4" Type="http://schemas.openxmlformats.org/officeDocument/2006/relationships/hyperlink" Target="https://www.e-tar.lt/portal/lt/legalActEditions/398a02704a6f11e6b5d09300a16a686c" TargetMode="External"/><Relationship Id="rId9" Type="http://schemas.openxmlformats.org/officeDocument/2006/relationships/image" Target="media/image2.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1566</Words>
  <Characters>8930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 Baranauskienė</dc:creator>
  <cp:keywords/>
  <dc:description/>
  <cp:lastModifiedBy>vaidotas pazdrazdis</cp:lastModifiedBy>
  <cp:revision>2</cp:revision>
  <dcterms:created xsi:type="dcterms:W3CDTF">2026-03-13T20:05:00Z</dcterms:created>
  <dcterms:modified xsi:type="dcterms:W3CDTF">2026-03-13T20:05:00Z</dcterms:modified>
</cp:coreProperties>
</file>