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5017E" w14:textId="77777777" w:rsidR="006F7594" w:rsidRPr="006F7594" w:rsidRDefault="006F7594" w:rsidP="006F75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jc w:val="center"/>
        <w:rPr>
          <w:rFonts w:eastAsia="Times New Roman" w:cs="Courier New"/>
          <w:b/>
          <w:szCs w:val="24"/>
          <w:lang w:eastAsia="lt-LT"/>
        </w:rPr>
      </w:pPr>
      <w:r w:rsidRPr="006F7594">
        <w:rPr>
          <w:rFonts w:eastAsia="Times New Roman" w:cs="Courier New"/>
          <w:b/>
          <w:szCs w:val="24"/>
          <w:lang w:eastAsia="lt-LT"/>
        </w:rPr>
        <w:t xml:space="preserve">IŠMOKOS VAIKUI SKYRIMO </w:t>
      </w:r>
    </w:p>
    <w:p w14:paraId="45A727F9" w14:textId="77777777" w:rsidR="006F7594" w:rsidRPr="006F7594" w:rsidRDefault="006F7594" w:rsidP="006F75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jc w:val="center"/>
        <w:rPr>
          <w:rFonts w:eastAsia="Times New Roman" w:cs="Courier New"/>
          <w:b/>
          <w:szCs w:val="24"/>
          <w:lang w:eastAsia="lt-LT"/>
        </w:rPr>
      </w:pPr>
      <w:r w:rsidRPr="006F7594">
        <w:rPr>
          <w:rFonts w:eastAsia="Times New Roman" w:cs="Courier New"/>
          <w:b/>
          <w:szCs w:val="24"/>
          <w:lang w:eastAsia="lt-LT"/>
        </w:rPr>
        <w:t xml:space="preserve"> ADMINISTRACINĖS PASLAUGOS TEIKIMO APRAŠYMAS</w:t>
      </w:r>
    </w:p>
    <w:p w14:paraId="38B55632" w14:textId="77777777" w:rsidR="006F7594" w:rsidRPr="006F7594" w:rsidRDefault="006F7594" w:rsidP="006F7594">
      <w:pPr>
        <w:overflowPunct w:val="0"/>
        <w:autoSpaceDE w:val="0"/>
        <w:autoSpaceDN w:val="0"/>
        <w:adjustRightInd w:val="0"/>
        <w:spacing w:after="0" w:line="240" w:lineRule="auto"/>
        <w:jc w:val="both"/>
        <w:textAlignment w:val="baseline"/>
        <w:rPr>
          <w:rFonts w:eastAsia="Times New Roman" w:cs="Times New Roman"/>
          <w:szCs w:val="20"/>
          <w:lang w:eastAsia="lt-LT"/>
        </w:rPr>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93"/>
        <w:gridCol w:w="5573"/>
      </w:tblGrid>
      <w:tr w:rsidR="006F7594" w:rsidRPr="006F7594" w14:paraId="20BA9E2D" w14:textId="77777777" w:rsidTr="002C081D">
        <w:trPr>
          <w:jc w:val="center"/>
        </w:trPr>
        <w:tc>
          <w:tcPr>
            <w:tcW w:w="520" w:type="dxa"/>
          </w:tcPr>
          <w:p w14:paraId="1FB894BB"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1.</w:t>
            </w:r>
          </w:p>
        </w:tc>
        <w:tc>
          <w:tcPr>
            <w:tcW w:w="3693" w:type="dxa"/>
          </w:tcPr>
          <w:p w14:paraId="072E983D"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Administracinės paslaugos kodas</w:t>
            </w:r>
          </w:p>
        </w:tc>
        <w:tc>
          <w:tcPr>
            <w:tcW w:w="5573" w:type="dxa"/>
          </w:tcPr>
          <w:p w14:paraId="21930885"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09.16</w:t>
            </w:r>
          </w:p>
        </w:tc>
      </w:tr>
      <w:tr w:rsidR="006F7594" w:rsidRPr="006F7594" w14:paraId="17D44ECC" w14:textId="77777777" w:rsidTr="002C081D">
        <w:trPr>
          <w:jc w:val="center"/>
        </w:trPr>
        <w:tc>
          <w:tcPr>
            <w:tcW w:w="520" w:type="dxa"/>
          </w:tcPr>
          <w:p w14:paraId="3252DF3E"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 xml:space="preserve">2. </w:t>
            </w:r>
          </w:p>
        </w:tc>
        <w:tc>
          <w:tcPr>
            <w:tcW w:w="3693" w:type="dxa"/>
          </w:tcPr>
          <w:p w14:paraId="304B1E86"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Administracinės paslaugos versija</w:t>
            </w:r>
          </w:p>
        </w:tc>
        <w:tc>
          <w:tcPr>
            <w:tcW w:w="5573" w:type="dxa"/>
          </w:tcPr>
          <w:p w14:paraId="4CDEBBB8"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1 versija</w:t>
            </w:r>
          </w:p>
        </w:tc>
      </w:tr>
      <w:tr w:rsidR="006F7594" w:rsidRPr="006F7594" w14:paraId="46E5DE1A" w14:textId="77777777" w:rsidTr="002C081D">
        <w:trPr>
          <w:jc w:val="center"/>
        </w:trPr>
        <w:tc>
          <w:tcPr>
            <w:tcW w:w="520" w:type="dxa"/>
          </w:tcPr>
          <w:p w14:paraId="46DFB07D"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 xml:space="preserve">3. </w:t>
            </w:r>
          </w:p>
        </w:tc>
        <w:tc>
          <w:tcPr>
            <w:tcW w:w="3693" w:type="dxa"/>
          </w:tcPr>
          <w:p w14:paraId="0E829716"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Administracinės paslaugos pavadinimas</w:t>
            </w:r>
          </w:p>
        </w:tc>
        <w:tc>
          <w:tcPr>
            <w:tcW w:w="5573" w:type="dxa"/>
          </w:tcPr>
          <w:p w14:paraId="42EADB24" w14:textId="77777777" w:rsidR="006F7594" w:rsidRPr="006F7594" w:rsidRDefault="006F7594" w:rsidP="006F7594">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6F7594">
              <w:rPr>
                <w:rFonts w:eastAsia="Times New Roman" w:cs="Times New Roman"/>
                <w:szCs w:val="24"/>
                <w:lang w:eastAsia="lt-LT"/>
              </w:rPr>
              <w:t xml:space="preserve">Išmokos vaikui skyrimas </w:t>
            </w:r>
          </w:p>
        </w:tc>
      </w:tr>
      <w:tr w:rsidR="006F7594" w:rsidRPr="006F7594" w14:paraId="2D5A57A1" w14:textId="77777777" w:rsidTr="002C081D">
        <w:trPr>
          <w:trHeight w:val="530"/>
          <w:jc w:val="center"/>
        </w:trPr>
        <w:tc>
          <w:tcPr>
            <w:tcW w:w="520" w:type="dxa"/>
          </w:tcPr>
          <w:p w14:paraId="7B86661B"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 xml:space="preserve">4. </w:t>
            </w:r>
          </w:p>
        </w:tc>
        <w:tc>
          <w:tcPr>
            <w:tcW w:w="3693" w:type="dxa"/>
          </w:tcPr>
          <w:p w14:paraId="6E0811C4"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Administracinės paslaugos apibūdinimas</w:t>
            </w:r>
          </w:p>
        </w:tc>
        <w:tc>
          <w:tcPr>
            <w:tcW w:w="5573" w:type="dxa"/>
          </w:tcPr>
          <w:p w14:paraId="469E8510" w14:textId="3047F0FD" w:rsidR="006F7594" w:rsidRPr="006F7594" w:rsidRDefault="006F7594" w:rsidP="006F7594">
            <w:pPr>
              <w:spacing w:after="0" w:line="240" w:lineRule="auto"/>
              <w:jc w:val="both"/>
              <w:rPr>
                <w:rFonts w:eastAsia="Times New Roman" w:cs="Times New Roman"/>
                <w:szCs w:val="24"/>
                <w:lang w:eastAsia="lt-LT"/>
              </w:rPr>
            </w:pPr>
            <w:r w:rsidRPr="006F7594">
              <w:rPr>
                <w:rFonts w:eastAsia="Times New Roman" w:cs="Times New Roman"/>
                <w:szCs w:val="24"/>
                <w:lang w:eastAsia="lt-LT"/>
              </w:rPr>
              <w:t>Kiekvienam vaikui nuo gimimo dienos iki 18 metų arba iki nepilnametis vaikas pripažįstamas emancipuotu ar sudaro santuoką ir emancipuotam ar susituokusiam nepilnamečiam vaikui arba vyresniam kaip 18 metų asmeniui, jeigu jie mokosi pagal bendrojo ugdymo programą (įskaitant ir profesinio mokymo įstaigose besimokančius pagal bendrojo ugdymo programą ir pagal bendrojo ugdymo programą kartu su profesinio mokymo programa, iki baigs bendrojo ugdymo programą), bet ne ilgiau, iki jiems sukaks 2</w:t>
            </w:r>
            <w:r w:rsidR="00A920B7">
              <w:rPr>
                <w:rFonts w:eastAsia="Times New Roman" w:cs="Times New Roman"/>
                <w:szCs w:val="24"/>
                <w:lang w:eastAsia="lt-LT"/>
              </w:rPr>
              <w:t>3</w:t>
            </w:r>
            <w:r w:rsidRPr="006F7594">
              <w:rPr>
                <w:rFonts w:eastAsia="Times New Roman" w:cs="Times New Roman"/>
                <w:szCs w:val="24"/>
                <w:lang w:eastAsia="lt-LT"/>
              </w:rPr>
              <w:t xml:space="preserve"> metai, skiriama ir mokama 1,75 bazinės socialinės išmokos dydžio išmoka per mėnesį.</w:t>
            </w:r>
          </w:p>
          <w:p w14:paraId="08CBF4A3" w14:textId="77777777" w:rsidR="00A920B7" w:rsidRDefault="006F7594" w:rsidP="006F7594">
            <w:pPr>
              <w:spacing w:after="0" w:line="240" w:lineRule="auto"/>
              <w:jc w:val="both"/>
            </w:pPr>
            <w:r w:rsidRPr="006F7594">
              <w:rPr>
                <w:rFonts w:eastAsia="Times New Roman" w:cs="Times New Roman"/>
                <w:szCs w:val="24"/>
                <w:lang w:eastAsia="lt-LT"/>
              </w:rPr>
              <w:t>Papildomai išmoka vaikui už tą patį vaiką skiriama ir mokama tik pagal vieną iš šios dalies punktų:</w:t>
            </w:r>
            <w:bookmarkStart w:id="0" w:name="part_f6bb0fca359b4fa1913c903584cf735f"/>
            <w:bookmarkEnd w:id="0"/>
            <w:r w:rsidRPr="006F7594">
              <w:rPr>
                <w:rFonts w:eastAsia="Times New Roman" w:cs="Times New Roman"/>
                <w:szCs w:val="24"/>
                <w:lang w:eastAsia="lt-LT"/>
              </w:rPr>
              <w:t xml:space="preserve">                   1</w:t>
            </w:r>
            <w:r w:rsidR="00A920B7">
              <w:rPr>
                <w:rFonts w:eastAsia="Times New Roman" w:cs="Times New Roman"/>
                <w:szCs w:val="24"/>
                <w:lang w:eastAsia="lt-LT"/>
              </w:rPr>
              <w:t xml:space="preserve">) </w:t>
            </w:r>
            <w:r w:rsidR="00A920B7">
              <w:t>kiekvienam bendrai gyvenančių asmenų arba globėjo (rūpintojo), išskyrus asmenis, kurie augina ir (ar) globoja tris ar daugiau vaikų, auginamam ir (ar) globojamam vaikui, kuriam globa (rūpyba) nustatyta šeimoje, jeigu vidutinės bendrai gyvenančių asmenų arba globėjo (rūpintojo) ir su juo bendrai gyvenančių asmenų pajamos, nustatytos Piniginės socialinės paramos nepasiturintiems gyventojams įstatymo 17 straipsnio 1 dalyje, vienam asmeniui per mėnesį yra mažesnės negu 2 valstybės remiamų pajamų dydžiai. Papildomai išmoka vaikui skiriama ir mokama ir tais atvejais, kai bendrai gyvenantiems asmenims paskirta socialinė parama mokiniams pagal Lietuvos Respublikos socialinės paramos mokiniams įstatymą vertinant gaunamas pajamas, jeigu vidutinės bendrai gyvenančių asmenų pajamos, nustatytos Piniginės socialinės paramos nepasiturintiems gyventojams įstatymo 17 straipsnio 1 dalyje, vienam asmeniui per mėnesį viršija 2 valstybės remiamų pajamų dydžius. Vaikui nuo gimimo dienos iki 18 metų arba iki nepilnametis vaikas pripažįstamas emancipuotu ar sudaro santuoką</w:t>
            </w:r>
            <w:r w:rsidR="00A920B7">
              <w:rPr>
                <w:b/>
                <w:bCs/>
              </w:rPr>
              <w:t xml:space="preserve"> </w:t>
            </w:r>
            <w:r w:rsidR="00A920B7">
              <w:t>ir vyresniam kaip 18 metų asmeniui, jeigu jis mokosi pagal bendrojo ugdymo programą (įskaitant asmenis, kurių mokymą pagal bendrojo ugdymo programą ir pagal bendrojo ugdymo programą kartu su profesinio mokymo programa vykdo profesinio mokymo teikėjai, iki šie asmenys baigs bendrojo ugdymo programą, taip pat akademinių atostogų, profesinio mokymo teikėjų suteiktų dėl ligos ar nėštumo, laikotarpį), bet ne ilgiau, iki jam sukaks 23 metai, skiriama ir mokama 1,03 bazinės socialinės išmokos dydžio išmoka per mėnesį;</w:t>
            </w:r>
          </w:p>
          <w:p w14:paraId="6B8C9E6A" w14:textId="7E6CAB1B" w:rsidR="00A920B7" w:rsidRDefault="006F7594" w:rsidP="006F7594">
            <w:pPr>
              <w:spacing w:after="0" w:line="240" w:lineRule="auto"/>
              <w:jc w:val="both"/>
              <w:rPr>
                <w:rFonts w:eastAsia="Times New Roman" w:cs="Times New Roman"/>
                <w:szCs w:val="24"/>
                <w:lang w:eastAsia="lt-LT"/>
              </w:rPr>
            </w:pPr>
            <w:r w:rsidRPr="006F7594">
              <w:rPr>
                <w:rFonts w:eastAsia="Times New Roman" w:cs="Times New Roman"/>
                <w:szCs w:val="24"/>
                <w:lang w:eastAsia="lt-LT"/>
              </w:rPr>
              <w:lastRenderedPageBreak/>
              <w:t xml:space="preserve">2) </w:t>
            </w:r>
            <w:r w:rsidR="00A920B7">
              <w:t>kiekvienam bendrai gyvenančių asmenų arba globėjo (rūpintojo), kurie augina ir (ar) globoja tris ar daugiau vaikų, auginamam ir (ar) globojamam vaikui, kuriam globa (rūpyba) nustatyta šeimoje. Vaikui nuo gimimo dienos iki 18 metų arba iki nepilnametis vaikas pripažįstamas emancipuotu ar sudaro santuoką ir vyresniam kaip 18 metų asmeniui, jeigu jis mokosi pagal bendrojo ugdymo programą (įskaitant asmenis, kurių mokymą pagal bendrojo ugdymo programą ir pagal bendrojo ugdymo programą kartu su profesinio mokymo programa vykdo profesinio mokymo teikėjai, iki šie asmenys baigs bendrojo ugdymo programą, taip pat akademinių atostogų, profesinio mokymo teikėjų suteiktų dėl ligos ar nėštumo, laikotarpį), bet ne ilgiau, iki jam sukaks 23 metai, skiriama ir mokama 1,03 bazinės socialinės išmokos dydžio išmoka per mėnesį;</w:t>
            </w:r>
          </w:p>
          <w:p w14:paraId="4A639034" w14:textId="404ED780" w:rsidR="006F7594" w:rsidRPr="006F7594" w:rsidRDefault="006F7594" w:rsidP="006F7594">
            <w:pPr>
              <w:spacing w:after="0" w:line="240" w:lineRule="auto"/>
              <w:jc w:val="both"/>
              <w:rPr>
                <w:rFonts w:eastAsia="Times New Roman" w:cs="Times New Roman"/>
                <w:szCs w:val="24"/>
                <w:lang w:eastAsia="lt-LT"/>
              </w:rPr>
            </w:pPr>
            <w:r w:rsidRPr="006F7594">
              <w:rPr>
                <w:rFonts w:eastAsia="Times New Roman" w:cs="Times New Roman"/>
                <w:szCs w:val="24"/>
                <w:lang w:eastAsia="lt-LT"/>
              </w:rPr>
              <w:t xml:space="preserve">3) </w:t>
            </w:r>
            <w:r w:rsidR="00A920B7">
              <w:t>kiekvienam neįgaliam vaikui (asmeniui), kuriam nustatytas neįgalumo lygis arba 55 procentų ir mažesnis darbingumo lygis. Neįgaliam vaikui nuo gimimo dienos iki 18 metų arba iki nepilnametis neįgalus vaikas pripažįstamas emancipuotu ar sudaro santuoką ir emancipuotam ar susituokusiam nepilnamečiam vaikui arba vyresniam kaip 18 metų neįgaliam asmeniui, jeigu jie mokosi pagal bendrojo ugdymo programą (įskaitant asmenis, kurių mokymą  pagal bendrojo ugdymo programą ir pagal bendrojo ugdymo programą kartu su profesinio mokymo programa vykdo profesinio mokymo teikėjai, iki šie asmenys baigs bendrojo ugdymo programą, taip pat akademinių atostogų, profesinio mokymo teikėjų suteiktų dėl ligos, nėštumo ar vaiko priežiūros, laikotarpį), nustatytam neįgalumo lygio arba 55 procentų ir mažesnio darbingumo lygio terminui, bet ne ilgiau, iki jiems sukaks 23 metai, skiriama ir mokama 1,03 bazinės socialinės išmokos dydžio išmoka per mėnesį.</w:t>
            </w:r>
          </w:p>
          <w:p w14:paraId="6157F8B6" w14:textId="24941AF7" w:rsidR="00930D24" w:rsidRPr="00930D24" w:rsidRDefault="006F7594" w:rsidP="00930D24">
            <w:pPr>
              <w:spacing w:before="100" w:beforeAutospacing="1" w:after="100" w:afterAutospacing="1" w:line="240" w:lineRule="auto"/>
              <w:jc w:val="both"/>
              <w:rPr>
                <w:rFonts w:eastAsia="Times New Roman"/>
                <w:lang w:eastAsia="lt-LT"/>
              </w:rPr>
            </w:pPr>
            <w:r w:rsidRPr="006F7594">
              <w:rPr>
                <w:rFonts w:eastAsia="Times New Roman" w:cs="Times New Roman"/>
                <w:szCs w:val="24"/>
                <w:lang w:eastAsia="lt-LT"/>
              </w:rPr>
              <w:t>Atkreiptinas dėmesys, kad jei vienas iš vaiko tėvų ar abu vaiko tėvai gyvena, dirba ar vykdo savarankišką veiklą ir gauna (ar turi teisę gauti) išmokas vaikams kitoje Europos Sąjungos (ES) ar Europos ekonominės erdvės (EEE) ar Šveicarijos Konfederacijoje, nustatant teisę į išmokas vaikams Lietuvoje, vadovaujamasi Europos Sąjungos socialinės apsaugos sistemų koordinavimo reglamentais ir atsižvelgiama į tėvų darbinę veiklą bei jų ir vaikų gyvenamąją vietą.</w:t>
            </w:r>
            <w:r w:rsidR="00930D24" w:rsidRPr="00930D24">
              <w:rPr>
                <w:rFonts w:ascii="Times New Roman" w:eastAsia="Times New Roman" w:hAnsi="Times New Roman" w:cs="Times New Roman"/>
                <w:szCs w:val="24"/>
                <w:lang w:eastAsia="lt-LT"/>
              </w:rPr>
              <w:t xml:space="preserve"> </w:t>
            </w:r>
            <w:r w:rsidR="00930D24" w:rsidRPr="00930D24">
              <w:rPr>
                <w:rFonts w:eastAsia="Times New Roman"/>
                <w:lang w:eastAsia="lt-LT"/>
              </w:rPr>
              <w:t>Europos Sąjungoje migruojančių asmenų socialinę apsaugą reglamentuojantys Koordinavimo reglamentai apima visas pagrindines socialinės apsaugos sritis. Lietuva nuo 2019-07-31 prisijungė prie elektroninės socialinės apsaugos informacijos mainų sistemos (toliau – EESSI sistema), kuri skirta valstybių narių kompetentingų įstaigų specialistams, skiriantiems socialinės apsaugos išmokas pagal koordinavimo reglamentus, keistis reikiama informacija.</w:t>
            </w:r>
            <w:r w:rsidR="00930D24">
              <w:rPr>
                <w:rFonts w:eastAsia="Times New Roman"/>
                <w:lang w:eastAsia="lt-LT"/>
              </w:rPr>
              <w:t xml:space="preserve"> </w:t>
            </w:r>
            <w:r w:rsidR="00930D24" w:rsidRPr="00930D24">
              <w:rPr>
                <w:rFonts w:eastAsia="Times New Roman" w:cs="Times New Roman"/>
                <w:szCs w:val="24"/>
                <w:lang w:eastAsia="lt-LT"/>
              </w:rPr>
              <w:t xml:space="preserve">Lietuvos Respublikos piliečiams, </w:t>
            </w:r>
            <w:r w:rsidR="00930D24" w:rsidRPr="00930D24">
              <w:rPr>
                <w:rFonts w:eastAsia="Times New Roman" w:cs="Times New Roman"/>
                <w:szCs w:val="24"/>
                <w:lang w:eastAsia="lt-LT"/>
              </w:rPr>
              <w:lastRenderedPageBreak/>
              <w:t>legaliai pradėjus dirbti ES ar EEE valstybėse, taikoma tos šalies, kurioje dirba, socialinės apsaugos sistema, t. y. asmuo toje šalyje turi teisę gauti socialines išmokas taip pat ir išmokas vaikams. Dėl šių išmokų skyrimo ir mokėjimo asmuo turi kreiptis į tos šalies kompetentingą įstaigą bei informuoti Socialinės paramos skyrių. Informacija keičiamasi, kad išmokos būtų mokamos pirmumo teisę turinčioje valstybėje taip išvengiant dvigubo išmokų mokėjimo.</w:t>
            </w:r>
          </w:p>
          <w:p w14:paraId="6C17EF30" w14:textId="06ED4632" w:rsidR="00930D24" w:rsidRPr="006F7594" w:rsidRDefault="00930D24" w:rsidP="006F7594">
            <w:pPr>
              <w:spacing w:before="100" w:beforeAutospacing="1" w:after="100" w:afterAutospacing="1" w:line="240" w:lineRule="auto"/>
              <w:jc w:val="both"/>
              <w:rPr>
                <w:rFonts w:eastAsia="Times New Roman" w:cs="Times New Roman"/>
                <w:szCs w:val="24"/>
                <w:lang w:eastAsia="lt-LT"/>
              </w:rPr>
            </w:pPr>
            <w:r>
              <w:rPr>
                <w:rFonts w:eastAsia="Times New Roman" w:cs="Times New Roman"/>
                <w:szCs w:val="24"/>
                <w:lang w:eastAsia="lt-LT"/>
              </w:rPr>
              <w:t xml:space="preserve"> </w:t>
            </w:r>
          </w:p>
          <w:p w14:paraId="5FDFF22B" w14:textId="0CBE6654" w:rsidR="006F7594" w:rsidRPr="006F7594" w:rsidRDefault="00A920B7" w:rsidP="006F7594">
            <w:pPr>
              <w:spacing w:before="100" w:beforeAutospacing="1" w:after="100" w:afterAutospacing="1" w:line="240" w:lineRule="auto"/>
              <w:jc w:val="both"/>
              <w:rPr>
                <w:rFonts w:eastAsia="Times New Roman" w:cs="Times New Roman"/>
                <w:szCs w:val="24"/>
                <w:lang w:eastAsia="lt-LT"/>
              </w:rPr>
            </w:pPr>
            <w:r>
              <w:t>Išmoka vaikui neskiriama arba jos mokėjimas nutraukiamas, jeigu vaikas (asmuo) yra suimtas, atlieka su laisvės atėmimu susijusią bausmę, jam Lietuvos Respublikos baudžiamojo proceso kodekso nustatyta tvarka paskirtos priverčiamosios stacionarinio stebėjimo specializuotose psichikos sveikatos priežiūros įstaigose medicinos priemonės, paskelbta jo paieška arba jis teismo pripažintas nežinia kur esančiu, – kol neišnyksta šios aplinkybės.</w:t>
            </w:r>
          </w:p>
        </w:tc>
      </w:tr>
      <w:tr w:rsidR="006F7594" w:rsidRPr="006F7594" w14:paraId="4462D664" w14:textId="77777777" w:rsidTr="002C081D">
        <w:trPr>
          <w:jc w:val="center"/>
        </w:trPr>
        <w:tc>
          <w:tcPr>
            <w:tcW w:w="520" w:type="dxa"/>
          </w:tcPr>
          <w:p w14:paraId="7DE08690"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lastRenderedPageBreak/>
              <w:t xml:space="preserve">5. </w:t>
            </w:r>
          </w:p>
        </w:tc>
        <w:tc>
          <w:tcPr>
            <w:tcW w:w="3693" w:type="dxa"/>
          </w:tcPr>
          <w:p w14:paraId="299742AB"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Teisės aktai, reguliuojantys administracinės paslaugos teikimą</w:t>
            </w:r>
          </w:p>
        </w:tc>
        <w:tc>
          <w:tcPr>
            <w:tcW w:w="5573" w:type="dxa"/>
          </w:tcPr>
          <w:p w14:paraId="2AE55371" w14:textId="07616D47" w:rsidR="006F7594" w:rsidRPr="006F7594" w:rsidRDefault="006F7594" w:rsidP="0095399A">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6F7594">
              <w:rPr>
                <w:rFonts w:eastAsia="Times New Roman" w:cs="Times New Roman"/>
                <w:szCs w:val="24"/>
                <w:lang w:eastAsia="lt-LT"/>
              </w:rPr>
              <w:t xml:space="preserve">1. </w:t>
            </w:r>
            <w:hyperlink r:id="rId4" w:history="1">
              <w:r w:rsidRPr="006F7594">
                <w:rPr>
                  <w:rFonts w:eastAsia="Times New Roman" w:cs="Times New Roman"/>
                  <w:szCs w:val="24"/>
                  <w:lang w:eastAsia="lt-LT"/>
                </w:rPr>
                <w:t xml:space="preserve">Lietuvos Respublikos išmokų vaikams  įstatymas </w:t>
              </w:r>
            </w:hyperlink>
          </w:p>
          <w:p w14:paraId="3ABEEE2B" w14:textId="77777777" w:rsidR="006F7594" w:rsidRPr="006F7594" w:rsidRDefault="006F7594" w:rsidP="0095399A">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6F7594">
              <w:rPr>
                <w:rFonts w:eastAsia="Times New Roman" w:cs="Times New Roman"/>
                <w:szCs w:val="24"/>
                <w:lang w:eastAsia="lt-LT"/>
              </w:rPr>
              <w:t xml:space="preserve">2. </w:t>
            </w:r>
            <w:hyperlink r:id="rId5" w:history="1">
              <w:r w:rsidRPr="006F7594">
                <w:rPr>
                  <w:rFonts w:eastAsia="Times New Roman" w:cs="Times New Roman"/>
                  <w:szCs w:val="24"/>
                  <w:lang w:eastAsia="lt-LT"/>
                </w:rPr>
                <w:t>Lietuvos Respublikos Vyriausybės 2004-06-28 nutarimas Nr. 801 „Dėl išmokų vaikams skyrimo ir mokėjimo nuostatų patvirtinimo“</w:t>
              </w:r>
            </w:hyperlink>
          </w:p>
          <w:p w14:paraId="49C3B279" w14:textId="77777777" w:rsidR="006F7594" w:rsidRPr="006F7594" w:rsidRDefault="006F7594" w:rsidP="0095399A">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6F7594">
              <w:rPr>
                <w:rFonts w:eastAsia="Times New Roman" w:cs="Times New Roman"/>
                <w:szCs w:val="24"/>
                <w:lang w:eastAsia="lt-LT"/>
              </w:rPr>
              <w:t>3. Lietuvos Respublikos socialinės apsaugos ir darbo ministro 2020 m. birželio 30 d. įsakymas Nr. A1-618 „Dėl Išmokų vaikams teikimo asmenims, patiriantiems socialinę riziką, tvarkos aprašo patvirtinimo“</w:t>
            </w:r>
          </w:p>
          <w:p w14:paraId="73A2B767" w14:textId="77777777" w:rsidR="006F7594" w:rsidRPr="006F7594" w:rsidRDefault="006F7594" w:rsidP="0095399A">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6F7594">
              <w:rPr>
                <w:rFonts w:eastAsia="Times New Roman" w:cs="Times New Roman"/>
                <w:szCs w:val="24"/>
                <w:lang w:eastAsia="lt-LT"/>
              </w:rPr>
              <w:t>4. Lietuvos Respublikos socialinės apsaugos ir darbo ministro 2004 m. gruodžio 27 d. įsakymas Nr. A1-288 „Dėl Europos Sąjungos socialinės apsaugos sistemų koordinavimo reglamentų nuostatų, susijusių su išmokomis šeimai ir išmokomis mirties atveju, įgyvendinimo tvarkos aprašo patvirtinimo“</w:t>
            </w:r>
          </w:p>
        </w:tc>
      </w:tr>
      <w:tr w:rsidR="006F7594" w:rsidRPr="006F7594" w14:paraId="11065FDF" w14:textId="77777777" w:rsidTr="002C081D">
        <w:trPr>
          <w:jc w:val="center"/>
        </w:trPr>
        <w:tc>
          <w:tcPr>
            <w:tcW w:w="520" w:type="dxa"/>
          </w:tcPr>
          <w:p w14:paraId="1EC78A6E"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6.</w:t>
            </w:r>
          </w:p>
        </w:tc>
        <w:tc>
          <w:tcPr>
            <w:tcW w:w="3693" w:type="dxa"/>
          </w:tcPr>
          <w:p w14:paraId="6816581A"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Informacija ir dokumentai, kuriuos turi pateikti asmuo</w:t>
            </w:r>
          </w:p>
        </w:tc>
        <w:tc>
          <w:tcPr>
            <w:tcW w:w="5573" w:type="dxa"/>
          </w:tcPr>
          <w:p w14:paraId="3C3EDBDA" w14:textId="77777777" w:rsidR="006F7594" w:rsidRPr="006F7594" w:rsidRDefault="006F7594" w:rsidP="006F7594">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6F7594">
              <w:rPr>
                <w:rFonts w:eastAsia="Times New Roman" w:cs="Times New Roman"/>
                <w:szCs w:val="24"/>
                <w:lang w:eastAsia="lt-LT"/>
              </w:rPr>
              <w:t>Dėl išmokos vaikui asmuo Palangos miesto savivaldybės administracijos Socialinės rūpybos skyriui pateikia:</w:t>
            </w:r>
          </w:p>
          <w:p w14:paraId="5284FE14" w14:textId="77777777" w:rsidR="006F7594" w:rsidRPr="006F7594" w:rsidRDefault="006F7594" w:rsidP="006F7594">
            <w:pPr>
              <w:widowControl w:val="0"/>
              <w:tabs>
                <w:tab w:val="left" w:pos="1701"/>
              </w:tabs>
              <w:overflowPunct w:val="0"/>
              <w:autoSpaceDE w:val="0"/>
              <w:autoSpaceDN w:val="0"/>
              <w:adjustRightInd w:val="0"/>
              <w:spacing w:after="0" w:line="240" w:lineRule="auto"/>
              <w:jc w:val="both"/>
              <w:textAlignment w:val="baseline"/>
              <w:rPr>
                <w:rFonts w:eastAsia="Times New Roman" w:cs="Times New Roman"/>
                <w:szCs w:val="24"/>
                <w:lang w:eastAsia="lt-LT"/>
              </w:rPr>
            </w:pPr>
            <w:r w:rsidRPr="006F7594">
              <w:rPr>
                <w:rFonts w:eastAsia="Times New Roman" w:cs="Times New Roman"/>
                <w:szCs w:val="24"/>
                <w:lang w:eastAsia="lt-LT"/>
              </w:rPr>
              <w:t>1. Prašymą.</w:t>
            </w:r>
          </w:p>
          <w:p w14:paraId="531434D5" w14:textId="77777777" w:rsidR="006F7594" w:rsidRPr="006F7594" w:rsidRDefault="006F7594" w:rsidP="006F7594">
            <w:pPr>
              <w:widowControl w:val="0"/>
              <w:tabs>
                <w:tab w:val="left" w:pos="1701"/>
              </w:tabs>
              <w:overflowPunct w:val="0"/>
              <w:autoSpaceDE w:val="0"/>
              <w:autoSpaceDN w:val="0"/>
              <w:adjustRightInd w:val="0"/>
              <w:spacing w:after="0" w:line="240" w:lineRule="auto"/>
              <w:jc w:val="both"/>
              <w:textAlignment w:val="baseline"/>
              <w:rPr>
                <w:rFonts w:eastAsia="Times New Roman" w:cs="Times New Roman"/>
                <w:szCs w:val="24"/>
                <w:lang w:eastAsia="lt-LT"/>
              </w:rPr>
            </w:pPr>
            <w:r w:rsidRPr="006F7594">
              <w:rPr>
                <w:rFonts w:eastAsia="Times New Roman" w:cs="Times New Roman"/>
                <w:szCs w:val="24"/>
                <w:lang w:eastAsia="lt-LT"/>
              </w:rPr>
              <w:t>2. Asmens, turinčio teisę gauti išmoką, tapatybę patvirtinantį dokumentą.</w:t>
            </w:r>
          </w:p>
          <w:p w14:paraId="493BBAFA" w14:textId="77777777" w:rsidR="006F7594" w:rsidRPr="006F7594" w:rsidRDefault="006F7594" w:rsidP="006F7594">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6F7594">
              <w:rPr>
                <w:rFonts w:eastAsia="Times New Roman" w:cs="Times New Roman"/>
                <w:szCs w:val="20"/>
                <w:lang w:eastAsia="lt-LT"/>
              </w:rPr>
              <w:t>3. Vaiko gimimo faktą patvirtinantį dokumentą, jeigu duomenų apie vaiko gimimą nėra Lietuvos Respublikos gyventojų registre.</w:t>
            </w:r>
          </w:p>
          <w:p w14:paraId="1380DC5E" w14:textId="77777777" w:rsidR="006F7594" w:rsidRPr="006F7594" w:rsidRDefault="006F7594" w:rsidP="006F7594">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6F7594">
              <w:rPr>
                <w:rFonts w:eastAsia="Times New Roman" w:cs="Times New Roman"/>
                <w:szCs w:val="20"/>
                <w:lang w:eastAsia="lt-LT"/>
              </w:rPr>
              <w:t>4. Šeimos pajamas patvirtinančius dokumentus, kai pajamos išmokai gauti apskaičiuojamos pagal 12 kalendorinių mėnesių iki kreipimosi dėl išmokos mėnesio arba praėjusių 12 kalendorinių mėnesių (arba 3 praėjusių kalendorinių mėnesių) nuo teisės gauti išmoką atsiradimo mėnesio.</w:t>
            </w:r>
          </w:p>
          <w:p w14:paraId="5192C9EE" w14:textId="77777777" w:rsidR="006F7594" w:rsidRPr="006F7594" w:rsidRDefault="006F7594" w:rsidP="006F7594">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6F7594">
              <w:rPr>
                <w:rFonts w:eastAsia="Times New Roman" w:cs="Times New Roman"/>
                <w:szCs w:val="20"/>
                <w:lang w:eastAsia="lt-LT"/>
              </w:rPr>
              <w:t>5. Kiti dokumentai, pateikiami atsižvelgiant į aplinkybes.</w:t>
            </w:r>
          </w:p>
          <w:p w14:paraId="075989C1" w14:textId="77777777" w:rsidR="006F7594" w:rsidRPr="006F7594" w:rsidRDefault="006F7594" w:rsidP="006F7594">
            <w:pPr>
              <w:overflowPunct w:val="0"/>
              <w:autoSpaceDE w:val="0"/>
              <w:autoSpaceDN w:val="0"/>
              <w:adjustRightInd w:val="0"/>
              <w:spacing w:after="0" w:line="240" w:lineRule="auto"/>
              <w:jc w:val="both"/>
              <w:textAlignment w:val="baseline"/>
              <w:rPr>
                <w:rFonts w:eastAsia="Times New Roman" w:cs="Times New Roman"/>
                <w:szCs w:val="24"/>
                <w:lang w:eastAsia="lt-LT"/>
              </w:rPr>
            </w:pPr>
          </w:p>
        </w:tc>
      </w:tr>
      <w:tr w:rsidR="006F7594" w:rsidRPr="006F7594" w14:paraId="5CE918A8" w14:textId="77777777" w:rsidTr="002C081D">
        <w:trPr>
          <w:trHeight w:val="948"/>
          <w:jc w:val="center"/>
        </w:trPr>
        <w:tc>
          <w:tcPr>
            <w:tcW w:w="520" w:type="dxa"/>
          </w:tcPr>
          <w:p w14:paraId="3C98AEAD"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lastRenderedPageBreak/>
              <w:t>7.</w:t>
            </w:r>
          </w:p>
        </w:tc>
        <w:tc>
          <w:tcPr>
            <w:tcW w:w="3693" w:type="dxa"/>
          </w:tcPr>
          <w:p w14:paraId="4871F352"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Informacija ir dokumentai, kuriuos turi gauti institucija (prašymą nagrinėjantis tarnautojas)</w:t>
            </w:r>
          </w:p>
        </w:tc>
        <w:tc>
          <w:tcPr>
            <w:tcW w:w="5573" w:type="dxa"/>
          </w:tcPr>
          <w:p w14:paraId="56906DC6" w14:textId="77777777" w:rsidR="006F7594" w:rsidRPr="006F7594" w:rsidRDefault="006F7594" w:rsidP="006F7594">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6F7594">
              <w:rPr>
                <w:rFonts w:eastAsia="Times New Roman" w:cs="Times New Roman"/>
                <w:szCs w:val="20"/>
                <w:lang w:eastAsia="lt-LT"/>
              </w:rPr>
              <w:t>Pasinaudojant programa „Parama“ ir SPIS gaunami duomenys iš:</w:t>
            </w:r>
          </w:p>
          <w:p w14:paraId="7DD02EBA" w14:textId="77777777" w:rsidR="006F7594" w:rsidRPr="006F7594" w:rsidRDefault="006F7594" w:rsidP="006F7594">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6F7594">
              <w:rPr>
                <w:rFonts w:eastAsia="Times New Roman" w:cs="Times New Roman"/>
                <w:szCs w:val="20"/>
                <w:lang w:eastAsia="lt-LT"/>
              </w:rPr>
              <w:t xml:space="preserve">1. </w:t>
            </w:r>
            <w:r w:rsidRPr="006F7594">
              <w:rPr>
                <w:rFonts w:eastAsia="Times New Roman" w:cs="Times New Roman"/>
                <w:szCs w:val="24"/>
                <w:lang w:eastAsia="lt-LT"/>
              </w:rPr>
              <w:t xml:space="preserve">VĮ Registrų centro </w:t>
            </w:r>
            <w:r w:rsidRPr="006F7594">
              <w:rPr>
                <w:rFonts w:eastAsia="Times New Roman" w:cs="Times New Roman"/>
                <w:szCs w:val="20"/>
                <w:lang w:eastAsia="lt-LT"/>
              </w:rPr>
              <w:t>– apie deklaruotą gyvenamąją vietą, šeiminę padėtį.</w:t>
            </w:r>
          </w:p>
          <w:p w14:paraId="369D81B1" w14:textId="77777777" w:rsidR="006F7594" w:rsidRPr="006F7594" w:rsidRDefault="006F7594" w:rsidP="006F7594">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6F7594">
              <w:rPr>
                <w:rFonts w:eastAsia="Times New Roman" w:cs="Times New Roman"/>
                <w:szCs w:val="20"/>
                <w:lang w:eastAsia="lt-LT"/>
              </w:rPr>
              <w:t>2. Valstybinio socialinio draudimo fondo valdybos prie Socialinės apsaugos ir darbo ministerijos – apie asmens gaunamas pajamas ir išmokas.</w:t>
            </w:r>
          </w:p>
          <w:p w14:paraId="53854156" w14:textId="77777777" w:rsidR="006F7594" w:rsidRPr="006F7594" w:rsidRDefault="006F7594" w:rsidP="006F7594">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6F7594">
              <w:rPr>
                <w:rFonts w:eastAsia="Times New Roman" w:cs="Times New Roman"/>
                <w:szCs w:val="20"/>
                <w:lang w:eastAsia="lt-LT"/>
              </w:rPr>
              <w:t>3. Lietuvos darbo biržos prie Socialinės apsaugos ir darbo ministerijos – apie asmens įregistravimą teritorinėje darbo biržoje.</w:t>
            </w:r>
          </w:p>
          <w:p w14:paraId="3A285882" w14:textId="77777777" w:rsidR="006F7594" w:rsidRPr="006F7594" w:rsidRDefault="006F7594" w:rsidP="006F7594">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6F7594">
              <w:rPr>
                <w:rFonts w:eastAsia="Times New Roman" w:cs="Times New Roman"/>
                <w:szCs w:val="20"/>
                <w:lang w:eastAsia="lt-LT"/>
              </w:rPr>
              <w:t>4. Neįgalumo ir darbingumo nustatymo tarnybos prie Socialinės apsaugos ir darbo ministerijos – apie asmens nedarbingumo lygį.</w:t>
            </w:r>
          </w:p>
          <w:p w14:paraId="38D84C04" w14:textId="77777777" w:rsidR="006F7594" w:rsidRPr="006F7594" w:rsidRDefault="006F7594" w:rsidP="006F7594">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6F7594">
              <w:rPr>
                <w:rFonts w:eastAsia="Times New Roman" w:cs="Times New Roman"/>
                <w:szCs w:val="20"/>
                <w:lang w:eastAsia="lt-LT"/>
              </w:rPr>
              <w:t>5. Mokinių ir studentų registro – apie vyresnių nei 16 metų besimokančių asmenų mokymosi įstaigas ir programas.</w:t>
            </w:r>
          </w:p>
        </w:tc>
      </w:tr>
      <w:tr w:rsidR="006F7594" w:rsidRPr="006F7594" w14:paraId="132FE0CC" w14:textId="77777777" w:rsidTr="002C081D">
        <w:trPr>
          <w:jc w:val="center"/>
        </w:trPr>
        <w:tc>
          <w:tcPr>
            <w:tcW w:w="520" w:type="dxa"/>
          </w:tcPr>
          <w:p w14:paraId="7563D1C0"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8.</w:t>
            </w:r>
          </w:p>
        </w:tc>
        <w:tc>
          <w:tcPr>
            <w:tcW w:w="3693" w:type="dxa"/>
          </w:tcPr>
          <w:p w14:paraId="1172A219"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 xml:space="preserve">Administracinės paslaugos teikėjas </w:t>
            </w:r>
          </w:p>
        </w:tc>
        <w:tc>
          <w:tcPr>
            <w:tcW w:w="5573" w:type="dxa"/>
          </w:tcPr>
          <w:p w14:paraId="75C1498F" w14:textId="4317E61B" w:rsidR="006F7594" w:rsidRPr="006F7594" w:rsidRDefault="006F7594" w:rsidP="006F7594">
            <w:pPr>
              <w:overflowPunct w:val="0"/>
              <w:autoSpaceDE w:val="0"/>
              <w:autoSpaceDN w:val="0"/>
              <w:adjustRightInd w:val="0"/>
              <w:spacing w:after="0" w:line="240" w:lineRule="auto"/>
              <w:jc w:val="both"/>
              <w:textAlignment w:val="baseline"/>
              <w:rPr>
                <w:rFonts w:eastAsia="Times New Roman" w:cs="Times New Roman"/>
                <w:szCs w:val="20"/>
                <w:lang w:val="en-US" w:eastAsia="lt-LT"/>
              </w:rPr>
            </w:pPr>
            <w:r w:rsidRPr="006F7594">
              <w:rPr>
                <w:rFonts w:eastAsia="Times New Roman" w:cs="Times New Roman"/>
                <w:szCs w:val="20"/>
                <w:lang w:eastAsia="lt-LT"/>
              </w:rPr>
              <w:t xml:space="preserve">Palangos miesto savivaldybės administracijos Socialinės rūpybos skyrius, tel. </w:t>
            </w:r>
            <w:r w:rsidR="00675521">
              <w:t>(0 460) 34 16</w:t>
            </w:r>
            <w:r w:rsidR="00F70C3B">
              <w:t>3</w:t>
            </w:r>
            <w:r w:rsidR="00675521">
              <w:t xml:space="preserve">, (0 460) </w:t>
            </w:r>
            <w:r w:rsidR="009D59B8" w:rsidRPr="009D59B8">
              <w:t>48 732</w:t>
            </w:r>
            <w:r w:rsidRPr="006F7594">
              <w:rPr>
                <w:rFonts w:eastAsia="Times New Roman" w:cs="Times New Roman"/>
                <w:szCs w:val="20"/>
                <w:lang w:eastAsia="lt-LT"/>
              </w:rPr>
              <w:t>, el. p. srs@palanga.lt</w:t>
            </w:r>
          </w:p>
        </w:tc>
      </w:tr>
      <w:tr w:rsidR="006F7594" w:rsidRPr="006F7594" w14:paraId="6459059D" w14:textId="77777777" w:rsidTr="002C081D">
        <w:trPr>
          <w:jc w:val="center"/>
        </w:trPr>
        <w:tc>
          <w:tcPr>
            <w:tcW w:w="520" w:type="dxa"/>
          </w:tcPr>
          <w:p w14:paraId="2ECFB0AD"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9.</w:t>
            </w:r>
          </w:p>
        </w:tc>
        <w:tc>
          <w:tcPr>
            <w:tcW w:w="3693" w:type="dxa"/>
          </w:tcPr>
          <w:p w14:paraId="70B9AA05"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Administracinės paslaugos vadovas</w:t>
            </w:r>
          </w:p>
        </w:tc>
        <w:tc>
          <w:tcPr>
            <w:tcW w:w="5573" w:type="dxa"/>
          </w:tcPr>
          <w:p w14:paraId="1DBC8578" w14:textId="4C46D594" w:rsidR="006F7594" w:rsidRPr="006F7594" w:rsidRDefault="006F7594" w:rsidP="006F7594">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6F7594">
              <w:rPr>
                <w:rFonts w:eastAsia="Times New Roman" w:cs="Times New Roman"/>
                <w:szCs w:val="20"/>
                <w:lang w:eastAsia="lt-LT"/>
              </w:rPr>
              <w:t>Palangos miesto savivaldybės administracijos Socialinės rūpybos skyriaus vedėja Irena Šatkauskienė, tel. (</w:t>
            </w:r>
            <w:r w:rsidR="00675521">
              <w:rPr>
                <w:rFonts w:eastAsia="Times New Roman" w:cs="Times New Roman"/>
                <w:szCs w:val="20"/>
                <w:lang w:eastAsia="lt-LT"/>
              </w:rPr>
              <w:t>0</w:t>
            </w:r>
            <w:r w:rsidRPr="006F7594">
              <w:rPr>
                <w:rFonts w:eastAsia="Times New Roman" w:cs="Times New Roman"/>
                <w:szCs w:val="20"/>
                <w:lang w:eastAsia="lt-LT"/>
              </w:rPr>
              <w:t xml:space="preserve"> 460) 34 168, el. p. srs@palanga.lt</w:t>
            </w:r>
          </w:p>
        </w:tc>
      </w:tr>
      <w:tr w:rsidR="006F7594" w:rsidRPr="006F7594" w14:paraId="2B9994BF" w14:textId="77777777" w:rsidTr="002C081D">
        <w:trPr>
          <w:jc w:val="center"/>
        </w:trPr>
        <w:tc>
          <w:tcPr>
            <w:tcW w:w="520" w:type="dxa"/>
          </w:tcPr>
          <w:p w14:paraId="46393AA4"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10.</w:t>
            </w:r>
          </w:p>
        </w:tc>
        <w:tc>
          <w:tcPr>
            <w:tcW w:w="3693" w:type="dxa"/>
          </w:tcPr>
          <w:p w14:paraId="1C8B80EB"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 xml:space="preserve">Administracinės paslaugos suteikimo trukmė </w:t>
            </w:r>
          </w:p>
        </w:tc>
        <w:tc>
          <w:tcPr>
            <w:tcW w:w="5573" w:type="dxa"/>
          </w:tcPr>
          <w:p w14:paraId="2EDD7AF5"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4"/>
                <w:lang w:eastAsia="lt-LT"/>
              </w:rPr>
            </w:pPr>
          </w:p>
          <w:p w14:paraId="01C2DCB4"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4"/>
                <w:lang w:eastAsia="lt-LT"/>
              </w:rPr>
            </w:pPr>
            <w:r w:rsidRPr="006F7594">
              <w:rPr>
                <w:rFonts w:eastAsia="Times New Roman" w:cs="Times New Roman"/>
                <w:szCs w:val="24"/>
                <w:lang w:eastAsia="lt-LT"/>
              </w:rPr>
              <w:t>30 kalendorinių dienų</w:t>
            </w:r>
          </w:p>
        </w:tc>
      </w:tr>
      <w:tr w:rsidR="006F7594" w:rsidRPr="006F7594" w14:paraId="324150ED" w14:textId="77777777" w:rsidTr="002C081D">
        <w:trPr>
          <w:jc w:val="center"/>
        </w:trPr>
        <w:tc>
          <w:tcPr>
            <w:tcW w:w="520" w:type="dxa"/>
          </w:tcPr>
          <w:p w14:paraId="3DEC3570"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11.</w:t>
            </w:r>
          </w:p>
        </w:tc>
        <w:tc>
          <w:tcPr>
            <w:tcW w:w="3693" w:type="dxa"/>
          </w:tcPr>
          <w:p w14:paraId="29CAD032"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 xml:space="preserve">Administracinės paslaugos suteikimo kaina (jei paslauga teikiama atlygintinai) </w:t>
            </w:r>
          </w:p>
        </w:tc>
        <w:tc>
          <w:tcPr>
            <w:tcW w:w="5573" w:type="dxa"/>
          </w:tcPr>
          <w:p w14:paraId="64A1E514"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4"/>
                <w:lang w:eastAsia="lt-LT"/>
              </w:rPr>
            </w:pPr>
          </w:p>
          <w:p w14:paraId="31DE2514"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4"/>
                <w:lang w:eastAsia="lt-LT"/>
              </w:rPr>
            </w:pPr>
            <w:r w:rsidRPr="006F7594">
              <w:rPr>
                <w:rFonts w:eastAsia="Times New Roman" w:cs="Times New Roman"/>
                <w:szCs w:val="24"/>
                <w:lang w:eastAsia="lt-LT"/>
              </w:rPr>
              <w:t>Paslauga teikiama neatlygintinai</w:t>
            </w:r>
          </w:p>
        </w:tc>
      </w:tr>
      <w:tr w:rsidR="006F7594" w:rsidRPr="006F7594" w14:paraId="4BED437D" w14:textId="77777777" w:rsidTr="002C081D">
        <w:trPr>
          <w:jc w:val="center"/>
        </w:trPr>
        <w:tc>
          <w:tcPr>
            <w:tcW w:w="520" w:type="dxa"/>
          </w:tcPr>
          <w:p w14:paraId="0ECA53B7"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12.</w:t>
            </w:r>
          </w:p>
        </w:tc>
        <w:tc>
          <w:tcPr>
            <w:tcW w:w="3693" w:type="dxa"/>
          </w:tcPr>
          <w:p w14:paraId="02FA4F21"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 xml:space="preserve">Prašymo forma, pildymo pavyzdys ir prašymo turinys  </w:t>
            </w:r>
          </w:p>
        </w:tc>
        <w:tc>
          <w:tcPr>
            <w:tcW w:w="5573" w:type="dxa"/>
          </w:tcPr>
          <w:p w14:paraId="207F3A53" w14:textId="0A5DFBF1" w:rsidR="006F7594" w:rsidRPr="00EE39B8" w:rsidRDefault="00EE39B8" w:rsidP="006F7594">
            <w:pPr>
              <w:suppressAutoHyphens/>
              <w:spacing w:after="0" w:line="240" w:lineRule="auto"/>
              <w:jc w:val="both"/>
              <w:rPr>
                <w:rFonts w:eastAsia="Times New Roman" w:cstheme="minorHAnsi"/>
                <w:szCs w:val="24"/>
                <w:lang w:eastAsia="ar-SA"/>
              </w:rPr>
            </w:pPr>
            <w:r w:rsidRPr="00EE39B8">
              <w:rPr>
                <w:rFonts w:eastAsia="Times New Roman" w:cstheme="minorHAnsi"/>
                <w:szCs w:val="24"/>
                <w:lang w:eastAsia="ar-SA"/>
              </w:rPr>
              <w:t>SP-3 (A1) forma, patvirtinta Lietuvos Respublikos socialinės</w:t>
            </w:r>
            <w:r>
              <w:rPr>
                <w:rFonts w:eastAsia="Times New Roman" w:cstheme="minorHAnsi"/>
                <w:szCs w:val="24"/>
                <w:lang w:eastAsia="ar-SA"/>
              </w:rPr>
              <w:t xml:space="preserve"> </w:t>
            </w:r>
            <w:r w:rsidRPr="00EE39B8">
              <w:rPr>
                <w:rFonts w:eastAsia="Times New Roman" w:cstheme="minorHAnsi"/>
                <w:szCs w:val="24"/>
                <w:lang w:eastAsia="ar-SA"/>
              </w:rPr>
              <w:t>apsaugos ir darbo ministro</w:t>
            </w:r>
            <w:r>
              <w:rPr>
                <w:rFonts w:eastAsia="Times New Roman" w:cstheme="minorHAnsi"/>
                <w:szCs w:val="24"/>
                <w:lang w:eastAsia="ar-SA"/>
              </w:rPr>
              <w:t xml:space="preserve"> </w:t>
            </w:r>
            <w:r w:rsidRPr="00EE39B8">
              <w:rPr>
                <w:rFonts w:eastAsia="Times New Roman" w:cstheme="minorHAnsi"/>
                <w:szCs w:val="24"/>
                <w:lang w:eastAsia="ar-SA"/>
              </w:rPr>
              <w:t>2005 m. birželio 27 d. įsakymu Nr. A1-183 (Lietuvos Respublikos socialinės apsaugos ir darbo ministro</w:t>
            </w:r>
            <w:r>
              <w:rPr>
                <w:rFonts w:eastAsia="Times New Roman" w:cstheme="minorHAnsi"/>
                <w:szCs w:val="24"/>
                <w:lang w:eastAsia="ar-SA"/>
              </w:rPr>
              <w:t xml:space="preserve"> </w:t>
            </w:r>
            <w:r w:rsidRPr="00EE39B8">
              <w:rPr>
                <w:rFonts w:eastAsia="Times New Roman" w:cstheme="minorHAnsi"/>
                <w:szCs w:val="24"/>
                <w:lang w:eastAsia="ar-SA"/>
              </w:rPr>
              <w:t>2023 m. gruodžio 19 d. įsakymo Nr. A1-867</w:t>
            </w:r>
            <w:r>
              <w:rPr>
                <w:rFonts w:eastAsia="Times New Roman" w:cstheme="minorHAnsi"/>
                <w:szCs w:val="24"/>
                <w:lang w:eastAsia="ar-SA"/>
              </w:rPr>
              <w:t xml:space="preserve"> </w:t>
            </w:r>
            <w:r w:rsidRPr="00EE39B8">
              <w:rPr>
                <w:rFonts w:eastAsia="Times New Roman" w:cstheme="minorHAnsi"/>
                <w:szCs w:val="24"/>
                <w:lang w:eastAsia="ar-SA"/>
              </w:rPr>
              <w:t xml:space="preserve">redakcija) </w:t>
            </w:r>
          </w:p>
        </w:tc>
      </w:tr>
      <w:tr w:rsidR="006F7594" w:rsidRPr="006F7594" w14:paraId="746C817A" w14:textId="77777777" w:rsidTr="002C081D">
        <w:trPr>
          <w:jc w:val="center"/>
        </w:trPr>
        <w:tc>
          <w:tcPr>
            <w:tcW w:w="520" w:type="dxa"/>
          </w:tcPr>
          <w:p w14:paraId="6842FB3C"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13.</w:t>
            </w:r>
          </w:p>
        </w:tc>
        <w:tc>
          <w:tcPr>
            <w:tcW w:w="3693" w:type="dxa"/>
          </w:tcPr>
          <w:p w14:paraId="6CAD0B0E"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Informacinės ir ryšių technologijos, naudojamos teikiant administracinę paslaugą.</w:t>
            </w:r>
          </w:p>
        </w:tc>
        <w:tc>
          <w:tcPr>
            <w:tcW w:w="5573" w:type="dxa"/>
          </w:tcPr>
          <w:p w14:paraId="458E0542" w14:textId="77777777" w:rsidR="006F7594" w:rsidRPr="006F7594" w:rsidRDefault="006F7594" w:rsidP="006F7594">
            <w:pPr>
              <w:spacing w:before="36" w:after="36" w:line="192" w:lineRule="atLeast"/>
              <w:jc w:val="both"/>
              <w:rPr>
                <w:rFonts w:eastAsia="Times New Roman" w:cs="Arial"/>
                <w:szCs w:val="24"/>
                <w:lang w:eastAsia="lt-LT"/>
              </w:rPr>
            </w:pPr>
            <w:r w:rsidRPr="006F7594">
              <w:rPr>
                <w:rFonts w:eastAsia="Times New Roman" w:cs="Arial"/>
                <w:szCs w:val="24"/>
                <w:lang w:eastAsia="lt-LT"/>
              </w:rPr>
              <w:t>Vienpusės sąveikos lygis (viešoje interneto erdvėje interesantui suteikiama galimybė gauti prašymo formą, ją atsisiunčiant).</w:t>
            </w:r>
          </w:p>
        </w:tc>
      </w:tr>
      <w:tr w:rsidR="006F7594" w:rsidRPr="006F7594" w14:paraId="193555A7" w14:textId="77777777" w:rsidTr="002C081D">
        <w:trPr>
          <w:jc w:val="center"/>
        </w:trPr>
        <w:tc>
          <w:tcPr>
            <w:tcW w:w="520" w:type="dxa"/>
          </w:tcPr>
          <w:p w14:paraId="01B0109F"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14.</w:t>
            </w:r>
          </w:p>
        </w:tc>
        <w:tc>
          <w:tcPr>
            <w:tcW w:w="3693" w:type="dxa"/>
          </w:tcPr>
          <w:p w14:paraId="5A7A5B6F"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Administracinės paslaugos teikimo ypatumai</w:t>
            </w:r>
          </w:p>
        </w:tc>
        <w:tc>
          <w:tcPr>
            <w:tcW w:w="5573" w:type="dxa"/>
          </w:tcPr>
          <w:p w14:paraId="23128998" w14:textId="77777777" w:rsidR="006F7594" w:rsidRPr="006F7594" w:rsidRDefault="006F7594" w:rsidP="006F7594">
            <w:pPr>
              <w:overflowPunct w:val="0"/>
              <w:autoSpaceDE w:val="0"/>
              <w:autoSpaceDN w:val="0"/>
              <w:adjustRightInd w:val="0"/>
              <w:spacing w:after="0" w:line="240" w:lineRule="auto"/>
              <w:jc w:val="both"/>
              <w:textAlignment w:val="baseline"/>
              <w:rPr>
                <w:rFonts w:eastAsia="Times New Roman" w:cs="Times New Roman"/>
                <w:szCs w:val="20"/>
                <w:lang w:eastAsia="lt-LT"/>
              </w:rPr>
            </w:pPr>
          </w:p>
        </w:tc>
      </w:tr>
      <w:tr w:rsidR="006F7594" w:rsidRPr="006F7594" w14:paraId="36C46C22" w14:textId="77777777" w:rsidTr="002C081D">
        <w:trPr>
          <w:jc w:val="center"/>
        </w:trPr>
        <w:tc>
          <w:tcPr>
            <w:tcW w:w="520" w:type="dxa"/>
          </w:tcPr>
          <w:p w14:paraId="2E239B72"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15.</w:t>
            </w:r>
          </w:p>
        </w:tc>
        <w:tc>
          <w:tcPr>
            <w:tcW w:w="3693" w:type="dxa"/>
          </w:tcPr>
          <w:p w14:paraId="270F2B99" w14:textId="77777777" w:rsidR="006F7594" w:rsidRPr="006F7594" w:rsidRDefault="006F7594" w:rsidP="006F7594">
            <w:pPr>
              <w:overflowPunct w:val="0"/>
              <w:autoSpaceDE w:val="0"/>
              <w:autoSpaceDN w:val="0"/>
              <w:adjustRightInd w:val="0"/>
              <w:spacing w:after="0" w:line="240" w:lineRule="auto"/>
              <w:textAlignment w:val="baseline"/>
              <w:rPr>
                <w:rFonts w:eastAsia="Times New Roman" w:cs="Times New Roman"/>
                <w:szCs w:val="20"/>
                <w:lang w:eastAsia="lt-LT"/>
              </w:rPr>
            </w:pPr>
            <w:r w:rsidRPr="006F7594">
              <w:rPr>
                <w:rFonts w:eastAsia="Times New Roman" w:cs="Times New Roman"/>
                <w:szCs w:val="20"/>
                <w:lang w:eastAsia="lt-LT"/>
              </w:rPr>
              <w:t>Administracinių paslaugų teikimo aprašymų įtraukimas į dokumentų apskaitą.</w:t>
            </w:r>
          </w:p>
        </w:tc>
        <w:tc>
          <w:tcPr>
            <w:tcW w:w="5573" w:type="dxa"/>
          </w:tcPr>
          <w:p w14:paraId="0C08557E" w14:textId="77777777" w:rsidR="006F7594" w:rsidRPr="006F7594" w:rsidRDefault="006F7594" w:rsidP="006F7594">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6F7594">
              <w:rPr>
                <w:rFonts w:eastAsia="Times New Roman" w:cs="Times New Roman"/>
                <w:szCs w:val="20"/>
                <w:lang w:eastAsia="lt-LT"/>
              </w:rPr>
              <w:t>Administracinės paslaugos aprašymas saugomas Palangos miesto savivaldybės administracijos direktoriaus įsakymų veiklos klausimais byloje Nr. 4.1.</w:t>
            </w:r>
          </w:p>
        </w:tc>
      </w:tr>
    </w:tbl>
    <w:p w14:paraId="122FA3B2"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altName w:val="Cambria"/>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594"/>
    <w:rsid w:val="001E4FD3"/>
    <w:rsid w:val="004B1BAD"/>
    <w:rsid w:val="00675521"/>
    <w:rsid w:val="006E76C7"/>
    <w:rsid w:val="006F7594"/>
    <w:rsid w:val="00802E9E"/>
    <w:rsid w:val="00930D24"/>
    <w:rsid w:val="0095399A"/>
    <w:rsid w:val="009910FF"/>
    <w:rsid w:val="009C195E"/>
    <w:rsid w:val="009D59B8"/>
    <w:rsid w:val="00A355F8"/>
    <w:rsid w:val="00A920B7"/>
    <w:rsid w:val="00B473B1"/>
    <w:rsid w:val="00C8410A"/>
    <w:rsid w:val="00EE39B8"/>
    <w:rsid w:val="00F70C3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19982"/>
  <w15:chartTrackingRefBased/>
  <w15:docId w15:val="{97B693D1-60E0-4F53-9A24-4C71AD193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930D24"/>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7184273">
      <w:bodyDiv w:val="1"/>
      <w:marLeft w:val="0"/>
      <w:marRight w:val="0"/>
      <w:marTop w:val="0"/>
      <w:marBottom w:val="0"/>
      <w:divBdr>
        <w:top w:val="none" w:sz="0" w:space="0" w:color="auto"/>
        <w:left w:val="none" w:sz="0" w:space="0" w:color="auto"/>
        <w:bottom w:val="none" w:sz="0" w:space="0" w:color="auto"/>
        <w:right w:val="none" w:sz="0" w:space="0" w:color="auto"/>
      </w:divBdr>
    </w:div>
    <w:div w:id="1919515675">
      <w:bodyDiv w:val="1"/>
      <w:marLeft w:val="0"/>
      <w:marRight w:val="0"/>
      <w:marTop w:val="0"/>
      <w:marBottom w:val="0"/>
      <w:divBdr>
        <w:top w:val="none" w:sz="0" w:space="0" w:color="auto"/>
        <w:left w:val="none" w:sz="0" w:space="0" w:color="auto"/>
        <w:bottom w:val="none" w:sz="0" w:space="0" w:color="auto"/>
        <w:right w:val="none" w:sz="0" w:space="0" w:color="auto"/>
      </w:divBdr>
    </w:div>
    <w:div w:id="197455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3.lrs.lt/pls/inter3/dokpaieska.showdoc_l?p_id=479222" TargetMode="External"/><Relationship Id="rId4" Type="http://schemas.openxmlformats.org/officeDocument/2006/relationships/hyperlink" Target="http://www3.lrs.lt/pls/inter2/dokpaieska.showdoc_l?p_id=471308"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6265</Words>
  <Characters>3572</Characters>
  <Application>Microsoft Office Word</Application>
  <DocSecurity>0</DocSecurity>
  <Lines>29</Lines>
  <Paragraphs>19</Paragraphs>
  <ScaleCrop>false</ScaleCrop>
  <Company/>
  <LinksUpToDate>false</LinksUpToDate>
  <CharactersWithSpaces>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Ieva Pazdrazdienė</cp:lastModifiedBy>
  <cp:revision>3</cp:revision>
  <dcterms:created xsi:type="dcterms:W3CDTF">2026-03-13T20:48:00Z</dcterms:created>
  <dcterms:modified xsi:type="dcterms:W3CDTF">2026-03-16T06:30:00Z</dcterms:modified>
</cp:coreProperties>
</file>