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367C7868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A32341">
        <w:rPr>
          <w:rFonts w:ascii="Palemonas" w:hAnsi="Palemonas"/>
          <w:b/>
          <w:sz w:val="32"/>
          <w:szCs w:val="32"/>
        </w:rPr>
        <w:t>6</w:t>
      </w:r>
      <w:r w:rsidR="00672C3E">
        <w:rPr>
          <w:rFonts w:ascii="Palemonas" w:hAnsi="Palemonas"/>
          <w:b/>
          <w:sz w:val="32"/>
          <w:szCs w:val="32"/>
        </w:rPr>
        <w:t>-</w:t>
      </w:r>
      <w:r w:rsidR="00830EF6">
        <w:rPr>
          <w:rFonts w:ascii="Palemonas" w:hAnsi="Palemonas"/>
          <w:b/>
          <w:sz w:val="32"/>
          <w:szCs w:val="32"/>
        </w:rPr>
        <w:t>16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802"/>
        <w:gridCol w:w="4820"/>
        <w:gridCol w:w="1559"/>
      </w:tblGrid>
      <w:tr w:rsidR="0064686D" w:rsidRPr="00D47979" w14:paraId="5562A69F" w14:textId="77777777" w:rsidTr="00A32341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2802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820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117929" w:rsidRPr="00D47979" w14:paraId="29A98944" w14:textId="77777777" w:rsidTr="00A32341">
        <w:tc>
          <w:tcPr>
            <w:tcW w:w="595" w:type="dxa"/>
            <w:shd w:val="clear" w:color="auto" w:fill="auto"/>
          </w:tcPr>
          <w:p w14:paraId="63B66804" w14:textId="77777777" w:rsidR="00BF3D77" w:rsidRDefault="00BF3D77" w:rsidP="00D47979">
            <w:pPr>
              <w:jc w:val="center"/>
              <w:rPr>
                <w:rFonts w:ascii="Palemonas" w:hAnsi="Palemonas"/>
                <w:bCs/>
              </w:rPr>
            </w:pPr>
          </w:p>
          <w:p w14:paraId="3F78DB0B" w14:textId="695B0407" w:rsidR="00117929" w:rsidRPr="005506DB" w:rsidRDefault="005506DB" w:rsidP="00D47979">
            <w:pPr>
              <w:jc w:val="center"/>
              <w:rPr>
                <w:rFonts w:ascii="Palemonas" w:hAnsi="Palemonas"/>
                <w:bCs/>
              </w:rPr>
            </w:pPr>
            <w:r w:rsidRPr="005506DB">
              <w:rPr>
                <w:rFonts w:ascii="Palemonas" w:hAnsi="Palemonas"/>
                <w:bCs/>
              </w:rPr>
              <w:t>1.</w:t>
            </w:r>
          </w:p>
        </w:tc>
        <w:tc>
          <w:tcPr>
            <w:tcW w:w="2802" w:type="dxa"/>
            <w:shd w:val="clear" w:color="auto" w:fill="auto"/>
          </w:tcPr>
          <w:p w14:paraId="0816AF98" w14:textId="77777777" w:rsidR="00BF3D77" w:rsidRDefault="00856778" w:rsidP="00856778">
            <w:pPr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 xml:space="preserve"> </w:t>
            </w:r>
          </w:p>
          <w:p w14:paraId="1A781BF3" w14:textId="7EFD98A6" w:rsidR="00117929" w:rsidRPr="005506DB" w:rsidRDefault="00A32341" w:rsidP="00704D57">
            <w:pPr>
              <w:jc w:val="center"/>
              <w:rPr>
                <w:rFonts w:ascii="Palemonas" w:hAnsi="Palemonas"/>
                <w:bCs/>
              </w:rPr>
            </w:pPr>
            <w:r w:rsidRPr="00A32341">
              <w:rPr>
                <w:rFonts w:ascii="Palemonas" w:hAnsi="Palemonas"/>
                <w:bCs/>
              </w:rPr>
              <w:t>UAB “</w:t>
            </w:r>
            <w:r w:rsidR="00830EF6">
              <w:rPr>
                <w:rFonts w:ascii="Palemonas" w:hAnsi="Palemonas"/>
                <w:bCs/>
              </w:rPr>
              <w:t>Palasta</w:t>
            </w:r>
            <w:r w:rsidRPr="00A32341">
              <w:rPr>
                <w:rFonts w:ascii="Palemonas" w:hAnsi="Palemonas"/>
                <w:bCs/>
              </w:rPr>
              <w:t>“</w:t>
            </w:r>
          </w:p>
        </w:tc>
        <w:tc>
          <w:tcPr>
            <w:tcW w:w="4820" w:type="dxa"/>
            <w:shd w:val="clear" w:color="auto" w:fill="auto"/>
          </w:tcPr>
          <w:p w14:paraId="0CD502C9" w14:textId="13DF377E" w:rsidR="00117929" w:rsidRPr="005506DB" w:rsidRDefault="00830EF6" w:rsidP="00002C13">
            <w:pPr>
              <w:rPr>
                <w:rFonts w:ascii="Palemonas" w:hAnsi="Palemonas"/>
                <w:bCs/>
              </w:rPr>
            </w:pPr>
            <w:r w:rsidRPr="00830EF6">
              <w:rPr>
                <w:rFonts w:ascii="Palemonas" w:hAnsi="Palemonas"/>
                <w:bCs/>
              </w:rPr>
              <w:t>Žemės sklypo Paliepgirių kel. 73, Palangoje, detaliojo plano, patvirtinto Palangos miesto savivaldybės tarybos  2015 m. gegužės  28 d. sprendimu Nr. T2-167, koregavimas statinio projekto rengimo metu žemės sklype Vaivorykštės g. 64, Palanga (koreguojama statybos riba, statybos zona, inžinerinio tinko (įrenginio) tikslinimas)</w:t>
            </w:r>
          </w:p>
        </w:tc>
        <w:tc>
          <w:tcPr>
            <w:tcW w:w="1559" w:type="dxa"/>
            <w:shd w:val="clear" w:color="auto" w:fill="auto"/>
          </w:tcPr>
          <w:p w14:paraId="62D893C3" w14:textId="335134C3" w:rsidR="00117929" w:rsidRPr="009B4468" w:rsidRDefault="00830EF6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Pakartotinai</w:t>
            </w:r>
          </w:p>
        </w:tc>
      </w:tr>
      <w:tr w:rsidR="00DD1C6C" w:rsidRPr="00D47979" w14:paraId="5A1A1750" w14:textId="77777777" w:rsidTr="00A32341">
        <w:tc>
          <w:tcPr>
            <w:tcW w:w="595" w:type="dxa"/>
            <w:shd w:val="clear" w:color="auto" w:fill="auto"/>
          </w:tcPr>
          <w:p w14:paraId="035BFDE5" w14:textId="4DFFF61F" w:rsidR="00DD1C6C" w:rsidRDefault="00DD1C6C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2.</w:t>
            </w:r>
          </w:p>
        </w:tc>
        <w:tc>
          <w:tcPr>
            <w:tcW w:w="2802" w:type="dxa"/>
            <w:shd w:val="clear" w:color="auto" w:fill="auto"/>
          </w:tcPr>
          <w:p w14:paraId="7B27F95A" w14:textId="77D23E28" w:rsidR="00DD1C6C" w:rsidRDefault="006D788A" w:rsidP="006D788A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P.P</w:t>
            </w:r>
          </w:p>
        </w:tc>
        <w:tc>
          <w:tcPr>
            <w:tcW w:w="4820" w:type="dxa"/>
            <w:shd w:val="clear" w:color="auto" w:fill="auto"/>
          </w:tcPr>
          <w:p w14:paraId="4795F69E" w14:textId="79B98AA3" w:rsidR="00DD1C6C" w:rsidRPr="00DD1C6C" w:rsidRDefault="006D788A" w:rsidP="00002C13">
            <w:pPr>
              <w:rPr>
                <w:rFonts w:ascii="Palemonas" w:hAnsi="Palemonas"/>
                <w:bCs/>
              </w:rPr>
            </w:pPr>
            <w:r w:rsidRPr="006D788A">
              <w:rPr>
                <w:rFonts w:ascii="Palemonas" w:hAnsi="Palemonas"/>
                <w:bCs/>
              </w:rPr>
              <w:t>Žemės sklypo, kurio planas patvirtintas Direktoriaus 2005 m. balandžio 13 d. įsakymo Nr. (4.1)-A1-276 5 punktu, detaliojo plano, patvirtinto 2011 m. liepos 14 d. Palangos miesto tarybos sprendimu Nr. T2-107, koregavimas statinio projekto rengimo metu žemės sklypuose Vaivorykštės g. 43C, Vaivorykštės g. 43D,  Palanga (koreguojama statybos zona, statybos riba, buitinių nuotekų siurblinės vieta)</w:t>
            </w:r>
          </w:p>
        </w:tc>
        <w:tc>
          <w:tcPr>
            <w:tcW w:w="1559" w:type="dxa"/>
            <w:shd w:val="clear" w:color="auto" w:fill="auto"/>
          </w:tcPr>
          <w:p w14:paraId="5F22EE3A" w14:textId="6660E95B" w:rsidR="00DD1C6C" w:rsidRPr="009B4468" w:rsidRDefault="006D788A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Pakartotinai</w:t>
            </w:r>
          </w:p>
        </w:tc>
      </w:tr>
      <w:tr w:rsidR="004E1A40" w:rsidRPr="00D47979" w14:paraId="097E036E" w14:textId="77777777" w:rsidTr="00A32341">
        <w:tc>
          <w:tcPr>
            <w:tcW w:w="595" w:type="dxa"/>
            <w:shd w:val="clear" w:color="auto" w:fill="auto"/>
          </w:tcPr>
          <w:p w14:paraId="5FAD883D" w14:textId="02A82A90" w:rsidR="004E1A40" w:rsidRDefault="004E1A40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3.</w:t>
            </w:r>
          </w:p>
        </w:tc>
        <w:tc>
          <w:tcPr>
            <w:tcW w:w="2802" w:type="dxa"/>
            <w:shd w:val="clear" w:color="auto" w:fill="auto"/>
          </w:tcPr>
          <w:p w14:paraId="1F508732" w14:textId="019AE839" w:rsidR="004E1A40" w:rsidRDefault="006A1192" w:rsidP="006D788A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B.J.</w:t>
            </w:r>
          </w:p>
        </w:tc>
        <w:tc>
          <w:tcPr>
            <w:tcW w:w="4820" w:type="dxa"/>
            <w:shd w:val="clear" w:color="auto" w:fill="auto"/>
          </w:tcPr>
          <w:p w14:paraId="6F5F4661" w14:textId="3FE11E13" w:rsidR="004E1A40" w:rsidRPr="006D788A" w:rsidRDefault="006A1192" w:rsidP="00002C13">
            <w:pPr>
              <w:rPr>
                <w:rFonts w:ascii="Palemonas" w:hAnsi="Palemonas"/>
                <w:bCs/>
              </w:rPr>
            </w:pPr>
            <w:r w:rsidRPr="006A1192">
              <w:rPr>
                <w:rFonts w:ascii="Palemonas" w:hAnsi="Palemonas"/>
                <w:bCs/>
              </w:rPr>
              <w:t>Žemės sklypo Vokiečių g. 3, Palangoje, detaliojo plano, patvirtinto Palangos miesto savivaldybės tarybos 2009 m. birželio 11 d. sprendimu Nr. T2-175, koregavimas statinio projekto rengimo metu žemės sklype Vokiečių g. 3A, Palanga (koreguojama statybos riba, statybos zona)</w:t>
            </w:r>
          </w:p>
        </w:tc>
        <w:tc>
          <w:tcPr>
            <w:tcW w:w="1559" w:type="dxa"/>
            <w:shd w:val="clear" w:color="auto" w:fill="auto"/>
          </w:tcPr>
          <w:p w14:paraId="351BE070" w14:textId="0B0AC32D" w:rsidR="004E1A40" w:rsidRDefault="006A1192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Pakartotinai</w:t>
            </w:r>
          </w:p>
        </w:tc>
      </w:tr>
      <w:tr w:rsidR="000137FA" w:rsidRPr="00D47979" w14:paraId="22D0EB75" w14:textId="77777777" w:rsidTr="00A32341">
        <w:tc>
          <w:tcPr>
            <w:tcW w:w="595" w:type="dxa"/>
            <w:shd w:val="clear" w:color="auto" w:fill="auto"/>
          </w:tcPr>
          <w:p w14:paraId="1B0BC9BB" w14:textId="5D5FDF5C" w:rsidR="000137FA" w:rsidRDefault="000137FA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4.</w:t>
            </w:r>
          </w:p>
        </w:tc>
        <w:tc>
          <w:tcPr>
            <w:tcW w:w="2802" w:type="dxa"/>
            <w:shd w:val="clear" w:color="auto" w:fill="auto"/>
          </w:tcPr>
          <w:p w14:paraId="2E46D0B2" w14:textId="6544A2BB" w:rsidR="000137FA" w:rsidRDefault="000137FA" w:rsidP="006D788A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UAB “Elpekas“</w:t>
            </w:r>
          </w:p>
        </w:tc>
        <w:tc>
          <w:tcPr>
            <w:tcW w:w="4820" w:type="dxa"/>
            <w:shd w:val="clear" w:color="auto" w:fill="auto"/>
          </w:tcPr>
          <w:p w14:paraId="6DC0FFC3" w14:textId="42E72960" w:rsidR="000137FA" w:rsidRPr="006A1192" w:rsidRDefault="000137FA" w:rsidP="00002C13">
            <w:pPr>
              <w:rPr>
                <w:rFonts w:ascii="Palemonas" w:hAnsi="Palemonas"/>
                <w:bCs/>
              </w:rPr>
            </w:pPr>
            <w:r w:rsidRPr="000137FA">
              <w:rPr>
                <w:rFonts w:ascii="Palemonas" w:hAnsi="Palemonas"/>
                <w:bCs/>
              </w:rPr>
              <w:t>Žemės sklypo Vanagupės g. 33, Palangoje, detaliojo plano, patvirtinto 2004 m. liepos 8 d. Palangos miesto tarybos sprendimu Nr. 182, koregavimas statinio projekto rengimo metu žemės sklype Vanagupės g. 45, Palanga (koreguojama statybos riba, statybos zona, automobilių parkavimo vietos).</w:t>
            </w:r>
          </w:p>
        </w:tc>
        <w:tc>
          <w:tcPr>
            <w:tcW w:w="1559" w:type="dxa"/>
            <w:shd w:val="clear" w:color="auto" w:fill="auto"/>
          </w:tcPr>
          <w:p w14:paraId="2020BBCA" w14:textId="4D254F9A" w:rsidR="000137FA" w:rsidRDefault="000137FA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Pakartotinai</w:t>
            </w:r>
          </w:p>
        </w:tc>
      </w:tr>
    </w:tbl>
    <w:p w14:paraId="69C3131E" w14:textId="3A63D50A" w:rsidR="003C5CB3" w:rsidRDefault="003C5CB3" w:rsidP="009B4E64">
      <w:pPr>
        <w:rPr>
          <w:rFonts w:ascii="Palemonas" w:hAnsi="Palemonas"/>
          <w:lang w:val="en-US"/>
        </w:rPr>
      </w:pPr>
    </w:p>
    <w:p w14:paraId="7C9DFE0D" w14:textId="77777777" w:rsidR="00612A36" w:rsidRDefault="00612A36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2C13"/>
    <w:rsid w:val="0000385C"/>
    <w:rsid w:val="00003AB6"/>
    <w:rsid w:val="000101B2"/>
    <w:rsid w:val="00010CD9"/>
    <w:rsid w:val="00012570"/>
    <w:rsid w:val="000137FA"/>
    <w:rsid w:val="00013963"/>
    <w:rsid w:val="0001501C"/>
    <w:rsid w:val="00015658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668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6AEF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17929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2526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BEB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131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1DA2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4DEB"/>
    <w:rsid w:val="00356359"/>
    <w:rsid w:val="00360122"/>
    <w:rsid w:val="00360162"/>
    <w:rsid w:val="003610BF"/>
    <w:rsid w:val="00362140"/>
    <w:rsid w:val="00365C42"/>
    <w:rsid w:val="003664C0"/>
    <w:rsid w:val="00366592"/>
    <w:rsid w:val="0036683D"/>
    <w:rsid w:val="00366983"/>
    <w:rsid w:val="00366B49"/>
    <w:rsid w:val="00367DAF"/>
    <w:rsid w:val="00371368"/>
    <w:rsid w:val="0037193F"/>
    <w:rsid w:val="00375BAB"/>
    <w:rsid w:val="00376DCD"/>
    <w:rsid w:val="00382F99"/>
    <w:rsid w:val="00384550"/>
    <w:rsid w:val="00384F73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2205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55B8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394D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7E8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1A40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15F4"/>
    <w:rsid w:val="005420B6"/>
    <w:rsid w:val="00543061"/>
    <w:rsid w:val="00543F47"/>
    <w:rsid w:val="00544055"/>
    <w:rsid w:val="00545459"/>
    <w:rsid w:val="0054579D"/>
    <w:rsid w:val="005464E8"/>
    <w:rsid w:val="00546670"/>
    <w:rsid w:val="005506DB"/>
    <w:rsid w:val="0055079C"/>
    <w:rsid w:val="00551874"/>
    <w:rsid w:val="00552268"/>
    <w:rsid w:val="00554B1B"/>
    <w:rsid w:val="00555270"/>
    <w:rsid w:val="00556054"/>
    <w:rsid w:val="00557AF2"/>
    <w:rsid w:val="00560423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792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C73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2C14"/>
    <w:rsid w:val="006031B9"/>
    <w:rsid w:val="006036D5"/>
    <w:rsid w:val="00612A36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4255"/>
    <w:rsid w:val="006264A4"/>
    <w:rsid w:val="00631808"/>
    <w:rsid w:val="006346B1"/>
    <w:rsid w:val="0063581C"/>
    <w:rsid w:val="006361D0"/>
    <w:rsid w:val="00636B0D"/>
    <w:rsid w:val="0064122F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57DDA"/>
    <w:rsid w:val="0066114E"/>
    <w:rsid w:val="00661B39"/>
    <w:rsid w:val="006651D9"/>
    <w:rsid w:val="00665E46"/>
    <w:rsid w:val="006664C8"/>
    <w:rsid w:val="00667187"/>
    <w:rsid w:val="00672C3E"/>
    <w:rsid w:val="00672F61"/>
    <w:rsid w:val="00673652"/>
    <w:rsid w:val="00673BD8"/>
    <w:rsid w:val="00673E9E"/>
    <w:rsid w:val="006747D8"/>
    <w:rsid w:val="006758CD"/>
    <w:rsid w:val="00682731"/>
    <w:rsid w:val="00683380"/>
    <w:rsid w:val="006877CC"/>
    <w:rsid w:val="006909A3"/>
    <w:rsid w:val="00691DA0"/>
    <w:rsid w:val="006921F3"/>
    <w:rsid w:val="00693158"/>
    <w:rsid w:val="006963DE"/>
    <w:rsid w:val="00696E63"/>
    <w:rsid w:val="006A0153"/>
    <w:rsid w:val="006A07C5"/>
    <w:rsid w:val="006A1192"/>
    <w:rsid w:val="006A1A17"/>
    <w:rsid w:val="006A3394"/>
    <w:rsid w:val="006A5355"/>
    <w:rsid w:val="006B0189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88A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2818"/>
    <w:rsid w:val="00703952"/>
    <w:rsid w:val="0070410C"/>
    <w:rsid w:val="00704330"/>
    <w:rsid w:val="007043D1"/>
    <w:rsid w:val="00704470"/>
    <w:rsid w:val="00704B1D"/>
    <w:rsid w:val="00704D57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2754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092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428E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0EF6"/>
    <w:rsid w:val="008317A1"/>
    <w:rsid w:val="00835563"/>
    <w:rsid w:val="008378F9"/>
    <w:rsid w:val="008400C8"/>
    <w:rsid w:val="0084320D"/>
    <w:rsid w:val="00844EF4"/>
    <w:rsid w:val="00845AE1"/>
    <w:rsid w:val="008503AF"/>
    <w:rsid w:val="00850F49"/>
    <w:rsid w:val="0085164A"/>
    <w:rsid w:val="00855C1F"/>
    <w:rsid w:val="00856778"/>
    <w:rsid w:val="0085741E"/>
    <w:rsid w:val="00862B6B"/>
    <w:rsid w:val="00866849"/>
    <w:rsid w:val="00866C39"/>
    <w:rsid w:val="008678CE"/>
    <w:rsid w:val="008719B5"/>
    <w:rsid w:val="00871BA9"/>
    <w:rsid w:val="008729DE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2BAD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0B05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495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86DDC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468"/>
    <w:rsid w:val="009B4E64"/>
    <w:rsid w:val="009B54D8"/>
    <w:rsid w:val="009B5EA7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1D17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27F11"/>
    <w:rsid w:val="00A30746"/>
    <w:rsid w:val="00A314C3"/>
    <w:rsid w:val="00A32341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046"/>
    <w:rsid w:val="00A8152B"/>
    <w:rsid w:val="00A82A4E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417F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77BBA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54D2"/>
    <w:rsid w:val="00BA7399"/>
    <w:rsid w:val="00BA7D4D"/>
    <w:rsid w:val="00BB035A"/>
    <w:rsid w:val="00BB2AC6"/>
    <w:rsid w:val="00BB3C9F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3D77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3EFC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446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CF7CA3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0561"/>
    <w:rsid w:val="00DD1C6C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9E8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3F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1FF0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2F3C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1372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7</cp:revision>
  <cp:lastPrinted>2021-05-05T07:16:00Z</cp:lastPrinted>
  <dcterms:created xsi:type="dcterms:W3CDTF">2021-06-08T11:09:00Z</dcterms:created>
  <dcterms:modified xsi:type="dcterms:W3CDTF">2021-06-09T05:55:00Z</dcterms:modified>
</cp:coreProperties>
</file>