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EF242" w14:textId="77777777" w:rsidR="009A2BCD" w:rsidRPr="009A2BCD" w:rsidRDefault="009A2BCD" w:rsidP="009A2BCD">
      <w:pPr>
        <w:shd w:val="clear" w:color="auto" w:fill="FFFFFF"/>
        <w:spacing w:line="276" w:lineRule="auto"/>
        <w:jc w:val="center"/>
        <w:rPr>
          <w:rFonts w:ascii="Times New Roman" w:eastAsia="Times New Roman" w:hAnsi="Times New Roman" w:cs="Times New Roman"/>
          <w:b/>
          <w:bCs/>
          <w:color w:val="050505"/>
          <w:kern w:val="0"/>
          <w:szCs w:val="24"/>
          <w:lang w:eastAsia="lt-LT"/>
          <w14:ligatures w14:val="none"/>
        </w:rPr>
      </w:pPr>
      <w:r w:rsidRPr="009A2BCD">
        <w:rPr>
          <w:rFonts w:ascii="Times New Roman" w:eastAsia="Times New Roman" w:hAnsi="Times New Roman" w:cs="Times New Roman"/>
          <w:b/>
          <w:bCs/>
          <w:color w:val="050505"/>
          <w:kern w:val="0"/>
          <w:szCs w:val="24"/>
          <w:lang w:eastAsia="lt-LT"/>
          <w14:ligatures w14:val="none"/>
        </w:rPr>
        <w:t>Lapkričio 8-10 dienomis įvyko Palangos švietimo pagalbos tarnybos organizuota, projekto „Tūkstantmečio mokyklos I“ stažuotė „STEAM patirties pristatymas Estijos Respublikos mokyklose".</w:t>
      </w:r>
    </w:p>
    <w:p w14:paraId="232B12F1" w14:textId="77777777" w:rsidR="009A2BCD" w:rsidRDefault="009A2BCD" w:rsidP="009A2BCD">
      <w:pPr>
        <w:shd w:val="clear" w:color="auto" w:fill="FFFFFF"/>
        <w:spacing w:line="276" w:lineRule="auto"/>
        <w:rPr>
          <w:rFonts w:ascii="Times New Roman" w:eastAsia="Times New Roman" w:hAnsi="Times New Roman" w:cs="Times New Roman"/>
          <w:color w:val="050505"/>
          <w:kern w:val="0"/>
          <w:szCs w:val="24"/>
          <w:lang w:eastAsia="lt-LT"/>
          <w14:ligatures w14:val="none"/>
        </w:rPr>
      </w:pPr>
    </w:p>
    <w:p w14:paraId="368C8DEC" w14:textId="58A092C2" w:rsidR="009A2BCD" w:rsidRPr="009A2BCD" w:rsidRDefault="009A2BCD" w:rsidP="009A2BCD">
      <w:pPr>
        <w:shd w:val="clear" w:color="auto" w:fill="FFFFFF"/>
        <w:spacing w:line="276" w:lineRule="auto"/>
        <w:rPr>
          <w:rFonts w:ascii="Times New Roman" w:eastAsia="Times New Roman" w:hAnsi="Times New Roman" w:cs="Times New Roman"/>
          <w:color w:val="050505"/>
          <w:kern w:val="0"/>
          <w:szCs w:val="24"/>
          <w:lang w:eastAsia="lt-LT"/>
          <w14:ligatures w14:val="none"/>
        </w:rPr>
      </w:pPr>
      <w:r w:rsidRPr="009A2BCD">
        <w:rPr>
          <w:rFonts w:ascii="Times New Roman" w:eastAsia="Times New Roman" w:hAnsi="Times New Roman" w:cs="Times New Roman"/>
          <w:color w:val="050505"/>
          <w:kern w:val="0"/>
          <w:szCs w:val="24"/>
          <w:lang w:eastAsia="lt-LT"/>
          <w14:ligatures w14:val="none"/>
        </w:rPr>
        <w:t xml:space="preserve"> Joje dalyvavo 15 entuziastingai nusiteikusių mokytojų iš Palangos „Baltijos“ pagrindinės mokyklos, Palangos Vlado Jurgučio progimnazijos bei Palangos senosios gimnazijos.</w:t>
      </w:r>
    </w:p>
    <w:p w14:paraId="492D6B41" w14:textId="77777777" w:rsidR="009A2BCD" w:rsidRDefault="009A2BCD" w:rsidP="009A2BCD">
      <w:pPr>
        <w:shd w:val="clear" w:color="auto" w:fill="FFFFFF"/>
        <w:spacing w:line="276" w:lineRule="auto"/>
        <w:rPr>
          <w:rFonts w:ascii="Times New Roman" w:eastAsia="Times New Roman" w:hAnsi="Times New Roman" w:cs="Times New Roman"/>
          <w:color w:val="050505"/>
          <w:kern w:val="0"/>
          <w:szCs w:val="24"/>
          <w:lang w:eastAsia="lt-LT"/>
          <w14:ligatures w14:val="none"/>
        </w:rPr>
      </w:pPr>
      <w:r w:rsidRPr="009A2BCD">
        <w:rPr>
          <w:rFonts w:ascii="Times New Roman" w:eastAsia="Times New Roman" w:hAnsi="Times New Roman" w:cs="Times New Roman"/>
          <w:color w:val="050505"/>
          <w:kern w:val="0"/>
          <w:szCs w:val="24"/>
          <w:lang w:eastAsia="lt-LT"/>
          <w14:ligatures w14:val="none"/>
        </w:rPr>
        <w:t>Stažuotės metu aplankyta mobili laboratorija „</w:t>
      </w:r>
      <w:proofErr w:type="spellStart"/>
      <w:r w:rsidRPr="009A2BCD">
        <w:rPr>
          <w:rFonts w:ascii="Times New Roman" w:eastAsia="Times New Roman" w:hAnsi="Times New Roman" w:cs="Times New Roman"/>
          <w:color w:val="050505"/>
          <w:kern w:val="0"/>
          <w:szCs w:val="24"/>
          <w:lang w:eastAsia="lt-LT"/>
          <w14:ligatures w14:val="none"/>
        </w:rPr>
        <w:t>Merkuur</w:t>
      </w:r>
      <w:proofErr w:type="spellEnd"/>
      <w:r w:rsidRPr="009A2BCD">
        <w:rPr>
          <w:rFonts w:ascii="Times New Roman" w:eastAsia="Times New Roman" w:hAnsi="Times New Roman" w:cs="Times New Roman"/>
          <w:color w:val="050505"/>
          <w:kern w:val="0"/>
          <w:szCs w:val="24"/>
          <w:lang w:eastAsia="lt-LT"/>
          <w14:ligatures w14:val="none"/>
        </w:rPr>
        <w:t xml:space="preserve">“. Laboratorijos atstovas </w:t>
      </w:r>
      <w:proofErr w:type="spellStart"/>
      <w:r w:rsidRPr="009A2BCD">
        <w:rPr>
          <w:rFonts w:ascii="Times New Roman" w:eastAsia="Times New Roman" w:hAnsi="Times New Roman" w:cs="Times New Roman"/>
          <w:color w:val="050505"/>
          <w:kern w:val="0"/>
          <w:szCs w:val="24"/>
          <w:lang w:eastAsia="lt-LT"/>
          <w14:ligatures w14:val="none"/>
        </w:rPr>
        <w:t>Lauri</w:t>
      </w:r>
      <w:proofErr w:type="spellEnd"/>
      <w:r w:rsidRPr="009A2BCD">
        <w:rPr>
          <w:rFonts w:ascii="Times New Roman" w:eastAsia="Times New Roman" w:hAnsi="Times New Roman" w:cs="Times New Roman"/>
          <w:color w:val="050505"/>
          <w:kern w:val="0"/>
          <w:szCs w:val="24"/>
          <w:lang w:eastAsia="lt-LT"/>
          <w14:ligatures w14:val="none"/>
        </w:rPr>
        <w:t xml:space="preserve"> </w:t>
      </w:r>
      <w:proofErr w:type="spellStart"/>
      <w:r w:rsidRPr="009A2BCD">
        <w:rPr>
          <w:rFonts w:ascii="Times New Roman" w:eastAsia="Times New Roman" w:hAnsi="Times New Roman" w:cs="Times New Roman"/>
          <w:color w:val="050505"/>
          <w:kern w:val="0"/>
          <w:szCs w:val="24"/>
          <w:lang w:eastAsia="lt-LT"/>
          <w14:ligatures w14:val="none"/>
        </w:rPr>
        <w:t>Soosar</w:t>
      </w:r>
      <w:proofErr w:type="spellEnd"/>
      <w:r w:rsidRPr="009A2BCD">
        <w:rPr>
          <w:rFonts w:ascii="Times New Roman" w:eastAsia="Times New Roman" w:hAnsi="Times New Roman" w:cs="Times New Roman"/>
          <w:color w:val="050505"/>
          <w:kern w:val="0"/>
          <w:szCs w:val="24"/>
          <w:lang w:eastAsia="lt-LT"/>
          <w14:ligatures w14:val="none"/>
        </w:rPr>
        <w:t xml:space="preserve"> pristatė laboratorijos veiklą, kurios tikslas sudominti ir pritraukti entuziastingus, jaunus žmones domėtis inžinerijos specialybe bei ateityje juos įtraukti į įmonės veiklą. Ši laboratorija dažnai vyksta į suinteresuotas mokyklas netradicinėms technologijų pamokoms. Visi mokytojai išbandė kelias iš 150 siūlomų veiklų. Edukacijos dalyviams labiausiai patiko kurti individualias šviesos instaliacijas naudojant ir pritaikant specialias medžiagas, įrankius ir technologijas. Mokytojai su didžiuliu džiaugsmu ir entuziazmu: graviravo, šlifavo, klijavo, jungė elektronikos schemas, paruoštose medžio plokštelėse, specialiomis lazerinėmis graviravimo staklėmis išdegino pasirinktų grafinių elementų vaizdus. Ši laboratorija neapsiriboja vien tik Estijos mokyklomis, dalyvauja Erasmus+ projekte. Yra galimybė šią laboratoriją pasikviesti į kitas šalis. Labiausiai mus nustebino, kad šis projektas pilnai finansuojamas privataus verslo lėšomis. </w:t>
      </w:r>
    </w:p>
    <w:p w14:paraId="312D9647" w14:textId="77777777" w:rsidR="009A2BCD" w:rsidRPr="009A2BCD" w:rsidRDefault="009A2BCD" w:rsidP="009A2BCD">
      <w:pPr>
        <w:shd w:val="clear" w:color="auto" w:fill="FFFFFF"/>
        <w:spacing w:line="276" w:lineRule="auto"/>
        <w:rPr>
          <w:rFonts w:ascii="Times New Roman" w:eastAsia="Times New Roman" w:hAnsi="Times New Roman" w:cs="Times New Roman"/>
          <w:color w:val="050505"/>
          <w:kern w:val="0"/>
          <w:szCs w:val="24"/>
          <w:lang w:eastAsia="lt-LT"/>
          <w14:ligatures w14:val="none"/>
        </w:rPr>
      </w:pPr>
    </w:p>
    <w:p w14:paraId="6E787241" w14:textId="77777777" w:rsidR="009A2BCD" w:rsidRDefault="009A2BCD" w:rsidP="009A2BCD">
      <w:pPr>
        <w:shd w:val="clear" w:color="auto" w:fill="FFFFFF"/>
        <w:spacing w:line="276" w:lineRule="auto"/>
        <w:rPr>
          <w:rFonts w:ascii="Times New Roman" w:eastAsia="Times New Roman" w:hAnsi="Times New Roman" w:cs="Times New Roman"/>
          <w:color w:val="050505"/>
          <w:kern w:val="0"/>
          <w:szCs w:val="24"/>
          <w:lang w:eastAsia="lt-LT"/>
          <w14:ligatures w14:val="none"/>
        </w:rPr>
      </w:pPr>
      <w:r w:rsidRPr="009A2BCD">
        <w:rPr>
          <w:rFonts w:ascii="Times New Roman" w:eastAsia="Times New Roman" w:hAnsi="Times New Roman" w:cs="Times New Roman"/>
          <w:color w:val="050505"/>
          <w:kern w:val="0"/>
          <w:szCs w:val="24"/>
          <w:lang w:eastAsia="lt-LT"/>
          <w14:ligatures w14:val="none"/>
        </w:rPr>
        <w:t xml:space="preserve">Pedagogai turėjo galimybę apsilankyti „VIVITA“ dirbtuvėse. „VIVITA </w:t>
      </w:r>
      <w:proofErr w:type="spellStart"/>
      <w:r w:rsidRPr="009A2BCD">
        <w:rPr>
          <w:rFonts w:ascii="Times New Roman" w:eastAsia="Times New Roman" w:hAnsi="Times New Roman" w:cs="Times New Roman"/>
          <w:color w:val="050505"/>
          <w:kern w:val="0"/>
          <w:szCs w:val="24"/>
          <w:lang w:eastAsia="lt-LT"/>
          <w14:ligatures w14:val="none"/>
        </w:rPr>
        <w:t>Estonia</w:t>
      </w:r>
      <w:proofErr w:type="spellEnd"/>
      <w:r w:rsidRPr="009A2BCD">
        <w:rPr>
          <w:rFonts w:ascii="Times New Roman" w:eastAsia="Times New Roman" w:hAnsi="Times New Roman" w:cs="Times New Roman"/>
          <w:color w:val="050505"/>
          <w:kern w:val="0"/>
          <w:szCs w:val="24"/>
          <w:lang w:eastAsia="lt-LT"/>
          <w14:ligatures w14:val="none"/>
        </w:rPr>
        <w:t xml:space="preserve">“ komandos ir partnerystės vadovė </w:t>
      </w:r>
      <w:proofErr w:type="spellStart"/>
      <w:r w:rsidRPr="009A2BCD">
        <w:rPr>
          <w:rFonts w:ascii="Times New Roman" w:eastAsia="Times New Roman" w:hAnsi="Times New Roman" w:cs="Times New Roman"/>
          <w:color w:val="050505"/>
          <w:kern w:val="0"/>
          <w:szCs w:val="24"/>
          <w:lang w:eastAsia="lt-LT"/>
          <w14:ligatures w14:val="none"/>
        </w:rPr>
        <w:t>Sigrid</w:t>
      </w:r>
      <w:proofErr w:type="spellEnd"/>
      <w:r w:rsidRPr="009A2BCD">
        <w:rPr>
          <w:rFonts w:ascii="Times New Roman" w:eastAsia="Times New Roman" w:hAnsi="Times New Roman" w:cs="Times New Roman"/>
          <w:color w:val="050505"/>
          <w:kern w:val="0"/>
          <w:szCs w:val="24"/>
          <w:lang w:eastAsia="lt-LT"/>
          <w14:ligatures w14:val="none"/>
        </w:rPr>
        <w:t xml:space="preserve"> </w:t>
      </w:r>
      <w:proofErr w:type="spellStart"/>
      <w:r w:rsidRPr="009A2BCD">
        <w:rPr>
          <w:rFonts w:ascii="Times New Roman" w:eastAsia="Times New Roman" w:hAnsi="Times New Roman" w:cs="Times New Roman"/>
          <w:color w:val="050505"/>
          <w:kern w:val="0"/>
          <w:szCs w:val="24"/>
          <w:lang w:eastAsia="lt-LT"/>
          <w14:ligatures w14:val="none"/>
        </w:rPr>
        <w:t>Kagi</w:t>
      </w:r>
      <w:proofErr w:type="spellEnd"/>
      <w:r w:rsidRPr="009A2BCD">
        <w:rPr>
          <w:rFonts w:ascii="Times New Roman" w:eastAsia="Times New Roman" w:hAnsi="Times New Roman" w:cs="Times New Roman"/>
          <w:color w:val="050505"/>
          <w:kern w:val="0"/>
          <w:szCs w:val="24"/>
          <w:lang w:eastAsia="lt-LT"/>
          <w14:ligatures w14:val="none"/>
        </w:rPr>
        <w:t xml:space="preserve"> pristatė, kad „VIVITA“ įsikūrusi 8 pasaulio šalyse: Estijoje, Lietuvoje, Japonijoje, Singapūre, Pietų Korėjoje, Filipinuose, JAV ir – Naujojoje Zelandijoje ir yra tarptautinių kūrybiškumo akseleratorių ir smalsių kūrėjų bendruomenė. „VIVITA“ užsiėmimus skatina patys vaikai, o suaugusieji šioje kelionėje atlieka palaikantį ir įkvepiantį vaidmenį. „VIVITA“ centre yra įvairių įrankių, medžiagų ir prietaisų, tokių kaip: lazerinis pjaustytuvas, 3D spausdintuvas, siuvimo mašinos, įvairi elektroninė įranga, vaikams patogios programavimo ir prototipų kūrimo priemonės ir kt. Yra sukurta VIVIBOOM – narystės portalas vaikams, kuriuo gali naudotis visos mokyklos. Pedagogus nustebino tai, kad „VIVITA“ filialas yra ir Vilniuje. „VIVISTOP UŽUPIS“- edukacinė erdvė ir „VIVI HU“ - mobilių ir modulinių edukacinių erdvių sistema.</w:t>
      </w:r>
    </w:p>
    <w:p w14:paraId="1C8DE0FF" w14:textId="77777777" w:rsidR="009A2BCD" w:rsidRPr="009A2BCD" w:rsidRDefault="009A2BCD" w:rsidP="009A2BCD">
      <w:pPr>
        <w:shd w:val="clear" w:color="auto" w:fill="FFFFFF"/>
        <w:spacing w:line="276" w:lineRule="auto"/>
        <w:rPr>
          <w:rFonts w:ascii="Times New Roman" w:eastAsia="Times New Roman" w:hAnsi="Times New Roman" w:cs="Times New Roman"/>
          <w:color w:val="050505"/>
          <w:kern w:val="0"/>
          <w:szCs w:val="24"/>
          <w:lang w:eastAsia="lt-LT"/>
          <w14:ligatures w14:val="none"/>
        </w:rPr>
      </w:pPr>
    </w:p>
    <w:p w14:paraId="1DC4190F" w14:textId="77777777" w:rsidR="009A2BCD" w:rsidRDefault="009A2BCD" w:rsidP="009A2BCD">
      <w:pPr>
        <w:shd w:val="clear" w:color="auto" w:fill="FFFFFF"/>
        <w:spacing w:line="276" w:lineRule="auto"/>
        <w:rPr>
          <w:rFonts w:ascii="Times New Roman" w:eastAsia="Times New Roman" w:hAnsi="Times New Roman" w:cs="Times New Roman"/>
          <w:color w:val="050505"/>
          <w:kern w:val="0"/>
          <w:szCs w:val="24"/>
          <w:lang w:eastAsia="lt-LT"/>
          <w14:ligatures w14:val="none"/>
        </w:rPr>
      </w:pPr>
      <w:r w:rsidRPr="009A2BCD">
        <w:rPr>
          <w:rFonts w:ascii="Times New Roman" w:eastAsia="Times New Roman" w:hAnsi="Times New Roman" w:cs="Times New Roman"/>
          <w:color w:val="050505"/>
          <w:kern w:val="0"/>
          <w:szCs w:val="24"/>
          <w:lang w:eastAsia="lt-LT"/>
          <w14:ligatures w14:val="none"/>
        </w:rPr>
        <w:t xml:space="preserve">Palangos mokytojai svečiavosi „Tartu </w:t>
      </w:r>
      <w:proofErr w:type="spellStart"/>
      <w:r w:rsidRPr="009A2BCD">
        <w:rPr>
          <w:rFonts w:ascii="Times New Roman" w:eastAsia="Times New Roman" w:hAnsi="Times New Roman" w:cs="Times New Roman"/>
          <w:color w:val="050505"/>
          <w:kern w:val="0"/>
          <w:szCs w:val="24"/>
          <w:lang w:eastAsia="lt-LT"/>
          <w14:ligatures w14:val="none"/>
        </w:rPr>
        <w:t>Tamne</w:t>
      </w:r>
      <w:proofErr w:type="spellEnd"/>
      <w:r w:rsidRPr="009A2BCD">
        <w:rPr>
          <w:rFonts w:ascii="Times New Roman" w:eastAsia="Times New Roman" w:hAnsi="Times New Roman" w:cs="Times New Roman"/>
          <w:color w:val="050505"/>
          <w:kern w:val="0"/>
          <w:szCs w:val="24"/>
          <w:lang w:eastAsia="lt-LT"/>
          <w14:ligatures w14:val="none"/>
        </w:rPr>
        <w:t xml:space="preserve"> </w:t>
      </w:r>
      <w:proofErr w:type="spellStart"/>
      <w:r w:rsidRPr="009A2BCD">
        <w:rPr>
          <w:rFonts w:ascii="Times New Roman" w:eastAsia="Times New Roman" w:hAnsi="Times New Roman" w:cs="Times New Roman"/>
          <w:color w:val="050505"/>
          <w:kern w:val="0"/>
          <w:szCs w:val="24"/>
          <w:lang w:eastAsia="lt-LT"/>
          <w14:ligatures w14:val="none"/>
        </w:rPr>
        <w:t>Gymnasium</w:t>
      </w:r>
      <w:proofErr w:type="spellEnd"/>
      <w:r w:rsidRPr="009A2BCD">
        <w:rPr>
          <w:rFonts w:ascii="Times New Roman" w:eastAsia="Times New Roman" w:hAnsi="Times New Roman" w:cs="Times New Roman"/>
          <w:color w:val="050505"/>
          <w:kern w:val="0"/>
          <w:szCs w:val="24"/>
          <w:lang w:eastAsia="lt-LT"/>
          <w14:ligatures w14:val="none"/>
        </w:rPr>
        <w:t xml:space="preserve">“, kur studijų vadovė </w:t>
      </w:r>
      <w:proofErr w:type="spellStart"/>
      <w:r w:rsidRPr="009A2BCD">
        <w:rPr>
          <w:rFonts w:ascii="Times New Roman" w:eastAsia="Times New Roman" w:hAnsi="Times New Roman" w:cs="Times New Roman"/>
          <w:color w:val="050505"/>
          <w:kern w:val="0"/>
          <w:szCs w:val="24"/>
          <w:lang w:eastAsia="lt-LT"/>
          <w14:ligatures w14:val="none"/>
        </w:rPr>
        <w:t>Tuuli</w:t>
      </w:r>
      <w:proofErr w:type="spellEnd"/>
      <w:r w:rsidRPr="009A2BCD">
        <w:rPr>
          <w:rFonts w:ascii="Times New Roman" w:eastAsia="Times New Roman" w:hAnsi="Times New Roman" w:cs="Times New Roman"/>
          <w:color w:val="050505"/>
          <w:kern w:val="0"/>
          <w:szCs w:val="24"/>
          <w:lang w:eastAsia="lt-LT"/>
          <w14:ligatures w14:val="none"/>
        </w:rPr>
        <w:t xml:space="preserve"> </w:t>
      </w:r>
      <w:proofErr w:type="spellStart"/>
      <w:r w:rsidRPr="009A2BCD">
        <w:rPr>
          <w:rFonts w:ascii="Times New Roman" w:eastAsia="Times New Roman" w:hAnsi="Times New Roman" w:cs="Times New Roman"/>
          <w:color w:val="050505"/>
          <w:kern w:val="0"/>
          <w:szCs w:val="24"/>
          <w:lang w:eastAsia="lt-LT"/>
          <w14:ligatures w14:val="none"/>
        </w:rPr>
        <w:t>Tomson</w:t>
      </w:r>
      <w:proofErr w:type="spellEnd"/>
      <w:r w:rsidRPr="009A2BCD">
        <w:rPr>
          <w:rFonts w:ascii="Times New Roman" w:eastAsia="Times New Roman" w:hAnsi="Times New Roman" w:cs="Times New Roman"/>
          <w:color w:val="050505"/>
          <w:kern w:val="0"/>
          <w:szCs w:val="24"/>
          <w:lang w:eastAsia="lt-LT"/>
          <w14:ligatures w14:val="none"/>
        </w:rPr>
        <w:t xml:space="preserve"> pristatė labai modernią, jaukią mokyklą su daugybe atvirų erdvių, pritaikytų mokinių bendravimui, poilsiui, laisvalaikio užsiėmimams, mokinių radijo studija, laboratorijomis, gausiai aprūpintomis įrenginiais ir priemonėmis. Tiesa, norint mokytis šioje gimnazijoje mokiniai turi išlaikyti testą. Mokiniai gali pasirinkti vieną iš penkių mokymosi krypčių: informacinės technologijos, gamtamokslinė, medicinos, menų ir technologijų. Visas ugdymo planas čia suskirstytas į atskirus kursus (pvz.: programavimas, žemės ūkis, aviacija ir kt.). Pasirinkę norimą kryptį mokiniai atlieka 2 savaičių praktiką skirtingose įstaigose, pvz.: ligoninėse, pramonės įmonėse ir kt. </w:t>
      </w:r>
    </w:p>
    <w:p w14:paraId="54E5EE25" w14:textId="77777777" w:rsidR="009A2BCD" w:rsidRPr="009A2BCD" w:rsidRDefault="009A2BCD" w:rsidP="009A2BCD">
      <w:pPr>
        <w:shd w:val="clear" w:color="auto" w:fill="FFFFFF"/>
        <w:spacing w:line="276" w:lineRule="auto"/>
        <w:rPr>
          <w:rFonts w:ascii="Times New Roman" w:eastAsia="Times New Roman" w:hAnsi="Times New Roman" w:cs="Times New Roman"/>
          <w:color w:val="050505"/>
          <w:kern w:val="0"/>
          <w:szCs w:val="24"/>
          <w:lang w:eastAsia="lt-LT"/>
          <w14:ligatures w14:val="none"/>
        </w:rPr>
      </w:pPr>
    </w:p>
    <w:p w14:paraId="0702083A" w14:textId="77777777" w:rsidR="009A2BCD" w:rsidRDefault="009A2BCD" w:rsidP="009A2BCD">
      <w:pPr>
        <w:shd w:val="clear" w:color="auto" w:fill="FFFFFF"/>
        <w:spacing w:line="276" w:lineRule="auto"/>
        <w:rPr>
          <w:rFonts w:ascii="Times New Roman" w:eastAsia="Times New Roman" w:hAnsi="Times New Roman" w:cs="Times New Roman"/>
          <w:color w:val="050505"/>
          <w:kern w:val="0"/>
          <w:szCs w:val="24"/>
          <w:lang w:eastAsia="lt-LT"/>
          <w14:ligatures w14:val="none"/>
        </w:rPr>
      </w:pPr>
      <w:r w:rsidRPr="009A2BCD">
        <w:rPr>
          <w:rFonts w:ascii="Times New Roman" w:eastAsia="Times New Roman" w:hAnsi="Times New Roman" w:cs="Times New Roman"/>
          <w:color w:val="050505"/>
          <w:kern w:val="0"/>
          <w:szCs w:val="24"/>
          <w:lang w:eastAsia="lt-LT"/>
          <w14:ligatures w14:val="none"/>
        </w:rPr>
        <w:t>Lankantis Estijos ugdymo įstaigose susidarė įspūdis, jog tam, kad vaikai užaugtų kūrybingi, atsakingi, drąsūs ateities kūrėjai, darniai bendradarbiauja ir ieško sprendimų 4 grandys: vyriausybė, verslas, mokyklos, universitetai.</w:t>
      </w:r>
    </w:p>
    <w:p w14:paraId="2A74A320" w14:textId="77777777" w:rsidR="009A2BCD" w:rsidRPr="009A2BCD" w:rsidRDefault="009A2BCD" w:rsidP="009A2BCD">
      <w:pPr>
        <w:shd w:val="clear" w:color="auto" w:fill="FFFFFF"/>
        <w:spacing w:line="276" w:lineRule="auto"/>
        <w:rPr>
          <w:rFonts w:ascii="Times New Roman" w:eastAsia="Times New Roman" w:hAnsi="Times New Roman" w:cs="Times New Roman"/>
          <w:color w:val="050505"/>
          <w:kern w:val="0"/>
          <w:szCs w:val="24"/>
          <w:lang w:eastAsia="lt-LT"/>
          <w14:ligatures w14:val="none"/>
        </w:rPr>
      </w:pPr>
    </w:p>
    <w:p w14:paraId="74026040" w14:textId="77777777" w:rsidR="009A2BCD" w:rsidRPr="009A2BCD" w:rsidRDefault="009A2BCD" w:rsidP="009A2BCD">
      <w:pPr>
        <w:shd w:val="clear" w:color="auto" w:fill="FFFFFF"/>
        <w:spacing w:line="276" w:lineRule="auto"/>
        <w:rPr>
          <w:rFonts w:ascii="Times New Roman" w:eastAsia="Times New Roman" w:hAnsi="Times New Roman" w:cs="Times New Roman"/>
          <w:color w:val="050505"/>
          <w:kern w:val="0"/>
          <w:szCs w:val="24"/>
          <w:lang w:eastAsia="lt-LT"/>
          <w14:ligatures w14:val="none"/>
        </w:rPr>
      </w:pPr>
      <w:r w:rsidRPr="009A2BCD">
        <w:rPr>
          <w:rFonts w:ascii="Times New Roman" w:eastAsia="Times New Roman" w:hAnsi="Times New Roman" w:cs="Times New Roman"/>
          <w:color w:val="050505"/>
          <w:kern w:val="0"/>
          <w:szCs w:val="24"/>
          <w:lang w:eastAsia="lt-LT"/>
          <w14:ligatures w14:val="none"/>
        </w:rPr>
        <w:t xml:space="preserve">Nors pagrindinis stažuotės tikslas buvo iš arčiau susipažinti su STEAM patirtimi Estijos Respublikos mokyklose, tačiau domėtasi ir kitais kultūriniais objektais: pedagogai apsilankė Tartu universiteto istorijos muziejuje, kuris veikia restauruotoje buvusioje Katedroje. Jie domėjosi švietimo Estijoje istorija nuo XVII a. iki šių dienų. Mokytojai lankėsi </w:t>
      </w:r>
      <w:proofErr w:type="spellStart"/>
      <w:r w:rsidRPr="009A2BCD">
        <w:rPr>
          <w:rFonts w:ascii="Times New Roman" w:eastAsia="Times New Roman" w:hAnsi="Times New Roman" w:cs="Times New Roman"/>
          <w:color w:val="050505"/>
          <w:kern w:val="0"/>
          <w:szCs w:val="24"/>
          <w:lang w:eastAsia="lt-LT"/>
          <w14:ligatures w14:val="none"/>
        </w:rPr>
        <w:t>Kumu</w:t>
      </w:r>
      <w:proofErr w:type="spellEnd"/>
      <w:r w:rsidRPr="009A2BCD">
        <w:rPr>
          <w:rFonts w:ascii="Times New Roman" w:eastAsia="Times New Roman" w:hAnsi="Times New Roman" w:cs="Times New Roman"/>
          <w:color w:val="050505"/>
          <w:kern w:val="0"/>
          <w:szCs w:val="24"/>
          <w:lang w:eastAsia="lt-LT"/>
          <w14:ligatures w14:val="none"/>
        </w:rPr>
        <w:t xml:space="preserve"> dailės muziejuje, kuriame žavėjosi </w:t>
      </w:r>
      <w:r w:rsidRPr="009A2BCD">
        <w:rPr>
          <w:rFonts w:ascii="Times New Roman" w:eastAsia="Times New Roman" w:hAnsi="Times New Roman" w:cs="Times New Roman"/>
          <w:color w:val="050505"/>
          <w:kern w:val="0"/>
          <w:szCs w:val="24"/>
          <w:lang w:eastAsia="lt-LT"/>
          <w14:ligatures w14:val="none"/>
        </w:rPr>
        <w:lastRenderedPageBreak/>
        <w:t xml:space="preserve">eksponuojamais įspūdingais bei moderniais eksponatais. Pedagogai turėjo galimybę pažinti ir vakarinį Talino senamiestį su jį garsinančiais Hermano ir storosios </w:t>
      </w:r>
      <w:proofErr w:type="spellStart"/>
      <w:r w:rsidRPr="009A2BCD">
        <w:rPr>
          <w:rFonts w:ascii="Times New Roman" w:eastAsia="Times New Roman" w:hAnsi="Times New Roman" w:cs="Times New Roman"/>
          <w:color w:val="050505"/>
          <w:kern w:val="0"/>
          <w:szCs w:val="24"/>
          <w:lang w:eastAsia="lt-LT"/>
          <w14:ligatures w14:val="none"/>
        </w:rPr>
        <w:t>Margaretės</w:t>
      </w:r>
      <w:proofErr w:type="spellEnd"/>
      <w:r w:rsidRPr="009A2BCD">
        <w:rPr>
          <w:rFonts w:ascii="Times New Roman" w:eastAsia="Times New Roman" w:hAnsi="Times New Roman" w:cs="Times New Roman"/>
          <w:color w:val="050505"/>
          <w:kern w:val="0"/>
          <w:szCs w:val="24"/>
          <w:lang w:eastAsia="lt-LT"/>
          <w14:ligatures w14:val="none"/>
        </w:rPr>
        <w:t xml:space="preserve"> bokštais, gynybinę sieną, viduramžius menančią rotušės aikštę, bei </w:t>
      </w:r>
      <w:proofErr w:type="spellStart"/>
      <w:r w:rsidRPr="009A2BCD">
        <w:rPr>
          <w:rFonts w:ascii="Times New Roman" w:eastAsia="Times New Roman" w:hAnsi="Times New Roman" w:cs="Times New Roman"/>
          <w:color w:val="050505"/>
          <w:kern w:val="0"/>
          <w:szCs w:val="24"/>
          <w:lang w:eastAsia="lt-LT"/>
          <w14:ligatures w14:val="none"/>
        </w:rPr>
        <w:t>Tompea</w:t>
      </w:r>
      <w:proofErr w:type="spellEnd"/>
      <w:r w:rsidRPr="009A2BCD">
        <w:rPr>
          <w:rFonts w:ascii="Times New Roman" w:eastAsia="Times New Roman" w:hAnsi="Times New Roman" w:cs="Times New Roman"/>
          <w:color w:val="050505"/>
          <w:kern w:val="0"/>
          <w:szCs w:val="24"/>
          <w:lang w:eastAsia="lt-LT"/>
          <w14:ligatures w14:val="none"/>
        </w:rPr>
        <w:t xml:space="preserve"> kalvą, dailininkų gatvę. Mokytojai turėjo galimybę pasivaikščioti po vieną iš gražiausių Europos parkų- </w:t>
      </w:r>
      <w:proofErr w:type="spellStart"/>
      <w:r w:rsidRPr="009A2BCD">
        <w:rPr>
          <w:rFonts w:ascii="Times New Roman" w:eastAsia="Times New Roman" w:hAnsi="Times New Roman" w:cs="Times New Roman"/>
          <w:color w:val="050505"/>
          <w:kern w:val="0"/>
          <w:szCs w:val="24"/>
          <w:lang w:eastAsia="lt-LT"/>
          <w14:ligatures w14:val="none"/>
        </w:rPr>
        <w:t>Kadriorg</w:t>
      </w:r>
      <w:proofErr w:type="spellEnd"/>
      <w:r w:rsidRPr="009A2BCD">
        <w:rPr>
          <w:rFonts w:ascii="Times New Roman" w:eastAsia="Times New Roman" w:hAnsi="Times New Roman" w:cs="Times New Roman"/>
          <w:color w:val="050505"/>
          <w:kern w:val="0"/>
          <w:szCs w:val="24"/>
          <w:lang w:eastAsia="lt-LT"/>
          <w14:ligatures w14:val="none"/>
        </w:rPr>
        <w:t xml:space="preserve">. </w:t>
      </w:r>
      <w:proofErr w:type="spellStart"/>
      <w:r w:rsidRPr="009A2BCD">
        <w:rPr>
          <w:rFonts w:ascii="Times New Roman" w:eastAsia="Times New Roman" w:hAnsi="Times New Roman" w:cs="Times New Roman"/>
          <w:color w:val="050505"/>
          <w:kern w:val="0"/>
          <w:szCs w:val="24"/>
          <w:lang w:eastAsia="lt-LT"/>
          <w14:ligatures w14:val="none"/>
        </w:rPr>
        <w:t>Piritoje</w:t>
      </w:r>
      <w:proofErr w:type="spellEnd"/>
      <w:r w:rsidRPr="009A2BCD">
        <w:rPr>
          <w:rFonts w:ascii="Times New Roman" w:eastAsia="Times New Roman" w:hAnsi="Times New Roman" w:cs="Times New Roman"/>
          <w:color w:val="050505"/>
          <w:kern w:val="0"/>
          <w:szCs w:val="24"/>
          <w:lang w:eastAsia="lt-LT"/>
          <w14:ligatures w14:val="none"/>
        </w:rPr>
        <w:t xml:space="preserve"> mokytojai pamatė ir sugriauto Šv. Brigitos vienuolyno 35 metrų aukščio sienų liekanas.</w:t>
      </w:r>
    </w:p>
    <w:p w14:paraId="1A336685" w14:textId="77777777" w:rsidR="009A2BCD" w:rsidRPr="009A2BCD" w:rsidRDefault="009A2BCD" w:rsidP="009A2BCD">
      <w:pPr>
        <w:shd w:val="clear" w:color="auto" w:fill="FFFFFF"/>
        <w:spacing w:line="276" w:lineRule="auto"/>
        <w:rPr>
          <w:rFonts w:ascii="Times New Roman" w:eastAsia="Times New Roman" w:hAnsi="Times New Roman" w:cs="Times New Roman"/>
          <w:color w:val="050505"/>
          <w:kern w:val="0"/>
          <w:szCs w:val="24"/>
          <w:lang w:eastAsia="lt-LT"/>
          <w14:ligatures w14:val="none"/>
        </w:rPr>
      </w:pPr>
      <w:r w:rsidRPr="009A2BCD">
        <w:rPr>
          <w:rFonts w:ascii="Times New Roman" w:eastAsia="Times New Roman" w:hAnsi="Times New Roman" w:cs="Times New Roman"/>
          <w:color w:val="050505"/>
          <w:kern w:val="0"/>
          <w:szCs w:val="24"/>
          <w:lang w:eastAsia="lt-LT"/>
          <w14:ligatures w14:val="none"/>
        </w:rPr>
        <w:t xml:space="preserve">Pedagogai džiaugiasi suteikta galimybe susipažinti su STEAM patirtimi Estijoje ir yra dėkingi Palangos švietimo skyriaus vedėjai Laimai </w:t>
      </w:r>
      <w:proofErr w:type="spellStart"/>
      <w:r w:rsidRPr="009A2BCD">
        <w:rPr>
          <w:rFonts w:ascii="Times New Roman" w:eastAsia="Times New Roman" w:hAnsi="Times New Roman" w:cs="Times New Roman"/>
          <w:color w:val="050505"/>
          <w:kern w:val="0"/>
          <w:szCs w:val="24"/>
          <w:lang w:eastAsia="lt-LT"/>
          <w14:ligatures w14:val="none"/>
        </w:rPr>
        <w:t>Valužienei</w:t>
      </w:r>
      <w:proofErr w:type="spellEnd"/>
      <w:r w:rsidRPr="009A2BCD">
        <w:rPr>
          <w:rFonts w:ascii="Times New Roman" w:eastAsia="Times New Roman" w:hAnsi="Times New Roman" w:cs="Times New Roman"/>
          <w:color w:val="050505"/>
          <w:kern w:val="0"/>
          <w:szCs w:val="24"/>
          <w:lang w:eastAsia="lt-LT"/>
          <w14:ligatures w14:val="none"/>
        </w:rPr>
        <w:t xml:space="preserve"> už stažuotės organizavimą. </w:t>
      </w:r>
    </w:p>
    <w:p w14:paraId="0FACA13E" w14:textId="77777777" w:rsidR="009E2BE4" w:rsidRPr="009A2BCD" w:rsidRDefault="009E2BE4" w:rsidP="009A2BCD">
      <w:pPr>
        <w:spacing w:line="276" w:lineRule="auto"/>
        <w:rPr>
          <w:rFonts w:ascii="Times New Roman" w:hAnsi="Times New Roman" w:cs="Times New Roman"/>
          <w:szCs w:val="24"/>
        </w:rPr>
      </w:pPr>
    </w:p>
    <w:sectPr w:rsidR="009E2BE4" w:rsidRPr="009A2BCD" w:rsidSect="005B05C7">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BCD"/>
    <w:rsid w:val="005B05C7"/>
    <w:rsid w:val="009A2BCD"/>
    <w:rsid w:val="009E2BE4"/>
    <w:rsid w:val="00D657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52FCE"/>
  <w15:chartTrackingRefBased/>
  <w15:docId w15:val="{FB0C4503-B5D7-4BF6-8E44-BD4B74E22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113644">
      <w:bodyDiv w:val="1"/>
      <w:marLeft w:val="0"/>
      <w:marRight w:val="0"/>
      <w:marTop w:val="0"/>
      <w:marBottom w:val="0"/>
      <w:divBdr>
        <w:top w:val="none" w:sz="0" w:space="0" w:color="auto"/>
        <w:left w:val="none" w:sz="0" w:space="0" w:color="auto"/>
        <w:bottom w:val="none" w:sz="0" w:space="0" w:color="auto"/>
        <w:right w:val="none" w:sz="0" w:space="0" w:color="auto"/>
      </w:divBdr>
      <w:divsChild>
        <w:div w:id="2052412107">
          <w:marLeft w:val="0"/>
          <w:marRight w:val="0"/>
          <w:marTop w:val="0"/>
          <w:marBottom w:val="0"/>
          <w:divBdr>
            <w:top w:val="none" w:sz="0" w:space="0" w:color="auto"/>
            <w:left w:val="none" w:sz="0" w:space="0" w:color="auto"/>
            <w:bottom w:val="none" w:sz="0" w:space="0" w:color="auto"/>
            <w:right w:val="none" w:sz="0" w:space="0" w:color="auto"/>
          </w:divBdr>
        </w:div>
        <w:div w:id="1513959814">
          <w:marLeft w:val="0"/>
          <w:marRight w:val="0"/>
          <w:marTop w:val="0"/>
          <w:marBottom w:val="0"/>
          <w:divBdr>
            <w:top w:val="none" w:sz="0" w:space="0" w:color="auto"/>
            <w:left w:val="none" w:sz="0" w:space="0" w:color="auto"/>
            <w:bottom w:val="none" w:sz="0" w:space="0" w:color="auto"/>
            <w:right w:val="none" w:sz="0" w:space="0" w:color="auto"/>
          </w:divBdr>
        </w:div>
        <w:div w:id="2085297333">
          <w:marLeft w:val="0"/>
          <w:marRight w:val="0"/>
          <w:marTop w:val="0"/>
          <w:marBottom w:val="0"/>
          <w:divBdr>
            <w:top w:val="none" w:sz="0" w:space="0" w:color="auto"/>
            <w:left w:val="none" w:sz="0" w:space="0" w:color="auto"/>
            <w:bottom w:val="none" w:sz="0" w:space="0" w:color="auto"/>
            <w:right w:val="none" w:sz="0" w:space="0" w:color="auto"/>
          </w:divBdr>
        </w:div>
        <w:div w:id="1812482410">
          <w:marLeft w:val="0"/>
          <w:marRight w:val="0"/>
          <w:marTop w:val="0"/>
          <w:marBottom w:val="0"/>
          <w:divBdr>
            <w:top w:val="none" w:sz="0" w:space="0" w:color="auto"/>
            <w:left w:val="none" w:sz="0" w:space="0" w:color="auto"/>
            <w:bottom w:val="none" w:sz="0" w:space="0" w:color="auto"/>
            <w:right w:val="none" w:sz="0" w:space="0" w:color="auto"/>
          </w:divBdr>
        </w:div>
        <w:div w:id="2110656339">
          <w:marLeft w:val="0"/>
          <w:marRight w:val="0"/>
          <w:marTop w:val="0"/>
          <w:marBottom w:val="0"/>
          <w:divBdr>
            <w:top w:val="none" w:sz="0" w:space="0" w:color="auto"/>
            <w:left w:val="none" w:sz="0" w:space="0" w:color="auto"/>
            <w:bottom w:val="none" w:sz="0" w:space="0" w:color="auto"/>
            <w:right w:val="none" w:sz="0" w:space="0" w:color="auto"/>
          </w:divBdr>
        </w:div>
        <w:div w:id="1570261324">
          <w:marLeft w:val="0"/>
          <w:marRight w:val="0"/>
          <w:marTop w:val="0"/>
          <w:marBottom w:val="0"/>
          <w:divBdr>
            <w:top w:val="none" w:sz="0" w:space="0" w:color="auto"/>
            <w:left w:val="none" w:sz="0" w:space="0" w:color="auto"/>
            <w:bottom w:val="none" w:sz="0" w:space="0" w:color="auto"/>
            <w:right w:val="none" w:sz="0" w:space="0" w:color="auto"/>
          </w:divBdr>
        </w:div>
        <w:div w:id="300037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2765</Words>
  <Characters>1577</Characters>
  <Application>Microsoft Office Word</Application>
  <DocSecurity>0</DocSecurity>
  <Lines>13</Lines>
  <Paragraphs>8</Paragraphs>
  <ScaleCrop>false</ScaleCrop>
  <Company/>
  <LinksUpToDate>false</LinksUpToDate>
  <CharactersWithSpaces>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Timerbulatova</dc:creator>
  <cp:keywords/>
  <dc:description/>
  <cp:lastModifiedBy>Eglė Timerbulatova</cp:lastModifiedBy>
  <cp:revision>1</cp:revision>
  <dcterms:created xsi:type="dcterms:W3CDTF">2023-11-17T07:51:00Z</dcterms:created>
  <dcterms:modified xsi:type="dcterms:W3CDTF">2023-11-17T07:52:00Z</dcterms:modified>
</cp:coreProperties>
</file>