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7A" w:rsidRPr="00D07B74" w:rsidRDefault="00CF097A" w:rsidP="00CF097A">
      <w:pPr>
        <w:pStyle w:val="Default"/>
        <w:jc w:val="both"/>
      </w:pPr>
      <w:bookmarkStart w:id="0" w:name="_GoBack"/>
      <w:bookmarkEnd w:id="0"/>
    </w:p>
    <w:p w:rsidR="00CF097A" w:rsidRPr="00D07B74" w:rsidRDefault="00CF097A" w:rsidP="00CF097A">
      <w:pPr>
        <w:pStyle w:val="Default"/>
        <w:ind w:left="3888" w:firstLine="1296"/>
        <w:jc w:val="both"/>
      </w:pPr>
      <w:r w:rsidRPr="00D07B74">
        <w:t xml:space="preserve">PATVIRTINTA </w:t>
      </w:r>
    </w:p>
    <w:p w:rsidR="00CF097A" w:rsidRPr="00D07B74" w:rsidRDefault="00CF097A" w:rsidP="00CF097A">
      <w:pPr>
        <w:pStyle w:val="Default"/>
        <w:ind w:left="3888" w:firstLine="1296"/>
        <w:jc w:val="both"/>
        <w:rPr>
          <w:sz w:val="23"/>
          <w:szCs w:val="23"/>
        </w:rPr>
      </w:pPr>
      <w:r w:rsidRPr="00D07B74">
        <w:rPr>
          <w:sz w:val="23"/>
          <w:szCs w:val="23"/>
        </w:rPr>
        <w:t xml:space="preserve">VĮ Turto banko generalinio direktoriaus </w:t>
      </w:r>
    </w:p>
    <w:p w:rsidR="00CF097A" w:rsidRPr="00D07B74" w:rsidRDefault="00CF097A" w:rsidP="00CF097A">
      <w:pPr>
        <w:pStyle w:val="Default"/>
        <w:ind w:left="3888" w:firstLine="1296"/>
        <w:jc w:val="both"/>
        <w:rPr>
          <w:sz w:val="23"/>
          <w:szCs w:val="23"/>
        </w:rPr>
      </w:pPr>
      <w:r w:rsidRPr="00D07B74">
        <w:rPr>
          <w:sz w:val="23"/>
          <w:szCs w:val="23"/>
        </w:rPr>
        <w:t xml:space="preserve">2018 m. gegužės 30 d. įsakymu Nr.P1-142 </w:t>
      </w:r>
    </w:p>
    <w:p w:rsidR="00CF097A" w:rsidRPr="00D07B74" w:rsidRDefault="00CF097A" w:rsidP="00CF097A">
      <w:pPr>
        <w:pStyle w:val="Default"/>
        <w:ind w:left="3888" w:firstLine="1296"/>
        <w:jc w:val="both"/>
        <w:rPr>
          <w:sz w:val="23"/>
          <w:szCs w:val="23"/>
        </w:rPr>
      </w:pPr>
    </w:p>
    <w:p w:rsidR="00CF097A" w:rsidRPr="00D07B74" w:rsidRDefault="00CF097A" w:rsidP="00CF097A">
      <w:pPr>
        <w:pStyle w:val="Default"/>
        <w:jc w:val="center"/>
        <w:rPr>
          <w:sz w:val="23"/>
          <w:szCs w:val="23"/>
        </w:rPr>
      </w:pPr>
      <w:r w:rsidRPr="00D07B74">
        <w:rPr>
          <w:b/>
          <w:bCs/>
          <w:sz w:val="23"/>
          <w:szCs w:val="23"/>
        </w:rPr>
        <w:t>VALSTYBĖS IR SAVIVALDYBIŲ NEKILNOJAMŲJŲ DAIKTŲ ELEKTRONINIO AUKCIONO VYKDYMO VALSTYBĖS INFORMACINĖJE SISTEMOJE PROCEDŪRŲ APRAŠAS</w:t>
      </w:r>
    </w:p>
    <w:p w:rsidR="00CF097A" w:rsidRPr="00D07B74" w:rsidRDefault="00CF097A" w:rsidP="00CF097A">
      <w:pPr>
        <w:pStyle w:val="Default"/>
        <w:jc w:val="center"/>
        <w:rPr>
          <w:b/>
          <w:bCs/>
          <w:sz w:val="23"/>
          <w:szCs w:val="23"/>
        </w:rPr>
      </w:pPr>
    </w:p>
    <w:p w:rsidR="00CF097A" w:rsidRPr="00D07B74" w:rsidRDefault="00CF097A" w:rsidP="00CF097A">
      <w:pPr>
        <w:pStyle w:val="Default"/>
        <w:jc w:val="center"/>
        <w:rPr>
          <w:sz w:val="23"/>
          <w:szCs w:val="23"/>
        </w:rPr>
      </w:pPr>
      <w:r w:rsidRPr="00D07B74">
        <w:rPr>
          <w:b/>
          <w:bCs/>
          <w:sz w:val="23"/>
          <w:szCs w:val="23"/>
        </w:rPr>
        <w:t>I SKYRIUS</w:t>
      </w:r>
    </w:p>
    <w:p w:rsidR="00CF097A" w:rsidRPr="00D07B74" w:rsidRDefault="00CF097A" w:rsidP="00CF097A">
      <w:pPr>
        <w:pStyle w:val="Default"/>
        <w:jc w:val="center"/>
        <w:rPr>
          <w:b/>
          <w:bCs/>
          <w:sz w:val="23"/>
          <w:szCs w:val="23"/>
        </w:rPr>
      </w:pPr>
      <w:r w:rsidRPr="00D07B74">
        <w:rPr>
          <w:b/>
          <w:bCs/>
          <w:sz w:val="23"/>
          <w:szCs w:val="23"/>
        </w:rPr>
        <w:t>BENDROSIOS NUOSTATOS</w:t>
      </w:r>
    </w:p>
    <w:p w:rsidR="00CF097A" w:rsidRPr="00D07B74" w:rsidRDefault="00CF097A" w:rsidP="00CF097A">
      <w:pPr>
        <w:pStyle w:val="Default"/>
        <w:jc w:val="center"/>
        <w:rPr>
          <w:sz w:val="23"/>
          <w:szCs w:val="23"/>
        </w:rPr>
      </w:pPr>
    </w:p>
    <w:p w:rsidR="00CF097A" w:rsidRPr="00D07B74" w:rsidRDefault="00CF097A" w:rsidP="00CF097A">
      <w:pPr>
        <w:pStyle w:val="Default"/>
        <w:spacing w:after="27"/>
        <w:ind w:firstLine="1296"/>
        <w:jc w:val="both"/>
        <w:rPr>
          <w:sz w:val="23"/>
          <w:szCs w:val="23"/>
        </w:rPr>
      </w:pPr>
      <w:r w:rsidRPr="00D07B74">
        <w:rPr>
          <w:sz w:val="23"/>
          <w:szCs w:val="23"/>
        </w:rPr>
        <w:t xml:space="preserve">1. Valstybės ir savivaldybių nekilnojamųjų daiktų elektroninio aukciono vykdymo valstybės informacinėje sistemoje procedūrų aprašas (toliau – Procedūrų aprašas) reglamentuoja valstybės įmonės Turto banko (toliau – Turto bankas) ir savivaldybių organizuojamų viešų aukcionų, kuriuose parduodamas valstybės ir savivaldybių nekilnojamasis turtas ir jam priskirtas žemės sklypas (jeigu žemės sklypas parduodamas/nuomojamas kartu su nekilnojamuoju turtu) (toliau – turtas), organizavimą ir vykdymą informacinių technologijų priemonėmis naudojantis valstybės informacine sistema. </w:t>
      </w:r>
    </w:p>
    <w:p w:rsidR="00CF097A" w:rsidRPr="00D07B74" w:rsidRDefault="00CF097A" w:rsidP="00CF097A">
      <w:pPr>
        <w:pStyle w:val="Default"/>
        <w:spacing w:after="27"/>
        <w:ind w:firstLine="1296"/>
        <w:jc w:val="both"/>
        <w:rPr>
          <w:sz w:val="23"/>
          <w:szCs w:val="23"/>
        </w:rPr>
      </w:pPr>
      <w:r w:rsidRPr="00D07B74">
        <w:rPr>
          <w:sz w:val="23"/>
          <w:szCs w:val="23"/>
        </w:rPr>
        <w:t xml:space="preserve">2. Procedūrų aprašas parengtas vadovaujantis Lietuvos Respublikos valstybės ir savivaldybių turto valdymo, naudojimo ir disponavimo juo įstatymu, Lietuvos Respublikos centralizuotai valdomo valstybės turto valdytojo įstatymu, Lietuvos Respublikos Vyriausybės 2014 m. spalio 28 d. nutarimu Nr. 1178 „Dėl valstybės ir savivaldybių nekilnojamųjų daiktų pardavimo viešame aukcione tvarkos aprašo patvirtinimo“ (toliau – Aprašas) bei kitais teisės aktais. </w:t>
      </w:r>
    </w:p>
    <w:p w:rsidR="00CF097A" w:rsidRPr="00D07B74" w:rsidRDefault="00CF097A" w:rsidP="00CF097A">
      <w:pPr>
        <w:pStyle w:val="Default"/>
        <w:ind w:firstLine="1296"/>
        <w:jc w:val="both"/>
        <w:rPr>
          <w:sz w:val="23"/>
          <w:szCs w:val="23"/>
        </w:rPr>
      </w:pPr>
      <w:r w:rsidRPr="00D07B74">
        <w:rPr>
          <w:sz w:val="23"/>
          <w:szCs w:val="23"/>
        </w:rPr>
        <w:t xml:space="preserve">3. Procedūrų apraše vartojamos sąvokos: </w:t>
      </w:r>
    </w:p>
    <w:p w:rsidR="00CF097A" w:rsidRPr="00D07B74" w:rsidRDefault="00CF097A" w:rsidP="00CF097A">
      <w:pPr>
        <w:pStyle w:val="Default"/>
        <w:spacing w:after="27"/>
        <w:ind w:firstLine="1296"/>
        <w:jc w:val="both"/>
        <w:rPr>
          <w:sz w:val="23"/>
          <w:szCs w:val="23"/>
        </w:rPr>
      </w:pPr>
      <w:r w:rsidRPr="00D07B74">
        <w:rPr>
          <w:sz w:val="23"/>
          <w:szCs w:val="23"/>
        </w:rPr>
        <w:t xml:space="preserve">3.1. </w:t>
      </w:r>
      <w:r w:rsidRPr="00D07B74">
        <w:rPr>
          <w:b/>
          <w:bCs/>
          <w:sz w:val="23"/>
          <w:szCs w:val="23"/>
        </w:rPr>
        <w:t xml:space="preserve">elektroninis aukcionas </w:t>
      </w:r>
      <w:r w:rsidRPr="00D07B74">
        <w:rPr>
          <w:sz w:val="23"/>
          <w:szCs w:val="23"/>
        </w:rPr>
        <w:t xml:space="preserve">(toliau – aukcionas) – viešo aukciono vykdymo būdas, kai viešas aukcionas organizuojamas ir vykdomas informacinių technologijų priemonėmis naudojantis valstybės informacine sistema, interneto svetainėje www.evarzytynes.lt (toliau – specialioji interneto svetainė); </w:t>
      </w:r>
    </w:p>
    <w:p w:rsidR="00CF097A" w:rsidRPr="00D07B74" w:rsidRDefault="00CF097A" w:rsidP="00CF097A">
      <w:pPr>
        <w:pStyle w:val="Default"/>
        <w:spacing w:after="27"/>
        <w:ind w:firstLine="1296"/>
        <w:jc w:val="both"/>
        <w:rPr>
          <w:sz w:val="23"/>
          <w:szCs w:val="23"/>
        </w:rPr>
      </w:pPr>
      <w:r w:rsidRPr="00D07B74">
        <w:rPr>
          <w:sz w:val="23"/>
          <w:szCs w:val="23"/>
        </w:rPr>
        <w:t xml:space="preserve">3.2. </w:t>
      </w:r>
      <w:r w:rsidRPr="00D07B74">
        <w:rPr>
          <w:b/>
          <w:bCs/>
          <w:sz w:val="23"/>
          <w:szCs w:val="23"/>
        </w:rPr>
        <w:t xml:space="preserve">aukciono organizatorius </w:t>
      </w:r>
      <w:r w:rsidRPr="00D07B74">
        <w:rPr>
          <w:sz w:val="23"/>
          <w:szCs w:val="23"/>
        </w:rPr>
        <w:t xml:space="preserve">– Turto bankas ir savivaldybės. </w:t>
      </w:r>
    </w:p>
    <w:p w:rsidR="00CF097A" w:rsidRPr="00D07B74" w:rsidRDefault="00CF097A" w:rsidP="00CF097A">
      <w:pPr>
        <w:pStyle w:val="Default"/>
        <w:ind w:firstLine="1296"/>
        <w:jc w:val="both"/>
        <w:rPr>
          <w:sz w:val="23"/>
          <w:szCs w:val="23"/>
        </w:rPr>
      </w:pPr>
      <w:r w:rsidRPr="00D07B74">
        <w:rPr>
          <w:sz w:val="23"/>
          <w:szCs w:val="23"/>
        </w:rPr>
        <w:t xml:space="preserve">3.3. Kitos Procedūrų apraše vartojamos sąvokos suprantamos taip, kaip jos apibrėžtos arba vartojamos Lietuvos Respublikos valstybės ir savivaldybių turto valdymo, naudojimo ir disponavimo juo įstatyme, Lietuvos Respublikos centralizuotai valdomo valstybės turto valdytojo įstatyme, Lietuvos Respublikos žemės įstatyme, Lietuvos Respublikos teritorijų planavimo įstatyme, Lietuvos Respublikos Vyriausybės 2014 m. spalio 28 d. nutarime Nr. 1178 „Dėl valstybės ir savivaldybių nekilnojamųjų daiktų pardavimo viešame aukcione tvarkos aprašo patvirtinimo“ ir kituose teisės aktuose. </w:t>
      </w:r>
    </w:p>
    <w:p w:rsidR="00CF097A" w:rsidRPr="00D07B74" w:rsidRDefault="00CF097A" w:rsidP="00CF097A">
      <w:pPr>
        <w:pStyle w:val="Default"/>
        <w:spacing w:after="27"/>
        <w:ind w:firstLine="1296"/>
        <w:jc w:val="both"/>
        <w:rPr>
          <w:sz w:val="23"/>
          <w:szCs w:val="23"/>
        </w:rPr>
      </w:pPr>
      <w:r w:rsidRPr="00D07B74">
        <w:rPr>
          <w:sz w:val="23"/>
          <w:szCs w:val="23"/>
        </w:rPr>
        <w:t xml:space="preserve">4. Procedūrų aprašas privalomas aukciono organizatoriui, aukciono dalyviams bei aukcione ketinantiems dalyvauti asmenims. </w:t>
      </w:r>
    </w:p>
    <w:p w:rsidR="00CF097A" w:rsidRPr="00D07B74" w:rsidRDefault="00CF097A" w:rsidP="00CF097A">
      <w:pPr>
        <w:pStyle w:val="Default"/>
        <w:ind w:firstLine="1296"/>
        <w:jc w:val="both"/>
        <w:rPr>
          <w:sz w:val="23"/>
          <w:szCs w:val="23"/>
        </w:rPr>
      </w:pPr>
      <w:r w:rsidRPr="00D07B74">
        <w:rPr>
          <w:sz w:val="23"/>
          <w:szCs w:val="23"/>
        </w:rPr>
        <w:t xml:space="preserve">5. Viešo aukciono dalyviu gali būti Lietuvos Respublikos ir užsienio valstybių piliečiai ir nuolatiniai gyventojai, taip pat Lietuvos Respublikos nuolatiniai gyventojai, neturintys Lietuvos Respublikos pilietybės, Lietuvos Respublikoje ir užsienio valstybėse įsteigti juridiniai asmenys, taip pat juridinio asmens statuso neturintys subjektai, jų filialai ar atstovybės ir keli asmenys, sudarę rašytinį susitarimą, atitinkantys Apraše nustatytus aukciono dalyviui keliamus reikalavimus. Jeigu valstybės nekilnojamasis turtas parduodamas kartu su žemės sklypu ar jo dalimi, o ketinantis dalyvauti viešame aukcione asmuo yra užsienio subjektas, jis turi atitikti žemės sandorių sudarymą reglamentuojančių įstatymų ir kitų teisės aktų nustatytus reikalavimus. </w:t>
      </w:r>
    </w:p>
    <w:p w:rsidR="00CF097A" w:rsidRPr="00D07B74" w:rsidRDefault="00CF097A" w:rsidP="00CF097A">
      <w:pPr>
        <w:pStyle w:val="Default"/>
        <w:jc w:val="both"/>
        <w:rPr>
          <w:sz w:val="23"/>
          <w:szCs w:val="23"/>
        </w:rPr>
      </w:pPr>
    </w:p>
    <w:p w:rsidR="00CF097A" w:rsidRPr="00D07B74" w:rsidRDefault="00CF097A" w:rsidP="00CF097A">
      <w:pPr>
        <w:pStyle w:val="Default"/>
        <w:jc w:val="center"/>
        <w:rPr>
          <w:sz w:val="23"/>
          <w:szCs w:val="23"/>
        </w:rPr>
      </w:pPr>
      <w:r w:rsidRPr="00D07B74">
        <w:rPr>
          <w:b/>
          <w:bCs/>
          <w:sz w:val="23"/>
          <w:szCs w:val="23"/>
        </w:rPr>
        <w:t>II SKYRIUS</w:t>
      </w:r>
    </w:p>
    <w:p w:rsidR="00CF097A" w:rsidRPr="00D07B74" w:rsidRDefault="00CF097A" w:rsidP="00CF097A">
      <w:pPr>
        <w:pStyle w:val="Default"/>
        <w:jc w:val="center"/>
        <w:rPr>
          <w:b/>
          <w:bCs/>
          <w:sz w:val="23"/>
          <w:szCs w:val="23"/>
        </w:rPr>
      </w:pPr>
      <w:r w:rsidRPr="00D07B74">
        <w:rPr>
          <w:b/>
          <w:bCs/>
          <w:sz w:val="23"/>
          <w:szCs w:val="23"/>
        </w:rPr>
        <w:t>AUKCIONO SĄLYGŲ NUSTATYMAS IR AUKCIONO SKELBIMAS</w:t>
      </w:r>
    </w:p>
    <w:p w:rsidR="00CF097A" w:rsidRPr="00D07B74" w:rsidRDefault="00CF097A" w:rsidP="00CF097A">
      <w:pPr>
        <w:pStyle w:val="Default"/>
        <w:jc w:val="center"/>
        <w:rPr>
          <w:sz w:val="23"/>
          <w:szCs w:val="23"/>
        </w:rPr>
      </w:pPr>
    </w:p>
    <w:p w:rsidR="00CF097A" w:rsidRPr="00D07B74" w:rsidRDefault="00CF097A" w:rsidP="00D07B74">
      <w:pPr>
        <w:pStyle w:val="Default"/>
        <w:ind w:firstLine="1296"/>
        <w:jc w:val="both"/>
        <w:rPr>
          <w:color w:val="auto"/>
        </w:rPr>
      </w:pPr>
      <w:r w:rsidRPr="00D07B74">
        <w:rPr>
          <w:sz w:val="23"/>
          <w:szCs w:val="23"/>
        </w:rPr>
        <w:t xml:space="preserve">6. Aukcionas skelbiamas tik patvirtinus aukciono sąlygas.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7. Aukciono sąlygos turi atitikti Aprašo reikalavimus.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8. Informacija apie rengiamą aukcioną ne vėliau kaip prieš 30 dienų iki aukciono dalyvių registravimo į aukcioną pradžios skelbiama specialiojoje interneto svetainėje ir aukciono organizatoriaus interneto svetainėje. Aukcionui neįvykus informacija apie rengiamą to paties turto naują aukcioną skelbiama ne vėliau kaip prieš 10 dienų iki aukciono dalyvių registravimo pradžios.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9. Skelbime apie aukcioną turi būti nurodytos šios aukciono sąlygos ir tokia informacija: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 nekilnojamojo turto ir jam priskirto žemės sklypo ar kito nekilnojamojo daikto duomenys (turto pavadinimas, unikalus numeris ir/arba žemės sklypo kadastro numeris, adresas, plotas, pagrindinė tikslinė naudojimo paskirtis ir naudojimo būdas, specialiosios žemės naudojimo sąlygos ir kiti teisės aktuose nustatyti apribojimai, žemės servitutai ir informacija, ar žemės sklypas parduodamas, ar nuomojamas, kiti turto identifikavimo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lastRenderedPageBreak/>
        <w:t xml:space="preserve">9.2. pradinė bendra nekilnojamojo turto ir jam priskirto žemės sklypo arba pradinė kito nekilnojamojo daikto pardavimo kaina, kuri pirmajame aukcione turi būti nustatoma pagal individualų vertinimą, nustatytą Lietuvos Respublikos turto ir verslo vertinimo pagrindų įstatymo nustatyta tvarka, ir jos didinimo intervalas. Parduodamo žemės sklypo pradinė kaina arba nekilnojamojo turto pradinė kaina, jeigu žemė gali būti tik išnuomojama, didinama aukciono organizatoriaus išlaidų, patirtų atliekant žemės sklypo detaliojo plano, žemės valdos projekto ar žemės sklypo plano, prilyginamo žemės reformos žemėtvarkos projektui, ar žemės sklypo plano, prilyginamo detaliojo teritorijų planavimo dokumentui ir žemės sklypo plano parengimo išlaidų verte. Aukcione pradinė bendra nekilnojamojo turto ir žemės sklypo arba pradinė kito nekilnojamojo daikto pardavimo kaina apvalinama pagal matematines skaičių apvalinimo taisykles iki sveikojo skaičiaus (t. y. nurodoma kaina eurais be centų);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9.3. aukciono dalyvio registravimo mokesčio dydis ir jo sumokėjimo terminas;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9.4. aukciono dalyvio garantinio įnašo dydis, kuris turi būti ne didesnis kaip 10 procentų pradinės bendros nekilnojamojo turto ir jam priskirto žemės sklypo ar pradinės kito nekilnojamojo daikto pardavimo kainos, ir jo sumokėjimo terminas;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9.5. aukciono organizatoriaus sąskaitos, į kurią turi būti sumokamas garantinis įnašas, aukciono dalyvio registravimo mokestis ir atsiskaitoma už parduotą nekilnojamąjį turtą ir jam priskirtą žemės sklypą (kai žemės sklypas parduodamas) ar kitus nekilnojamuosius daiktus, numeris;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9.6. aukciono dalyvių registravimo į aukcioną pradžios ir pabaigos data ir laikas;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9.7. aukciono pradžios ir pabaigos data ir laikas;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9.8. atsiskaitymo už nupirktą nekilnojamąjį turtą ir jam priskirtą žemės sklypą ar kitus nekilnojamuosius daiktus terminas ir tvarka, įsipareigojimų įvykdymo užtikrinimo priemonės;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9.9. saugomos teritorijos, kurioje yra kultūros paveldo objektas,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9.10. kultūros paveldo objekto duomenys;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9.11. aukciono organizatoriaus pavadinimas, kodas ir buveinė;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9.12. aukciono organizatoriaus paskirto darbuotojo, atsakingo už informacijos teikimą, vardas ir pavardė, telefono ir fakso numeriai, elektroninio pašto adresas;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9.13. nekilnojamojo turto ir jam priskirto žemės sklypo ar kitų nekilnojamųjų daiktų apžiūros laikas ir sąlygos;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9.14. informacija, kur galima susipažinti su nekilnojamojo turto ir jam priskirto žemės sklypo ar kitų nekilnojamųjų daiktų pirkimo–pardavimo sutarčių projektais, žemės sklypo nuomos sutarčių projektais;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9.15. kitos aukciono sąlygos ir informacija.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III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DALYVIŲ REGISTRACIJA</w:t>
      </w:r>
    </w:p>
    <w:p w:rsidR="00CF097A" w:rsidRPr="00D07B74" w:rsidRDefault="00CF097A" w:rsidP="00CF097A">
      <w:pPr>
        <w:pStyle w:val="Default"/>
        <w:jc w:val="center"/>
        <w:rPr>
          <w:color w:val="auto"/>
          <w:sz w:val="23"/>
          <w:szCs w:val="23"/>
        </w:rPr>
      </w:pPr>
    </w:p>
    <w:p w:rsidR="00CF097A" w:rsidRPr="00D07B74" w:rsidRDefault="00CF097A" w:rsidP="00D07B74">
      <w:pPr>
        <w:pStyle w:val="Default"/>
        <w:ind w:firstLine="1296"/>
        <w:jc w:val="both"/>
        <w:rPr>
          <w:color w:val="auto"/>
        </w:rPr>
      </w:pPr>
      <w:r w:rsidRPr="00D07B74">
        <w:rPr>
          <w:color w:val="auto"/>
          <w:sz w:val="23"/>
          <w:szCs w:val="23"/>
        </w:rPr>
        <w:t xml:space="preserve">10. Asmuo, pageidaujantis dalyvauti aukcione, turi registruotis į jį skelbime nurodytu registracijos laikotarpiu.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11. Asmenų registracija į aukcioną vyksta asmeniui prisijungiant specialiojoje interneto svetainėje www.evarzytynes.lt ir patvirtinant savo tapatybę svetainėje siūlomais asmens tapatybės nustatymo būdais.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12. Fizinis asmuo, prisijungęs specialioje interneto svetainėje, gali veikti savo vardu arba kaip kito fizinio ar juridinio asmens atstovas, pateikęs atstovo įgaliojimus patvirtinančių dokumentų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13. Juridinis asmuo aukcione dalyvauja per atstovą – juridinio asmens vadovą arba įgaliotą asmenį, kuriam įgaliojimą juridinio asmens vadovas gali suteikti, pasirašęs įgaliojimą elektroniniu parašu.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14. Fizinis asmuo į konkretų aukcioną gali registruotis tik vieną kartą kaip dalyvis arba kaip juridinio ar fizinio asmens atstovas.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15. Asmuo, patvirtinęs savo tapatybę, specialiosios interneto svetainės skiltyje „Mano duomenys“ privalo nurodyti: adresą korespondencijai (jei gyvenamoji vieta/buveinė nėra deklaruota ar nesutampa su deklaruota), elektroninio pašto adresą, telefono numerį, banko sąskaitą, į kurią turėtų būti grąžintas garantinis įnašas.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16. Asmuo, registruodamasis į aukcioną, privalo užpildyti visus asmens ir kontaktinius duomenis, kurie yra pažymėti kaip privalomi. Jeigu aukciono dalyvis, dalyvaudamas aukcione, atstovauja kitą (-</w:t>
      </w:r>
      <w:proofErr w:type="spellStart"/>
      <w:r w:rsidRPr="00D07B74">
        <w:rPr>
          <w:color w:val="auto"/>
          <w:sz w:val="23"/>
          <w:szCs w:val="23"/>
        </w:rPr>
        <w:t>us</w:t>
      </w:r>
      <w:proofErr w:type="spellEnd"/>
      <w:r w:rsidRPr="00D07B74">
        <w:rPr>
          <w:color w:val="auto"/>
          <w:sz w:val="23"/>
          <w:szCs w:val="23"/>
        </w:rPr>
        <w:t>) asmenį (-</w:t>
      </w:r>
      <w:proofErr w:type="spellStart"/>
      <w:r w:rsidRPr="00D07B74">
        <w:rPr>
          <w:color w:val="auto"/>
          <w:sz w:val="23"/>
          <w:szCs w:val="23"/>
        </w:rPr>
        <w:t>is</w:t>
      </w:r>
      <w:proofErr w:type="spellEnd"/>
      <w:r w:rsidRPr="00D07B74">
        <w:rPr>
          <w:color w:val="auto"/>
          <w:sz w:val="23"/>
          <w:szCs w:val="23"/>
        </w:rPr>
        <w:t xml:space="preserve">), turi būti nurodyti atstovaujami asmenys (jų paieška atliekama pagal LR fizinio/juridinio asmens kodus, užsienio fizinio asmens vardą, pavardę, gimimo datą arba užsienio juridinio asmens pavadinimą). Kartu reikalinga pateikti atstovavimo pagrindą pagrindžiančių dokumentų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lastRenderedPageBreak/>
        <w:t xml:space="preserve">17. Procedūrų aprašo 15 ir 16 punktuose nurodytų veiksmų atlikimas ir nurodytos informacijos pateikimas prilyginami prašymo įregistruoti aukciono dalyviu pateikimui.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18. Asmuo privalo patvirtinti, kad susipažino su šiuo Procedūrų aprašu, Lietuvos Respublikos Vyriausybės 2014 m. spalio 28 d. nutarimu Nr. 1178 „Dėl valstybės ir savivaldybių nekilnojamųjų daiktų pardavimo viešame aukcione tvarkos aprašo patvirtinimo“, taip pat patvirtinti, kad sutinka, jog Registrų centras ir aukciono organizatorius tvarkytų jo asmens duomenis, įskaitant ir asmens kodą, dalyvavimo aukcione tikslais, Lietuvos Respublikos teisės aktų nustatyta tvarka.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19. Aukcione ketinantys dalyvauti juridiniai asmenys, taip pat juridinio asmens statuso neturintys subjektai, jų filialai ar atstovybės, registruodamiesi į aukcioną, papildomai pateikia šių dokumentų skaitmenines kopijas: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19.1. Juridinių asmenų registro išrašo (ar kito veiklos pagrindimo dokumento), jeigu pagal asmens registravimo vietos įstatymus toks subjektas privalo jį turėti,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19.2. įstatų arba nuostatų (ar kito steigimo dokumento), jeigu pagal asmens registravimo vietos įstatymus toks subjektas privalo juos turėti,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19.4. atstovo įgaliojimų patvirtinimo dokumentų kopijas, patvirtintas teisės aktų nustatyta tvarka;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19.5. sandorio dėl ketinimo įsigyti bendrosios nuosavybės teise arba jungtinės veiklos sutarties kopijas, patvirtintas teisės aktų nustatyta tvarka, jeigu aukcione ketina dalyvauti keli asmenys (asmenų grupė);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19.6. kitus aukciono sąlygose nurodytus dokumentus.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20. Aukcione ketinantys dalyvauti fiziniai asmenys, registruodamiesi į aukcioną, turi pateikti Procedūrų aprašo 19.4, 19.5 ir 19.6 papunkčiuose nurodytų dokumentų skaitmenines kopijas. </w:t>
      </w:r>
    </w:p>
    <w:p w:rsidR="00CF097A" w:rsidRPr="00D07B74" w:rsidRDefault="00CF097A" w:rsidP="00D07B74">
      <w:pPr>
        <w:pStyle w:val="Default"/>
        <w:ind w:firstLine="1296"/>
        <w:jc w:val="both"/>
        <w:rPr>
          <w:color w:val="auto"/>
        </w:rPr>
      </w:pPr>
      <w:r w:rsidRPr="00D07B74">
        <w:rPr>
          <w:color w:val="auto"/>
          <w:sz w:val="23"/>
          <w:szCs w:val="23"/>
        </w:rPr>
        <w:t xml:space="preserve">21. Aukcioną laimėjęs dalyvis turės pateikti Procedūrų aprašo 19 ir 20 punktuose nurodytų dokumentų originalus arba kopijas, patvirtintas teisės aktų nustatyta tvarka, notarui, tvirtinančiam turto pirkimo pardavimo sutartį.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22. Elektroniniame aukcione ketinantys dalyvauti užsienio subjektai, atitinkantys aukciono dalyvių apibrėžimą, registruodamiesi į aukcioną, turi pateikti atitikties Lietuvos Respublikos Konstitucijos 47 straipsnio 3 dalies įgyvendinimo konstituciniame įstatyme (toliau – Konstitucinis įstatymas)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proofErr w:type="spellStart"/>
      <w:r w:rsidRPr="00D07B74">
        <w:rPr>
          <w:i/>
          <w:iCs/>
          <w:color w:val="auto"/>
          <w:sz w:val="23"/>
          <w:szCs w:val="23"/>
        </w:rPr>
        <w:t>Apostille</w:t>
      </w:r>
      <w:proofErr w:type="spellEnd"/>
      <w:r w:rsidRPr="00D07B74">
        <w:rPr>
          <w:color w:val="auto"/>
          <w:sz w:val="23"/>
          <w:szCs w:val="23"/>
        </w:rPr>
        <w:t xml:space="preserve">), jeigu Lietuvos Respublikos tarptautinės sutartys ar Europos Sąjungos teisės aktai nenumato kitaip, registravimo pažymėjimą ir įstatus ar kitus juos atitinkančius steigimo dokumentus.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23. Asmuo, pradėdamas registraciją į konkretų elektroninį aukcioną, turi būti sumokėjęs aukciono dalyvio registravimo mokestį ir garantinį įnašą, kurių dydžiai nurodyti aukciono skelbime. Mokėjimai atliekami į aukciono organizatoriaus skelbime nurodytą sąskaitą, mokėjimo paskirtyje nurodant parduodamo turto adresą. Mokėjimus patvirtinantys dokumentai turi būti pateikti registracijos metu skiltyje „Apmokėjimo dokumentai“.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24. Jeigu asmeniui registruojantis į aukcioną pasibaigė aukciono registracijos laikas, tolesni registracijos veiksmai neleidžiami.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25. Asmens, registracijos metu įvykdžiusio visus Procedūrų aprašo 15-23 punktuose nustatytus reikalavimus, registraciją, iki aukciono skelbime nurodytos aukciono pradžios patvirtina aukciono organizatorius, patikrinęs dokumentų tinkamumą. Asmenys, neįvykdę Procedūrų aprašo 15-23 punktų reikalavimų, neregistruojami aukciono dalyviais.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26. Asmuo iki aukciono pradžios registracijos metu nurodytu elektroninio pašto adresu gauna pranešimą apie patvirtintą (arba nepatvirtintą) registraciją į aukcioną.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27. Organizuojant naują to paties turto aukcioną, jame neturi teisės dalyvauti asmuo, kuris nustatyta tvarka ir terminais nesumokėjo aukcione įsigyto turto kainos. Taip pat toks asmuo privalo atlyginti naujo aukciono organizavimo ir surengimo išlaidas, taip pat sumokėti kainų skirtumą, jeigu naujame aukcione turtas parduotas už mažesnę kainą negu ta, kurios nesumokėjo asmuo, kaip tai numatyta Lietuvos Respublikos civilinio kodekso 6.422 straipsnio 2 dalyje.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IV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VYKDYMAS</w:t>
      </w:r>
    </w:p>
    <w:p w:rsidR="00CF097A" w:rsidRPr="00D07B74" w:rsidRDefault="00CF097A" w:rsidP="00CF097A">
      <w:pPr>
        <w:pStyle w:val="Default"/>
        <w:jc w:val="center"/>
        <w:rPr>
          <w:color w:val="auto"/>
          <w:sz w:val="23"/>
          <w:szCs w:val="23"/>
        </w:rPr>
      </w:pP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28. Aukcionus organizuoja ir vykdo aukciono organizatoriaus sudaryta Aukciono komisija. Aukciono komisija priima sprendimus, susijusius su aukciono vykdymu. Aukciono komisijos funkcijas savivaldybės administracijos nustatyta tvarka gali atlikti savivaldybės administracijos padalinys.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29. Aukcionas vyksta aukciono sąlygose nurodytu laiku specialiojoje interneto svetainėje. Jeigu iki aukciono pradžios neužsiregistravo nei vienas aukciono dalyvis, aukcionas laikomas neįvykusiu.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30. Vykstant aukcionui, jo dalyviai turi nurodyti siūlomą kainą už aukcione parduodamą turtą. Aukciono dalyviai kainą gali didinti automatiniu arba neautomatiniu būdu. Pirmoji siūloma kaina turi būti ne mažesnė už numatytą pradinę turto pardavimo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31. Kainą didinant neautomatiniu būdu, dalyviai turi siūlyti didesnę kainą už prieš tai pasiūlytą, tačiau ją didinti ne mažiau nei nurodytas minimalus kainos didinimo intervalas.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32. Kainą didinant automatiniu būdu, aukciono dalyvis nurodo siūlomą pradinę kainą, kuri negali būti mažesnė už pradinę turto pardavimo kainą, didžiausią siūlomą kainą ir kainos didinimo automatiniu būdu intervalą, kuris negali būti mažesnis nei nustatytas minimalus kainos didinimo intervalas. Didžiausia siūloma kaina nėra žinoma nei aukciono organizatoriui, nei kitiems aukciono dalyviams ar tretiesiems asmenims. Kainą didinant automatiniu būdu, rodoma aukciono dalyvio siūloma pradinė kaina, kuri išlieka iki to momento, kol kitas aukciono dalyvis pasiūlo didesnę kainą. Kitam aukciono dalyviui pasiūlius didesnę kainą, automatinį kainos didinimą nustačiusio aukciono dalyvio siūloma kaina automatiškai padidinama aukciono dalyvio nustatytu intervalu, kol kito aukciono dalyvio pasiūlyta kaina viršys automatinį kainos didinimą nustačiusio aukciono dalyvio nurodytą didžiausią siūlomą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33. Jeigu aukciono dalyvis, kainą didinantis neautomatiniu būdu, pasiūlo tokią pat kainą, kurią kitas aukciono dalyvis, kainą didinantis automatiniu būdu, anksčiau yra nurodęs kaip didžiausią siūlomą kainą, rodoma anksčiau automatinį kainos didinimą nustačiusio aukciono dalyvio didžiausia siūloma kaina, kuri tampa tuo metu už parduodamą turtą siūloma kaina. Šią kainą kiti aukciono dalyviai gali didinti neautomatiniu būdu pasiūlydami didesnę kainą arba automatiniu būdu nurodydami didesnę siūlomą kainą. Šiame punkte nustatyta tvarka taikoma ir tais atvejais, kai automatiniu būdu kainą didinantis aukciono dalyvis pasiūlo tokią pat didžiausią siūlomą kainą, kokią kitas aukciono dalyvis, kainą didinantis automatiniu būdu, anksčiau yra nurodęs kaip didžiausią siūlomą kainą.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34. Iki aukciono pabaigos bet kuris aukciono dalyvis gali nustatyti automatinį kainos didinimą arba padidinti, ar sumažinti anksčiau automatiniu būdu nustatytą didžiausią siūlomą kainą. Aukciono dalyvis, kurio pasiūlyta kaina vykstant aukcionui yra didžiausia, negali sumažinti anksčiau automatiniu būdu nustatytos didžiausios siūlomos kainos, jeigu jo pasiūlyta kaina jau yra rodoma specialiojoje interneto svetainėje kitiems aukciono dalyviams. Aukciono vykdymo metu specialiojoje interneto svetainėje rodoma didžiausia tuo metu už parduodamą turtą pasiūlyta kaina.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35. Dalyvio pasiūlyta kaina laikoma priimta, kai iki aukciono pabaigos ji užfiksuojama specialiojoje interneto svetainėje. </w:t>
      </w:r>
    </w:p>
    <w:p w:rsidR="00CF097A" w:rsidRPr="00D07B74" w:rsidRDefault="00CF097A" w:rsidP="00CF097A">
      <w:pPr>
        <w:pStyle w:val="Default"/>
        <w:jc w:val="both"/>
        <w:rPr>
          <w:color w:val="auto"/>
          <w:sz w:val="23"/>
          <w:szCs w:val="23"/>
        </w:rPr>
      </w:pPr>
    </w:p>
    <w:p w:rsidR="00CF097A" w:rsidRPr="00D07B74" w:rsidRDefault="00CF097A" w:rsidP="00CF097A">
      <w:pPr>
        <w:pStyle w:val="Default"/>
        <w:jc w:val="center"/>
        <w:rPr>
          <w:color w:val="auto"/>
          <w:sz w:val="23"/>
          <w:szCs w:val="23"/>
        </w:rPr>
      </w:pPr>
      <w:r w:rsidRPr="00D07B74">
        <w:rPr>
          <w:b/>
          <w:bCs/>
          <w:color w:val="auto"/>
          <w:sz w:val="23"/>
          <w:szCs w:val="23"/>
        </w:rPr>
        <w:t>V SKYRIUS</w:t>
      </w:r>
    </w:p>
    <w:p w:rsidR="00CF097A" w:rsidRPr="00D07B74" w:rsidRDefault="00CF097A" w:rsidP="00CF097A">
      <w:pPr>
        <w:pStyle w:val="Default"/>
        <w:jc w:val="center"/>
        <w:rPr>
          <w:b/>
          <w:bCs/>
          <w:color w:val="auto"/>
          <w:sz w:val="23"/>
          <w:szCs w:val="23"/>
        </w:rPr>
      </w:pPr>
      <w:r w:rsidRPr="00D07B74">
        <w:rPr>
          <w:b/>
          <w:bCs/>
          <w:color w:val="auto"/>
          <w:sz w:val="23"/>
          <w:szCs w:val="23"/>
        </w:rPr>
        <w:t>AUKCIONO PABAIGA</w:t>
      </w:r>
    </w:p>
    <w:p w:rsidR="00CF097A" w:rsidRPr="00D07B74" w:rsidRDefault="00CF097A" w:rsidP="00CF097A">
      <w:pPr>
        <w:pStyle w:val="Default"/>
        <w:jc w:val="center"/>
        <w:rPr>
          <w:color w:val="auto"/>
          <w:sz w:val="23"/>
          <w:szCs w:val="23"/>
        </w:rPr>
      </w:pP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36. Aukciono pabaiga fiksuojama skelbime nurodytu laiku. Jeigu iki aukciono pabaigos yra gautas bent vienas kainos pasiūlymas, aukcionas pratęsiamas papildomam penkių minučių ir nulio sekundžių terminui, kurio metu aukciono dalyviai gali siūlyti kainą už parduodamą turtą. Po kiekvieno per pratęstą papildomą penkių minučių ir nulio sekundžių terminą gauto kainos pasiūlymo aukcionas pakartotinai pratęsiamas penkių minučių ir nulio sekundžių terminui, kuris pradedamas skaičiuoti nuo didesnės kainos pasiūlymo gavimo momento. Pratęstas aukcionas užbaigiamas, jeigu per penkias minutes ir nulį sekundžių po paskutinio kainos pasiūlymo negaunamas kitas didesnės kainos pasiūlymas.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37. Aukciono laimėtoju pripažįstamas tas dalyvis, kuris iki aukciono pabaigos pasiūlė didžiausią kainą. Laimėjusio dalyvio pasiūlyta kaina kartu yra ir turto pardavimo kaina.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38. Pasibaigus Aukcionui tą pačią dieną aukciono organizatoriaus svetainėje paskelbiama, už kokią kainą turtas parduotas, aukciono laimėtojui išsiunčiamas elektroninis pranešimas apie laimėtą aukcioną. Kartu su pranešimu išsiunčiamas ir aukciono protokolas.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39. Aukciono laimėtojas aukciono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w:t>
      </w:r>
      <w:r w:rsidRPr="00D07B74">
        <w:rPr>
          <w:color w:val="auto"/>
          <w:sz w:val="23"/>
          <w:szCs w:val="23"/>
        </w:rPr>
        <w:lastRenderedPageBreak/>
        <w:t xml:space="preserve">pirkimo–pardavimo sutarties pasirašymo) arba kvalifikuotu elektroniniu parašu pasirašytą protokolo egzempliorių.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40. Aukcionas laikomas neįvykusiu jeigu: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40.1. neužregistruotas nė vienas aukciono dalyvis;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40.2. nė vienas aukciono dalyvis Aprašo nustatyta tvarka nepasiūlo aukciono sąlygose nustatytos pradinės bendros pardavimo kainos;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40.3. pasibaigus aukcionui paaiškėja, kad laimėtojas neatitinka aukciono dalyviui keltų reikalavimų, nurodytų aukciono sąlygose;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40.4. įvyksta interneto svetainės, kurioje buvo vykdomas aukcionas, esminis veiklos sutrikimas, dėl kurio gaunami tos svetainės administratoriaus aukciono eigos duomenys; </w:t>
      </w:r>
    </w:p>
    <w:p w:rsidR="00CF097A" w:rsidRPr="00D07B74" w:rsidRDefault="00CF097A" w:rsidP="00D07B74">
      <w:pPr>
        <w:pStyle w:val="Default"/>
        <w:ind w:firstLine="1296"/>
        <w:jc w:val="both"/>
        <w:rPr>
          <w:color w:val="auto"/>
        </w:rPr>
      </w:pPr>
      <w:r w:rsidRPr="00D07B74">
        <w:rPr>
          <w:color w:val="auto"/>
          <w:sz w:val="23"/>
          <w:szCs w:val="23"/>
        </w:rPr>
        <w:t xml:space="preserve">40.5. neįvykdytos kitos aukciono sąlygos.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41. Aukciono dalyviams, nepripažintiems laimėtojais, aukcione nedalyvavusiems asmenims, taip pat asmenims, sumokėjusiems garantinį įnašą, bet neįregistruotiems aukciono dalyviais, garantiniai įnašai grąžinami per 5 darbo dienas po aukciono pabaigos.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42. Aukciono laimėtojo garantinis įnašas įskaitomas kaip dalinė įmoka už įsigytą nekilnojamąjį turtą ir jam priskirtą žemės sklypą ar kitus nekilnojamuosius daiktus.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43. Sumokėtas aukciono dalyvio registravimo mokestis negrąžinamas. </w:t>
      </w:r>
    </w:p>
    <w:p w:rsidR="00CF097A" w:rsidRPr="00D07B74" w:rsidRDefault="00CF097A" w:rsidP="00CF097A">
      <w:pPr>
        <w:pStyle w:val="Default"/>
        <w:spacing w:after="27"/>
        <w:ind w:firstLine="1296"/>
        <w:jc w:val="both"/>
        <w:rPr>
          <w:color w:val="auto"/>
          <w:sz w:val="23"/>
          <w:szCs w:val="23"/>
        </w:rPr>
      </w:pPr>
      <w:r w:rsidRPr="00D07B74">
        <w:rPr>
          <w:color w:val="auto"/>
          <w:sz w:val="23"/>
          <w:szCs w:val="23"/>
        </w:rPr>
        <w:t xml:space="preserve">44. Tuo atveju, jei asmuo sumokėjo registravimo mokestį ir garantinį įnašą, tačiau neketino įsiregistruoti aukciono dalyviu, arba nespėjo užbaigti registracijos į aukcioną, registravimo mokestis ir garantinis įnašas grąžinami pagal mokėtojo prašymą, pateiktą aukciono organizatoriui. Prašyme turi būti nurodytas banko sąskaitos numeris, į kurią grąžinamas sumokėtas mokestis, aukciono pradžios data, numeris ir turto adresas. </w:t>
      </w:r>
    </w:p>
    <w:p w:rsidR="00CF097A" w:rsidRPr="00D07B74" w:rsidRDefault="00CF097A" w:rsidP="00CF097A">
      <w:pPr>
        <w:pStyle w:val="Default"/>
        <w:ind w:firstLine="1296"/>
        <w:jc w:val="both"/>
        <w:rPr>
          <w:color w:val="auto"/>
          <w:sz w:val="23"/>
          <w:szCs w:val="23"/>
        </w:rPr>
      </w:pPr>
      <w:r w:rsidRPr="00D07B74">
        <w:rPr>
          <w:color w:val="auto"/>
          <w:sz w:val="23"/>
          <w:szCs w:val="23"/>
        </w:rPr>
        <w:t xml:space="preserve">45. Sutarčių sudarymo su aukciono laimėtoju ir atsiskaitymo už aukcione įsigytą nekilnojamąjį turtą ir jam priskirtą žemės sklypą ar kitus nekilnojamuosius daiktus tvarka bei kitos, šiame Procedūrų apraše neaptartos sąlygos, nurodytos Valstybės ir savivaldybių turto valdymo, naudojimo ir disponavimo juo įstatyme ir Lietuvos Respublikos Vyriausybės 2014 m. spalio 28 d. nutarime Nr. 1178 „Dėl valstybės ir savivaldybių nekilnojamųjų daiktų pardavimo viešame aukcione tvarkos aprašo patvirtinimo“. </w:t>
      </w:r>
    </w:p>
    <w:p w:rsidR="00CF097A" w:rsidRPr="00D07B74" w:rsidRDefault="00CF097A" w:rsidP="00CF097A">
      <w:pPr>
        <w:pStyle w:val="Default"/>
        <w:jc w:val="both"/>
        <w:rPr>
          <w:color w:val="auto"/>
          <w:sz w:val="23"/>
          <w:szCs w:val="23"/>
        </w:rPr>
      </w:pPr>
    </w:p>
    <w:p w:rsidR="00804B65" w:rsidRPr="00D07B74" w:rsidRDefault="00CF097A" w:rsidP="00CF097A">
      <w:pPr>
        <w:jc w:val="center"/>
        <w:rPr>
          <w:rFonts w:ascii="Times New Roman" w:hAnsi="Times New Roman" w:cs="Times New Roman"/>
        </w:rPr>
      </w:pPr>
      <w:r w:rsidRPr="00D07B74">
        <w:rPr>
          <w:rFonts w:ascii="Times New Roman" w:hAnsi="Times New Roman" w:cs="Times New Roman"/>
          <w:sz w:val="23"/>
          <w:szCs w:val="23"/>
        </w:rPr>
        <w:t>______________________________</w:t>
      </w:r>
    </w:p>
    <w:sectPr w:rsidR="00804B65" w:rsidRPr="00D07B74" w:rsidSect="003E349E">
      <w:headerReference w:type="default" r:id="rId7"/>
      <w:pgSz w:w="11906" w:h="16838"/>
      <w:pgMar w:top="567"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201" w:rsidRDefault="00300201" w:rsidP="00B557E8">
      <w:pPr>
        <w:spacing w:after="0" w:line="240" w:lineRule="auto"/>
      </w:pPr>
      <w:r>
        <w:separator/>
      </w:r>
    </w:p>
  </w:endnote>
  <w:endnote w:type="continuationSeparator" w:id="0">
    <w:p w:rsidR="00300201" w:rsidRDefault="00300201" w:rsidP="00B55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201" w:rsidRDefault="00300201" w:rsidP="00B557E8">
      <w:pPr>
        <w:spacing w:after="0" w:line="240" w:lineRule="auto"/>
      </w:pPr>
      <w:r>
        <w:separator/>
      </w:r>
    </w:p>
  </w:footnote>
  <w:footnote w:type="continuationSeparator" w:id="0">
    <w:p w:rsidR="00300201" w:rsidRDefault="00300201" w:rsidP="00B55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87042"/>
      <w:docPartObj>
        <w:docPartGallery w:val="Page Numbers (Top of Page)"/>
        <w:docPartUnique/>
      </w:docPartObj>
    </w:sdtPr>
    <w:sdtEndPr/>
    <w:sdtContent>
      <w:p w:rsidR="003E349E" w:rsidRDefault="003E349E">
        <w:pPr>
          <w:pStyle w:val="Antrats"/>
          <w:jc w:val="center"/>
        </w:pPr>
        <w:r>
          <w:fldChar w:fldCharType="begin"/>
        </w:r>
        <w:r>
          <w:instrText>PAGE   \* MERGEFORMAT</w:instrText>
        </w:r>
        <w:r>
          <w:fldChar w:fldCharType="separate"/>
        </w:r>
        <w:r>
          <w:t>2</w:t>
        </w:r>
        <w:r>
          <w:fldChar w:fldCharType="end"/>
        </w:r>
      </w:p>
    </w:sdtContent>
  </w:sdt>
  <w:p w:rsidR="00B557E8" w:rsidRDefault="00B557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57D59A"/>
    <w:multiLevelType w:val="hybridMultilevel"/>
    <w:tmpl w:val="814EAE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049CC6"/>
    <w:multiLevelType w:val="hybridMultilevel"/>
    <w:tmpl w:val="97EF40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672BC1"/>
    <w:multiLevelType w:val="hybridMultilevel"/>
    <w:tmpl w:val="4F4B34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FCF27C"/>
    <w:multiLevelType w:val="hybridMultilevel"/>
    <w:tmpl w:val="B29B42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BE2DA26"/>
    <w:multiLevelType w:val="hybridMultilevel"/>
    <w:tmpl w:val="99A0F4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579B21"/>
    <w:multiLevelType w:val="hybridMultilevel"/>
    <w:tmpl w:val="C80A0D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5F81A5"/>
    <w:multiLevelType w:val="hybridMultilevel"/>
    <w:tmpl w:val="D0FDF2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9671719"/>
    <w:multiLevelType w:val="hybridMultilevel"/>
    <w:tmpl w:val="8DDA1A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08C929E"/>
    <w:multiLevelType w:val="hybridMultilevel"/>
    <w:tmpl w:val="420ABB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629B354"/>
    <w:multiLevelType w:val="hybridMultilevel"/>
    <w:tmpl w:val="5CB2D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6"/>
  </w:num>
  <w:num w:numId="3">
    <w:abstractNumId w:val="1"/>
  </w:num>
  <w:num w:numId="4">
    <w:abstractNumId w:val="8"/>
  </w:num>
  <w:num w:numId="5">
    <w:abstractNumId w:val="5"/>
  </w:num>
  <w:num w:numId="6">
    <w:abstractNumId w:val="3"/>
  </w:num>
  <w:num w:numId="7">
    <w:abstractNumId w:val="2"/>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7A"/>
    <w:rsid w:val="00172A50"/>
    <w:rsid w:val="00300201"/>
    <w:rsid w:val="003C1D46"/>
    <w:rsid w:val="003E349E"/>
    <w:rsid w:val="00804B65"/>
    <w:rsid w:val="00B557E8"/>
    <w:rsid w:val="00CF097A"/>
    <w:rsid w:val="00D07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444C0-1D6B-4A7E-874C-BEE34699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F097A"/>
    <w:pPr>
      <w:autoSpaceDE w:val="0"/>
      <w:autoSpaceDN w:val="0"/>
      <w:adjustRightInd w:val="0"/>
      <w:spacing w:after="0" w:line="240" w:lineRule="auto"/>
    </w:pPr>
    <w:rPr>
      <w:rFonts w:ascii="Times New Roman" w:hAnsi="Times New Roman" w:cs="Times New Roman"/>
      <w:color w:val="000000"/>
      <w:szCs w:val="24"/>
    </w:rPr>
  </w:style>
  <w:style w:type="paragraph" w:styleId="Debesliotekstas">
    <w:name w:val="Balloon Text"/>
    <w:basedOn w:val="prastasis"/>
    <w:link w:val="DebesliotekstasDiagrama"/>
    <w:uiPriority w:val="99"/>
    <w:semiHidden/>
    <w:unhideWhenUsed/>
    <w:rsid w:val="00D07B74"/>
    <w:pPr>
      <w:spacing w:after="0" w:line="240" w:lineRule="auto"/>
    </w:pPr>
    <w:rPr>
      <w:rFonts w:ascii="Calibri" w:hAnsi="Calibri" w:cs="Calibri"/>
      <w:sz w:val="18"/>
      <w:szCs w:val="18"/>
    </w:rPr>
  </w:style>
  <w:style w:type="character" w:customStyle="1" w:styleId="DebesliotekstasDiagrama">
    <w:name w:val="Debesėlio tekstas Diagrama"/>
    <w:basedOn w:val="Numatytasispastraiposriftas"/>
    <w:link w:val="Debesliotekstas"/>
    <w:uiPriority w:val="99"/>
    <w:semiHidden/>
    <w:rsid w:val="00D07B74"/>
    <w:rPr>
      <w:rFonts w:ascii="Calibri" w:hAnsi="Calibri" w:cs="Calibri"/>
      <w:sz w:val="18"/>
      <w:szCs w:val="18"/>
    </w:rPr>
  </w:style>
  <w:style w:type="paragraph" w:styleId="Antrats">
    <w:name w:val="header"/>
    <w:basedOn w:val="prastasis"/>
    <w:link w:val="AntratsDiagrama"/>
    <w:uiPriority w:val="99"/>
    <w:unhideWhenUsed/>
    <w:rsid w:val="00B557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57E8"/>
  </w:style>
  <w:style w:type="paragraph" w:styleId="Porat">
    <w:name w:val="footer"/>
    <w:basedOn w:val="prastasis"/>
    <w:link w:val="PoratDiagrama"/>
    <w:uiPriority w:val="99"/>
    <w:unhideWhenUsed/>
    <w:rsid w:val="00B557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12932</Words>
  <Characters>7372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Liebienė</dc:creator>
  <cp:keywords/>
  <dc:description/>
  <cp:lastModifiedBy>Jurgita Vanagė</cp:lastModifiedBy>
  <cp:revision>2</cp:revision>
  <cp:lastPrinted>2018-07-27T06:42:00Z</cp:lastPrinted>
  <dcterms:created xsi:type="dcterms:W3CDTF">2018-10-25T12:23:00Z</dcterms:created>
  <dcterms:modified xsi:type="dcterms:W3CDTF">2018-10-25T12:23:00Z</dcterms:modified>
</cp:coreProperties>
</file>