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2.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3.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4.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5.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6.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7.xml" ContentType="application/vnd.openxmlformats-officedocument.themeOverrid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8.xml" ContentType="application/vnd.openxmlformats-officedocument.themeOverrid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956D92" w14:textId="679441A4" w:rsidR="009A64BD" w:rsidRPr="00ED7F7A" w:rsidRDefault="009A64BD" w:rsidP="0045049E">
      <w:pPr>
        <w:spacing w:before="120" w:after="0"/>
        <w:ind w:left="-709"/>
      </w:pPr>
    </w:p>
    <w:tbl>
      <w:tblPr>
        <w:tblStyle w:val="TableGrid"/>
        <w:tblpPr w:leftFromText="180" w:rightFromText="180" w:vertAnchor="text" w:horzAnchor="margin" w:tblpXSpec="right" w:tblpY="1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6"/>
      </w:tblGrid>
      <w:tr w:rsidR="006B2F12" w:rsidRPr="0026198A" w14:paraId="67CBD5E0" w14:textId="77777777" w:rsidTr="0045049E">
        <w:trPr>
          <w:trHeight w:val="1165"/>
        </w:trPr>
        <w:tc>
          <w:tcPr>
            <w:tcW w:w="2726" w:type="dxa"/>
          </w:tcPr>
          <w:p w14:paraId="1DCF52FB" w14:textId="77777777" w:rsidR="006B2F12" w:rsidRPr="0026198A" w:rsidRDefault="006B2F12" w:rsidP="006B2F12">
            <w:pPr>
              <w:spacing w:before="120" w:after="0"/>
            </w:pPr>
            <w:r w:rsidRPr="0026198A">
              <w:t>PATVIRTINTA</w:t>
            </w:r>
          </w:p>
          <w:p w14:paraId="35AF1F75" w14:textId="77777777" w:rsidR="006B2F12" w:rsidRPr="0026198A" w:rsidRDefault="006B2F12" w:rsidP="006B2F12">
            <w:pPr>
              <w:spacing w:before="120" w:after="0"/>
            </w:pPr>
            <w:r w:rsidRPr="0026198A">
              <w:t>Palangos miesto savivaldybės</w:t>
            </w:r>
          </w:p>
          <w:p w14:paraId="1A568ECB" w14:textId="77777777" w:rsidR="006B2F12" w:rsidRPr="0026198A" w:rsidRDefault="006B2F12" w:rsidP="006B2F12">
            <w:pPr>
              <w:spacing w:before="120" w:after="0"/>
            </w:pPr>
            <w:r w:rsidRPr="0026198A">
              <w:t>Tarybos 2021 m. …….</w:t>
            </w:r>
          </w:p>
          <w:p w14:paraId="05B0B992" w14:textId="77777777" w:rsidR="006B2F12" w:rsidRPr="0026198A" w:rsidRDefault="006B2F12" w:rsidP="006B2F12">
            <w:pPr>
              <w:spacing w:before="120" w:after="0"/>
            </w:pPr>
            <w:r w:rsidRPr="0026198A">
              <w:t xml:space="preserve">Sprendimu Nr. …… </w:t>
            </w:r>
          </w:p>
        </w:tc>
      </w:tr>
    </w:tbl>
    <w:p w14:paraId="0FD94FA6" w14:textId="23272A88" w:rsidR="009A64BD" w:rsidRPr="0026198A" w:rsidRDefault="009A64BD" w:rsidP="0045049E">
      <w:pPr>
        <w:spacing w:before="120" w:after="0"/>
        <w:ind w:left="-709"/>
      </w:pPr>
    </w:p>
    <w:p w14:paraId="1ED1456F" w14:textId="77777777" w:rsidR="009A64BD" w:rsidRPr="0026198A" w:rsidRDefault="009A64BD" w:rsidP="00CC6B0F">
      <w:pPr>
        <w:spacing w:before="120" w:after="0"/>
      </w:pPr>
    </w:p>
    <w:p w14:paraId="7FAB55DF" w14:textId="77777777" w:rsidR="009A64BD" w:rsidRPr="0026198A" w:rsidRDefault="009A64BD" w:rsidP="00CC6B0F">
      <w:pPr>
        <w:spacing w:before="120" w:after="0"/>
      </w:pPr>
    </w:p>
    <w:p w14:paraId="6B0A39DB" w14:textId="75F1AEDD" w:rsidR="009A64BD" w:rsidRPr="0026198A" w:rsidRDefault="009A64BD" w:rsidP="00CC6B0F">
      <w:pPr>
        <w:spacing w:before="120" w:after="0"/>
        <w:rPr>
          <w:b/>
        </w:rPr>
      </w:pPr>
    </w:p>
    <w:p w14:paraId="53CE437A" w14:textId="77777777" w:rsidR="00CD1939" w:rsidRPr="0026198A" w:rsidRDefault="00CD1939" w:rsidP="00CC6B0F">
      <w:pPr>
        <w:spacing w:before="120" w:after="0"/>
        <w:rPr>
          <w:b/>
        </w:rPr>
      </w:pPr>
    </w:p>
    <w:p w14:paraId="3909AC7B" w14:textId="77777777" w:rsidR="00E60BDC" w:rsidRDefault="00E60BDC" w:rsidP="008E6938">
      <w:pPr>
        <w:pStyle w:val="Title"/>
        <w:spacing w:before="120" w:after="0"/>
        <w:ind w:left="-709" w:firstLine="0"/>
      </w:pPr>
    </w:p>
    <w:p w14:paraId="5A43A00A" w14:textId="77777777" w:rsidR="00E60BDC" w:rsidRDefault="00E60BDC" w:rsidP="008E6938">
      <w:pPr>
        <w:pStyle w:val="Title"/>
        <w:spacing w:before="120" w:after="0"/>
        <w:ind w:left="-709" w:firstLine="0"/>
      </w:pPr>
    </w:p>
    <w:p w14:paraId="2488BAC4" w14:textId="432AC13A" w:rsidR="008E6938" w:rsidRPr="0026198A" w:rsidRDefault="008E6938" w:rsidP="00214DD6">
      <w:pPr>
        <w:pStyle w:val="Title"/>
        <w:spacing w:before="120"/>
        <w:ind w:left="-709" w:firstLine="0"/>
      </w:pPr>
      <w:r w:rsidRPr="0026198A">
        <w:t>Palangos miesto savivaldybės 2021–2030 m. strateginis plėtros planas</w:t>
      </w:r>
    </w:p>
    <w:p w14:paraId="353B81E9" w14:textId="77777777" w:rsidR="00264B69" w:rsidRDefault="00264B69" w:rsidP="008E6938">
      <w:pPr>
        <w:pStyle w:val="Subtitle"/>
      </w:pPr>
    </w:p>
    <w:p w14:paraId="7D4D9D7C" w14:textId="33BEAE8F" w:rsidR="008E6938" w:rsidRPr="009E7B46" w:rsidRDefault="008E6938" w:rsidP="009E7B46">
      <w:pPr>
        <w:pStyle w:val="Subtitle"/>
      </w:pPr>
      <w:r w:rsidRPr="009E7B46">
        <w:t>Strateginis plėtros planas</w:t>
      </w:r>
    </w:p>
    <w:p w14:paraId="259F9E40" w14:textId="6C9F4E25" w:rsidR="008E6938" w:rsidRDefault="008E6938" w:rsidP="008E6938"/>
    <w:p w14:paraId="3685D43C" w14:textId="77777777" w:rsidR="00214DD6" w:rsidRPr="0026198A" w:rsidRDefault="00214DD6" w:rsidP="008E6938"/>
    <w:p w14:paraId="7786CEFE" w14:textId="12E527A9" w:rsidR="008E6938" w:rsidRPr="0026198A" w:rsidRDefault="008E6938" w:rsidP="008E6938">
      <w:pPr>
        <w:pStyle w:val="Subtitle"/>
      </w:pPr>
      <w:r w:rsidRPr="0026198A">
        <w:t>Užsakovas – Palangos miesto savivaldybės administracija</w:t>
      </w:r>
    </w:p>
    <w:p w14:paraId="09BFED00" w14:textId="77777777" w:rsidR="008E6938" w:rsidRPr="0026198A" w:rsidRDefault="008E6938" w:rsidP="008E6938"/>
    <w:p w14:paraId="0963550B" w14:textId="01736018" w:rsidR="008E6938" w:rsidRPr="00E60BDC" w:rsidRDefault="008E6938" w:rsidP="0045049E">
      <w:pPr>
        <w:pStyle w:val="Subtitle"/>
      </w:pPr>
    </w:p>
    <w:p w14:paraId="3B1717B9" w14:textId="77777777" w:rsidR="009A64BD" w:rsidRPr="0026198A" w:rsidRDefault="009A64BD" w:rsidP="00CC6B0F">
      <w:pPr>
        <w:spacing w:before="120" w:after="0"/>
      </w:pPr>
    </w:p>
    <w:p w14:paraId="7FF5EBF2" w14:textId="77777777" w:rsidR="00917941" w:rsidRPr="0026198A" w:rsidRDefault="00917941" w:rsidP="00CC6B0F">
      <w:pPr>
        <w:spacing w:before="120" w:after="0"/>
      </w:pPr>
    </w:p>
    <w:p w14:paraId="186997A8" w14:textId="77777777" w:rsidR="009A64BD" w:rsidRPr="0026198A" w:rsidRDefault="009A64BD" w:rsidP="00CC6B0F">
      <w:pPr>
        <w:pStyle w:val="Subtitle"/>
        <w:spacing w:before="120" w:after="0"/>
      </w:pPr>
    </w:p>
    <w:p w14:paraId="25EBBB82" w14:textId="77777777" w:rsidR="009A64BD" w:rsidRPr="0026198A" w:rsidRDefault="009A64BD" w:rsidP="00CC6B0F">
      <w:pPr>
        <w:spacing w:before="120" w:after="0"/>
      </w:pPr>
    </w:p>
    <w:p w14:paraId="5F853BE6" w14:textId="18646810" w:rsidR="003255FE" w:rsidRPr="0026198A" w:rsidRDefault="0042423F" w:rsidP="0042423F">
      <w:pPr>
        <w:tabs>
          <w:tab w:val="left" w:pos="3348"/>
        </w:tabs>
        <w:spacing w:before="120" w:after="0"/>
      </w:pPr>
      <w:r>
        <w:tab/>
      </w:r>
    </w:p>
    <w:p w14:paraId="1557BFF2" w14:textId="77777777" w:rsidR="003255FE" w:rsidRPr="0026198A" w:rsidRDefault="003255FE" w:rsidP="00CC6B0F">
      <w:pPr>
        <w:spacing w:before="120" w:after="0"/>
      </w:pPr>
    </w:p>
    <w:p w14:paraId="626B7523" w14:textId="77777777" w:rsidR="003255FE" w:rsidRPr="0026198A" w:rsidRDefault="003255FE" w:rsidP="00CC6B0F">
      <w:pPr>
        <w:spacing w:before="120" w:after="0"/>
      </w:pPr>
    </w:p>
    <w:p w14:paraId="4F79B1D4" w14:textId="277445ED" w:rsidR="003255FE" w:rsidRDefault="003255FE" w:rsidP="00CC6B0F">
      <w:pPr>
        <w:spacing w:before="120" w:after="0"/>
      </w:pPr>
    </w:p>
    <w:p w14:paraId="32AB6592" w14:textId="0BD0C479" w:rsidR="00AD762A" w:rsidRDefault="0042423F" w:rsidP="00CC6B0F">
      <w:pPr>
        <w:spacing w:before="120" w:after="0"/>
      </w:pPr>
      <w:r w:rsidRPr="00AD762A">
        <w:rPr>
          <w:noProof/>
        </w:rPr>
        <w:drawing>
          <wp:anchor distT="0" distB="0" distL="114300" distR="114300" simplePos="0" relativeHeight="251660290" behindDoc="1" locked="0" layoutInCell="1" allowOverlap="1" wp14:anchorId="3CC9458A" wp14:editId="7AD354AD">
            <wp:simplePos x="0" y="0"/>
            <wp:positionH relativeFrom="column">
              <wp:posOffset>3134995</wp:posOffset>
            </wp:positionH>
            <wp:positionV relativeFrom="paragraph">
              <wp:posOffset>192405</wp:posOffset>
            </wp:positionV>
            <wp:extent cx="2583180" cy="1143000"/>
            <wp:effectExtent l="0" t="0" r="762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8">
                      <a:extLst>
                        <a:ext uri="{28A0092B-C50C-407E-A947-70E740481C1C}">
                          <a14:useLocalDpi xmlns:a14="http://schemas.microsoft.com/office/drawing/2010/main" val="0"/>
                        </a:ext>
                      </a:extLst>
                    </a:blip>
                    <a:srcRect l="9272" t="6607" r="8011" b="3301"/>
                    <a:stretch/>
                  </pic:blipFill>
                  <pic:spPr bwMode="auto">
                    <a:xfrm>
                      <a:off x="0" y="0"/>
                      <a:ext cx="2583180" cy="1143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634784" w14:textId="28BB3DE4" w:rsidR="00AD762A" w:rsidRDefault="00AD762A" w:rsidP="00CC6B0F">
      <w:pPr>
        <w:spacing w:before="120" w:after="0"/>
      </w:pPr>
    </w:p>
    <w:p w14:paraId="32420A61" w14:textId="2A94E7B5" w:rsidR="00AD762A" w:rsidRDefault="00AD762A" w:rsidP="00CC6B0F">
      <w:pPr>
        <w:spacing w:before="120" w:after="0"/>
      </w:pPr>
    </w:p>
    <w:p w14:paraId="2D89D4A2" w14:textId="1BAF2871" w:rsidR="00AD762A" w:rsidRDefault="00AD762A" w:rsidP="00CC6B0F">
      <w:pPr>
        <w:spacing w:before="120" w:after="0"/>
      </w:pPr>
    </w:p>
    <w:p w14:paraId="29AF2582" w14:textId="1185E55B" w:rsidR="00AD762A" w:rsidRPr="0026198A" w:rsidRDefault="0042423F" w:rsidP="0042423F">
      <w:pPr>
        <w:pStyle w:val="Subtitle"/>
      </w:pPr>
      <w:r>
        <w:t>Vilnius, 2021</w:t>
      </w:r>
    </w:p>
    <w:p w14:paraId="418AA6E6" w14:textId="7701943C" w:rsidR="00CE00BB" w:rsidRPr="0045049E" w:rsidRDefault="00CE00BB" w:rsidP="0045049E">
      <w:pPr>
        <w:tabs>
          <w:tab w:val="left" w:pos="6828"/>
        </w:tabs>
        <w:spacing w:before="120" w:after="0"/>
        <w:jc w:val="left"/>
        <w:rPr>
          <w:rFonts w:ascii="Calibri" w:hAnsi="Calibri" w:cs="Calibri"/>
          <w:color w:val="000000"/>
          <w:sz w:val="22"/>
          <w:szCs w:val="22"/>
        </w:rPr>
      </w:pPr>
      <w:bookmarkStart w:id="0" w:name="_Toc44427686"/>
      <w:bookmarkStart w:id="1" w:name="_Toc53394448"/>
      <w:bookmarkStart w:id="2" w:name="_Toc53397258"/>
      <w:bookmarkStart w:id="3" w:name="_Toc53397496"/>
      <w:bookmarkStart w:id="4" w:name="_Toc53405873"/>
      <w:bookmarkStart w:id="5" w:name="_Toc53411483"/>
      <w:bookmarkStart w:id="6" w:name="_Toc53411575"/>
      <w:bookmarkStart w:id="7" w:name="_Toc53411851"/>
      <w:bookmarkStart w:id="8" w:name="_Toc53412284"/>
      <w:bookmarkStart w:id="9" w:name="_Toc53413672"/>
      <w:bookmarkStart w:id="10" w:name="_Toc53415467"/>
      <w:bookmarkStart w:id="11" w:name="_Toc53416423"/>
      <w:bookmarkStart w:id="12" w:name="_Toc54709883"/>
      <w:bookmarkStart w:id="13" w:name="_Toc54781097"/>
      <w:bookmarkStart w:id="14" w:name="_Toc54787128"/>
      <w:bookmarkStart w:id="15" w:name="_Toc54788241"/>
      <w:bookmarkStart w:id="16" w:name="_Toc58949959"/>
      <w:bookmarkStart w:id="17" w:name="_Toc59000339"/>
      <w:bookmarkStart w:id="18" w:name="_Toc59007918"/>
      <w:bookmarkStart w:id="19" w:name="_Toc59020519"/>
      <w:bookmarkStart w:id="20" w:name="_Toc59609507"/>
      <w:bookmarkStart w:id="21" w:name="_Toc62130854"/>
      <w:bookmarkStart w:id="22" w:name="_Toc62810239"/>
      <w:bookmarkStart w:id="23" w:name="_Toc64408852"/>
      <w:bookmarkStart w:id="24" w:name="_Toc64467301"/>
      <w:bookmarkStart w:id="25" w:name="_Toc64467472"/>
      <w:bookmarkStart w:id="26" w:name="_Toc64621106"/>
      <w:r w:rsidRPr="00AD762A">
        <w:br w:type="page"/>
      </w:r>
      <w:r w:rsidR="00AD762A">
        <w:lastRenderedPageBreak/>
        <w:tab/>
      </w:r>
    </w:p>
    <w:p w14:paraId="6ABBF7F0" w14:textId="590C223F" w:rsidR="00917941" w:rsidRPr="0026198A" w:rsidRDefault="0007771F" w:rsidP="002E701E">
      <w:pPr>
        <w:pStyle w:val="Heading1"/>
        <w:spacing w:before="120" w:after="120"/>
      </w:pPr>
      <w:bookmarkStart w:id="27" w:name="_Toc67403408"/>
      <w:bookmarkStart w:id="28" w:name="_Toc67403536"/>
      <w:bookmarkStart w:id="29" w:name="_Toc67558858"/>
      <w:bookmarkStart w:id="30" w:name="_Toc67563910"/>
      <w:bookmarkStart w:id="31" w:name="_Toc67569568"/>
      <w:bookmarkStart w:id="32" w:name="_Toc71034229"/>
      <w:r w:rsidRPr="0026198A">
        <w:t>Turinys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sdt>
      <w:sdtPr>
        <w:rPr>
          <w:b/>
        </w:rPr>
        <w:id w:val="2076163119"/>
        <w:docPartObj>
          <w:docPartGallery w:val="Table of Contents"/>
          <w:docPartUnique/>
        </w:docPartObj>
      </w:sdtPr>
      <w:sdtEndPr>
        <w:rPr>
          <w:b w:val="0"/>
        </w:rPr>
      </w:sdtEndPr>
      <w:sdtContent>
        <w:p w14:paraId="750BFB3F" w14:textId="17EC4633" w:rsidR="004A5B9E" w:rsidRDefault="003802FC">
          <w:pPr>
            <w:pStyle w:val="TOC1"/>
            <w:tabs>
              <w:tab w:val="right" w:leader="dot" w:pos="8920"/>
            </w:tabs>
            <w:rPr>
              <w:rFonts w:asciiTheme="minorHAnsi" w:eastAsiaTheme="minorEastAsia" w:hAnsiTheme="minorHAnsi"/>
              <w:noProof/>
              <w:color w:val="auto"/>
              <w:sz w:val="24"/>
              <w:szCs w:val="24"/>
              <w:lang w:eastAsia="en-GB"/>
            </w:rPr>
          </w:pPr>
          <w:r w:rsidRPr="0045049E">
            <w:rPr>
              <w:rFonts w:asciiTheme="majorHAnsi" w:eastAsiaTheme="majorEastAsia" w:hAnsiTheme="majorHAnsi" w:cstheme="majorBidi"/>
              <w:color w:val="010826" w:themeColor="accent1" w:themeShade="BF"/>
              <w:sz w:val="28"/>
              <w:szCs w:val="28"/>
              <w:lang w:eastAsia="lt-LT"/>
            </w:rPr>
            <w:fldChar w:fldCharType="begin"/>
          </w:r>
          <w:r w:rsidRPr="0026198A">
            <w:instrText xml:space="preserve"> TOC \o "1-3" \h \z \u </w:instrText>
          </w:r>
          <w:r w:rsidRPr="0045049E">
            <w:rPr>
              <w:rFonts w:asciiTheme="majorHAnsi" w:eastAsiaTheme="majorEastAsia" w:hAnsiTheme="majorHAnsi" w:cstheme="majorBidi"/>
              <w:color w:val="010826" w:themeColor="accent1" w:themeShade="BF"/>
              <w:sz w:val="28"/>
              <w:szCs w:val="28"/>
              <w:lang w:eastAsia="lt-LT"/>
            </w:rPr>
            <w:fldChar w:fldCharType="separate"/>
          </w:r>
        </w:p>
        <w:p w14:paraId="67B286B0" w14:textId="4BCCB451" w:rsidR="004A5B9E" w:rsidRDefault="0020683D">
          <w:pPr>
            <w:pStyle w:val="TOC1"/>
            <w:tabs>
              <w:tab w:val="right" w:leader="dot" w:pos="8920"/>
            </w:tabs>
            <w:rPr>
              <w:rFonts w:asciiTheme="minorHAnsi" w:eastAsiaTheme="minorEastAsia" w:hAnsiTheme="minorHAnsi"/>
              <w:noProof/>
              <w:color w:val="auto"/>
              <w:sz w:val="24"/>
              <w:szCs w:val="24"/>
              <w:lang w:eastAsia="en-GB"/>
            </w:rPr>
          </w:pPr>
          <w:hyperlink w:anchor="_Toc71034230" w:history="1">
            <w:r w:rsidR="004A5B9E" w:rsidRPr="009D5565">
              <w:rPr>
                <w:rStyle w:val="Hyperlink"/>
                <w:noProof/>
              </w:rPr>
              <w:t>Lentelių sąrašas</w:t>
            </w:r>
            <w:r w:rsidR="004A5B9E">
              <w:rPr>
                <w:noProof/>
                <w:webHidden/>
              </w:rPr>
              <w:tab/>
            </w:r>
            <w:r w:rsidR="004A5B9E">
              <w:rPr>
                <w:noProof/>
                <w:webHidden/>
              </w:rPr>
              <w:fldChar w:fldCharType="begin"/>
            </w:r>
            <w:r w:rsidR="004A5B9E">
              <w:rPr>
                <w:noProof/>
                <w:webHidden/>
              </w:rPr>
              <w:instrText xml:space="preserve"> PAGEREF _Toc71034230 \h </w:instrText>
            </w:r>
            <w:r w:rsidR="004A5B9E">
              <w:rPr>
                <w:noProof/>
                <w:webHidden/>
              </w:rPr>
            </w:r>
            <w:r w:rsidR="004A5B9E">
              <w:rPr>
                <w:noProof/>
                <w:webHidden/>
              </w:rPr>
              <w:fldChar w:fldCharType="separate"/>
            </w:r>
            <w:r w:rsidR="004A5B9E">
              <w:rPr>
                <w:noProof/>
                <w:webHidden/>
              </w:rPr>
              <w:t>4</w:t>
            </w:r>
            <w:r w:rsidR="004A5B9E">
              <w:rPr>
                <w:noProof/>
                <w:webHidden/>
              </w:rPr>
              <w:fldChar w:fldCharType="end"/>
            </w:r>
          </w:hyperlink>
        </w:p>
        <w:p w14:paraId="46E5EFDE" w14:textId="5E868D5A" w:rsidR="004A5B9E" w:rsidRDefault="0020683D">
          <w:pPr>
            <w:pStyle w:val="TOC1"/>
            <w:tabs>
              <w:tab w:val="right" w:leader="dot" w:pos="8920"/>
            </w:tabs>
            <w:rPr>
              <w:rFonts w:asciiTheme="minorHAnsi" w:eastAsiaTheme="minorEastAsia" w:hAnsiTheme="minorHAnsi"/>
              <w:noProof/>
              <w:color w:val="auto"/>
              <w:sz w:val="24"/>
              <w:szCs w:val="24"/>
              <w:lang w:eastAsia="en-GB"/>
            </w:rPr>
          </w:pPr>
          <w:hyperlink w:anchor="_Toc71034231" w:history="1">
            <w:r w:rsidR="004A5B9E" w:rsidRPr="009D5565">
              <w:rPr>
                <w:rStyle w:val="Hyperlink"/>
                <w:noProof/>
              </w:rPr>
              <w:t>Paveikslų sąrašas</w:t>
            </w:r>
            <w:r w:rsidR="004A5B9E">
              <w:rPr>
                <w:noProof/>
                <w:webHidden/>
              </w:rPr>
              <w:tab/>
            </w:r>
            <w:r w:rsidR="004A5B9E">
              <w:rPr>
                <w:noProof/>
                <w:webHidden/>
              </w:rPr>
              <w:fldChar w:fldCharType="begin"/>
            </w:r>
            <w:r w:rsidR="004A5B9E">
              <w:rPr>
                <w:noProof/>
                <w:webHidden/>
              </w:rPr>
              <w:instrText xml:space="preserve"> PAGEREF _Toc71034231 \h </w:instrText>
            </w:r>
            <w:r w:rsidR="004A5B9E">
              <w:rPr>
                <w:noProof/>
                <w:webHidden/>
              </w:rPr>
            </w:r>
            <w:r w:rsidR="004A5B9E">
              <w:rPr>
                <w:noProof/>
                <w:webHidden/>
              </w:rPr>
              <w:fldChar w:fldCharType="separate"/>
            </w:r>
            <w:r w:rsidR="004A5B9E">
              <w:rPr>
                <w:noProof/>
                <w:webHidden/>
              </w:rPr>
              <w:t>5</w:t>
            </w:r>
            <w:r w:rsidR="004A5B9E">
              <w:rPr>
                <w:noProof/>
                <w:webHidden/>
              </w:rPr>
              <w:fldChar w:fldCharType="end"/>
            </w:r>
          </w:hyperlink>
        </w:p>
        <w:p w14:paraId="7E3000FF" w14:textId="543A894B" w:rsidR="004A5B9E" w:rsidRDefault="0020683D">
          <w:pPr>
            <w:pStyle w:val="TOC1"/>
            <w:tabs>
              <w:tab w:val="right" w:leader="dot" w:pos="8920"/>
            </w:tabs>
            <w:rPr>
              <w:rFonts w:asciiTheme="minorHAnsi" w:eastAsiaTheme="minorEastAsia" w:hAnsiTheme="minorHAnsi"/>
              <w:noProof/>
              <w:color w:val="auto"/>
              <w:sz w:val="24"/>
              <w:szCs w:val="24"/>
              <w:lang w:eastAsia="en-GB"/>
            </w:rPr>
          </w:pPr>
          <w:hyperlink w:anchor="_Toc71034232" w:history="1">
            <w:r w:rsidR="004A5B9E" w:rsidRPr="009D5565">
              <w:rPr>
                <w:rStyle w:val="Hyperlink"/>
                <w:noProof/>
              </w:rPr>
              <w:t>Sąvokos ir santrumpos</w:t>
            </w:r>
            <w:r w:rsidR="004A5B9E">
              <w:rPr>
                <w:noProof/>
                <w:webHidden/>
              </w:rPr>
              <w:tab/>
            </w:r>
            <w:r w:rsidR="004A5B9E">
              <w:rPr>
                <w:noProof/>
                <w:webHidden/>
              </w:rPr>
              <w:fldChar w:fldCharType="begin"/>
            </w:r>
            <w:r w:rsidR="004A5B9E">
              <w:rPr>
                <w:noProof/>
                <w:webHidden/>
              </w:rPr>
              <w:instrText xml:space="preserve"> PAGEREF _Toc71034232 \h </w:instrText>
            </w:r>
            <w:r w:rsidR="004A5B9E">
              <w:rPr>
                <w:noProof/>
                <w:webHidden/>
              </w:rPr>
            </w:r>
            <w:r w:rsidR="004A5B9E">
              <w:rPr>
                <w:noProof/>
                <w:webHidden/>
              </w:rPr>
              <w:fldChar w:fldCharType="separate"/>
            </w:r>
            <w:r w:rsidR="004A5B9E">
              <w:rPr>
                <w:noProof/>
                <w:webHidden/>
              </w:rPr>
              <w:t>7</w:t>
            </w:r>
            <w:r w:rsidR="004A5B9E">
              <w:rPr>
                <w:noProof/>
                <w:webHidden/>
              </w:rPr>
              <w:fldChar w:fldCharType="end"/>
            </w:r>
          </w:hyperlink>
        </w:p>
        <w:p w14:paraId="12A31F51" w14:textId="3B3EF7CE" w:rsidR="004A5B9E" w:rsidRDefault="0020683D">
          <w:pPr>
            <w:pStyle w:val="TOC1"/>
            <w:tabs>
              <w:tab w:val="right" w:leader="dot" w:pos="8920"/>
            </w:tabs>
            <w:rPr>
              <w:rFonts w:asciiTheme="minorHAnsi" w:eastAsiaTheme="minorEastAsia" w:hAnsiTheme="minorHAnsi"/>
              <w:noProof/>
              <w:color w:val="auto"/>
              <w:sz w:val="24"/>
              <w:szCs w:val="24"/>
              <w:lang w:eastAsia="en-GB"/>
            </w:rPr>
          </w:pPr>
          <w:hyperlink w:anchor="_Toc71034233" w:history="1">
            <w:r w:rsidR="004A5B9E" w:rsidRPr="009D5565">
              <w:rPr>
                <w:rStyle w:val="Hyperlink"/>
                <w:noProof/>
              </w:rPr>
              <w:t>Įvadas</w:t>
            </w:r>
            <w:r w:rsidR="004A5B9E">
              <w:rPr>
                <w:noProof/>
                <w:webHidden/>
              </w:rPr>
              <w:tab/>
            </w:r>
            <w:r w:rsidR="004A5B9E">
              <w:rPr>
                <w:noProof/>
                <w:webHidden/>
              </w:rPr>
              <w:fldChar w:fldCharType="begin"/>
            </w:r>
            <w:r w:rsidR="004A5B9E">
              <w:rPr>
                <w:noProof/>
                <w:webHidden/>
              </w:rPr>
              <w:instrText xml:space="preserve"> PAGEREF _Toc71034233 \h </w:instrText>
            </w:r>
            <w:r w:rsidR="004A5B9E">
              <w:rPr>
                <w:noProof/>
                <w:webHidden/>
              </w:rPr>
            </w:r>
            <w:r w:rsidR="004A5B9E">
              <w:rPr>
                <w:noProof/>
                <w:webHidden/>
              </w:rPr>
              <w:fldChar w:fldCharType="separate"/>
            </w:r>
            <w:r w:rsidR="004A5B9E">
              <w:rPr>
                <w:noProof/>
                <w:webHidden/>
              </w:rPr>
              <w:t>8</w:t>
            </w:r>
            <w:r w:rsidR="004A5B9E">
              <w:rPr>
                <w:noProof/>
                <w:webHidden/>
              </w:rPr>
              <w:fldChar w:fldCharType="end"/>
            </w:r>
          </w:hyperlink>
        </w:p>
        <w:p w14:paraId="16F51077" w14:textId="34090CE9" w:rsidR="004A5B9E" w:rsidRDefault="0020683D">
          <w:pPr>
            <w:pStyle w:val="TOC1"/>
            <w:tabs>
              <w:tab w:val="left" w:pos="420"/>
              <w:tab w:val="right" w:leader="dot" w:pos="8920"/>
            </w:tabs>
            <w:rPr>
              <w:rFonts w:asciiTheme="minorHAnsi" w:eastAsiaTheme="minorEastAsia" w:hAnsiTheme="minorHAnsi"/>
              <w:noProof/>
              <w:color w:val="auto"/>
              <w:sz w:val="24"/>
              <w:szCs w:val="24"/>
              <w:lang w:eastAsia="en-GB"/>
            </w:rPr>
          </w:pPr>
          <w:hyperlink w:anchor="_Toc71034234" w:history="1">
            <w:r w:rsidR="004A5B9E" w:rsidRPr="009D5565">
              <w:rPr>
                <w:rStyle w:val="Hyperlink"/>
                <w:noProof/>
              </w:rPr>
              <w:t>1</w:t>
            </w:r>
            <w:r w:rsidR="004A5B9E">
              <w:rPr>
                <w:rFonts w:asciiTheme="minorHAnsi" w:eastAsiaTheme="minorEastAsia" w:hAnsiTheme="minorHAnsi"/>
                <w:noProof/>
                <w:color w:val="auto"/>
                <w:sz w:val="24"/>
                <w:szCs w:val="24"/>
                <w:lang w:eastAsia="en-GB"/>
              </w:rPr>
              <w:tab/>
            </w:r>
            <w:r w:rsidR="004A5B9E" w:rsidRPr="009D5565">
              <w:rPr>
                <w:rStyle w:val="Hyperlink"/>
                <w:noProof/>
              </w:rPr>
              <w:t>Palangos miesto savivaldybės 2011–2020 m. strateginio plėtros plano tikslų, uždavinių pasiekimo, priemonių įgyvendinimo analizė</w:t>
            </w:r>
            <w:r w:rsidR="004A5B9E">
              <w:rPr>
                <w:noProof/>
                <w:webHidden/>
              </w:rPr>
              <w:tab/>
            </w:r>
            <w:r w:rsidR="004A5B9E">
              <w:rPr>
                <w:noProof/>
                <w:webHidden/>
              </w:rPr>
              <w:fldChar w:fldCharType="begin"/>
            </w:r>
            <w:r w:rsidR="004A5B9E">
              <w:rPr>
                <w:noProof/>
                <w:webHidden/>
              </w:rPr>
              <w:instrText xml:space="preserve"> PAGEREF _Toc71034234 \h </w:instrText>
            </w:r>
            <w:r w:rsidR="004A5B9E">
              <w:rPr>
                <w:noProof/>
                <w:webHidden/>
              </w:rPr>
            </w:r>
            <w:r w:rsidR="004A5B9E">
              <w:rPr>
                <w:noProof/>
                <w:webHidden/>
              </w:rPr>
              <w:fldChar w:fldCharType="separate"/>
            </w:r>
            <w:r w:rsidR="004A5B9E">
              <w:rPr>
                <w:noProof/>
                <w:webHidden/>
              </w:rPr>
              <w:t>10</w:t>
            </w:r>
            <w:r w:rsidR="004A5B9E">
              <w:rPr>
                <w:noProof/>
                <w:webHidden/>
              </w:rPr>
              <w:fldChar w:fldCharType="end"/>
            </w:r>
          </w:hyperlink>
        </w:p>
        <w:p w14:paraId="528554E2" w14:textId="09144605" w:rsidR="004A5B9E" w:rsidRDefault="0020683D">
          <w:pPr>
            <w:pStyle w:val="TOC2"/>
            <w:tabs>
              <w:tab w:val="left" w:pos="960"/>
              <w:tab w:val="right" w:leader="dot" w:pos="8920"/>
            </w:tabs>
            <w:rPr>
              <w:rFonts w:asciiTheme="minorHAnsi" w:eastAsiaTheme="minorEastAsia" w:hAnsiTheme="minorHAnsi"/>
              <w:noProof/>
              <w:color w:val="auto"/>
              <w:sz w:val="24"/>
              <w:szCs w:val="24"/>
              <w:lang w:eastAsia="en-GB"/>
            </w:rPr>
          </w:pPr>
          <w:hyperlink w:anchor="_Toc71034235" w:history="1">
            <w:r w:rsidR="004A5B9E" w:rsidRPr="009D5565">
              <w:rPr>
                <w:rStyle w:val="Hyperlink"/>
                <w:noProof/>
              </w:rPr>
              <w:t>1.1.</w:t>
            </w:r>
            <w:r w:rsidR="004A5B9E">
              <w:rPr>
                <w:rFonts w:asciiTheme="minorHAnsi" w:eastAsiaTheme="minorEastAsia" w:hAnsiTheme="minorHAnsi"/>
                <w:noProof/>
                <w:color w:val="auto"/>
                <w:sz w:val="24"/>
                <w:szCs w:val="24"/>
                <w:lang w:eastAsia="en-GB"/>
              </w:rPr>
              <w:tab/>
            </w:r>
            <w:r w:rsidR="004A5B9E" w:rsidRPr="009D5565">
              <w:rPr>
                <w:rStyle w:val="Hyperlink"/>
                <w:noProof/>
              </w:rPr>
              <w:t>Vizijos ir prioritetų analizė</w:t>
            </w:r>
            <w:r w:rsidR="004A5B9E">
              <w:rPr>
                <w:noProof/>
                <w:webHidden/>
              </w:rPr>
              <w:tab/>
            </w:r>
            <w:r w:rsidR="004A5B9E">
              <w:rPr>
                <w:noProof/>
                <w:webHidden/>
              </w:rPr>
              <w:fldChar w:fldCharType="begin"/>
            </w:r>
            <w:r w:rsidR="004A5B9E">
              <w:rPr>
                <w:noProof/>
                <w:webHidden/>
              </w:rPr>
              <w:instrText xml:space="preserve"> PAGEREF _Toc71034235 \h </w:instrText>
            </w:r>
            <w:r w:rsidR="004A5B9E">
              <w:rPr>
                <w:noProof/>
                <w:webHidden/>
              </w:rPr>
            </w:r>
            <w:r w:rsidR="004A5B9E">
              <w:rPr>
                <w:noProof/>
                <w:webHidden/>
              </w:rPr>
              <w:fldChar w:fldCharType="separate"/>
            </w:r>
            <w:r w:rsidR="004A5B9E">
              <w:rPr>
                <w:noProof/>
                <w:webHidden/>
              </w:rPr>
              <w:t>10</w:t>
            </w:r>
            <w:r w:rsidR="004A5B9E">
              <w:rPr>
                <w:noProof/>
                <w:webHidden/>
              </w:rPr>
              <w:fldChar w:fldCharType="end"/>
            </w:r>
          </w:hyperlink>
        </w:p>
        <w:p w14:paraId="60165005" w14:textId="627BDC95" w:rsidR="004A5B9E" w:rsidRDefault="0020683D">
          <w:pPr>
            <w:pStyle w:val="TOC2"/>
            <w:tabs>
              <w:tab w:val="left" w:pos="960"/>
              <w:tab w:val="right" w:leader="dot" w:pos="8920"/>
            </w:tabs>
            <w:rPr>
              <w:rFonts w:asciiTheme="minorHAnsi" w:eastAsiaTheme="minorEastAsia" w:hAnsiTheme="minorHAnsi"/>
              <w:noProof/>
              <w:color w:val="auto"/>
              <w:sz w:val="24"/>
              <w:szCs w:val="24"/>
              <w:lang w:eastAsia="en-GB"/>
            </w:rPr>
          </w:pPr>
          <w:hyperlink w:anchor="_Toc71034236" w:history="1">
            <w:r w:rsidR="004A5B9E" w:rsidRPr="009D5565">
              <w:rPr>
                <w:rStyle w:val="Hyperlink"/>
                <w:noProof/>
              </w:rPr>
              <w:t>1.2.</w:t>
            </w:r>
            <w:r w:rsidR="004A5B9E">
              <w:rPr>
                <w:rFonts w:asciiTheme="minorHAnsi" w:eastAsiaTheme="minorEastAsia" w:hAnsiTheme="minorHAnsi"/>
                <w:noProof/>
                <w:color w:val="auto"/>
                <w:sz w:val="24"/>
                <w:szCs w:val="24"/>
                <w:lang w:eastAsia="en-GB"/>
              </w:rPr>
              <w:tab/>
            </w:r>
            <w:r w:rsidR="004A5B9E" w:rsidRPr="009D5565">
              <w:rPr>
                <w:rStyle w:val="Hyperlink"/>
                <w:noProof/>
              </w:rPr>
              <w:t>Prioritetų, tikslų, uždavinių ir priemonių įgyvendinimo analizė</w:t>
            </w:r>
            <w:r w:rsidR="004A5B9E">
              <w:rPr>
                <w:noProof/>
                <w:webHidden/>
              </w:rPr>
              <w:tab/>
            </w:r>
            <w:r w:rsidR="004A5B9E">
              <w:rPr>
                <w:noProof/>
                <w:webHidden/>
              </w:rPr>
              <w:fldChar w:fldCharType="begin"/>
            </w:r>
            <w:r w:rsidR="004A5B9E">
              <w:rPr>
                <w:noProof/>
                <w:webHidden/>
              </w:rPr>
              <w:instrText xml:space="preserve"> PAGEREF _Toc71034236 \h </w:instrText>
            </w:r>
            <w:r w:rsidR="004A5B9E">
              <w:rPr>
                <w:noProof/>
                <w:webHidden/>
              </w:rPr>
            </w:r>
            <w:r w:rsidR="004A5B9E">
              <w:rPr>
                <w:noProof/>
                <w:webHidden/>
              </w:rPr>
              <w:fldChar w:fldCharType="separate"/>
            </w:r>
            <w:r w:rsidR="004A5B9E">
              <w:rPr>
                <w:noProof/>
                <w:webHidden/>
              </w:rPr>
              <w:t>11</w:t>
            </w:r>
            <w:r w:rsidR="004A5B9E">
              <w:rPr>
                <w:noProof/>
                <w:webHidden/>
              </w:rPr>
              <w:fldChar w:fldCharType="end"/>
            </w:r>
          </w:hyperlink>
        </w:p>
        <w:p w14:paraId="5308BB90" w14:textId="67B2C8C9" w:rsidR="004A5B9E" w:rsidRDefault="0020683D">
          <w:pPr>
            <w:pStyle w:val="TOC3"/>
            <w:tabs>
              <w:tab w:val="left" w:pos="1200"/>
              <w:tab w:val="right" w:leader="dot" w:pos="8920"/>
            </w:tabs>
            <w:rPr>
              <w:rFonts w:asciiTheme="minorHAnsi" w:eastAsiaTheme="minorEastAsia" w:hAnsiTheme="minorHAnsi"/>
              <w:noProof/>
              <w:color w:val="auto"/>
              <w:sz w:val="24"/>
              <w:szCs w:val="24"/>
              <w:lang w:eastAsia="en-GB"/>
            </w:rPr>
          </w:pPr>
          <w:hyperlink w:anchor="_Toc71034237" w:history="1">
            <w:r w:rsidR="004A5B9E" w:rsidRPr="009D5565">
              <w:rPr>
                <w:rStyle w:val="Hyperlink"/>
                <w:noProof/>
              </w:rPr>
              <w:t>1.2.1.</w:t>
            </w:r>
            <w:r w:rsidR="004A5B9E">
              <w:rPr>
                <w:rFonts w:asciiTheme="minorHAnsi" w:eastAsiaTheme="minorEastAsia" w:hAnsiTheme="minorHAnsi"/>
                <w:noProof/>
                <w:color w:val="auto"/>
                <w:sz w:val="24"/>
                <w:szCs w:val="24"/>
                <w:lang w:eastAsia="en-GB"/>
              </w:rPr>
              <w:tab/>
            </w:r>
            <w:r w:rsidR="004A5B9E" w:rsidRPr="009D5565">
              <w:rPr>
                <w:rStyle w:val="Hyperlink"/>
                <w:noProof/>
              </w:rPr>
              <w:t>Gyvenimo kokybės ir socialinio saugumo gerinimas</w:t>
            </w:r>
            <w:r w:rsidR="004A5B9E">
              <w:rPr>
                <w:noProof/>
                <w:webHidden/>
              </w:rPr>
              <w:tab/>
            </w:r>
            <w:r w:rsidR="004A5B9E">
              <w:rPr>
                <w:noProof/>
                <w:webHidden/>
              </w:rPr>
              <w:fldChar w:fldCharType="begin"/>
            </w:r>
            <w:r w:rsidR="004A5B9E">
              <w:rPr>
                <w:noProof/>
                <w:webHidden/>
              </w:rPr>
              <w:instrText xml:space="preserve"> PAGEREF _Toc71034237 \h </w:instrText>
            </w:r>
            <w:r w:rsidR="004A5B9E">
              <w:rPr>
                <w:noProof/>
                <w:webHidden/>
              </w:rPr>
            </w:r>
            <w:r w:rsidR="004A5B9E">
              <w:rPr>
                <w:noProof/>
                <w:webHidden/>
              </w:rPr>
              <w:fldChar w:fldCharType="separate"/>
            </w:r>
            <w:r w:rsidR="004A5B9E">
              <w:rPr>
                <w:noProof/>
                <w:webHidden/>
              </w:rPr>
              <w:t>11</w:t>
            </w:r>
            <w:r w:rsidR="004A5B9E">
              <w:rPr>
                <w:noProof/>
                <w:webHidden/>
              </w:rPr>
              <w:fldChar w:fldCharType="end"/>
            </w:r>
          </w:hyperlink>
        </w:p>
        <w:p w14:paraId="111064CC" w14:textId="7842B1A9" w:rsidR="004A5B9E" w:rsidRDefault="0020683D">
          <w:pPr>
            <w:pStyle w:val="TOC3"/>
            <w:tabs>
              <w:tab w:val="left" w:pos="1200"/>
              <w:tab w:val="right" w:leader="dot" w:pos="8920"/>
            </w:tabs>
            <w:rPr>
              <w:rFonts w:asciiTheme="minorHAnsi" w:eastAsiaTheme="minorEastAsia" w:hAnsiTheme="minorHAnsi"/>
              <w:noProof/>
              <w:color w:val="auto"/>
              <w:sz w:val="24"/>
              <w:szCs w:val="24"/>
              <w:lang w:eastAsia="en-GB"/>
            </w:rPr>
          </w:pPr>
          <w:hyperlink w:anchor="_Toc71034238" w:history="1">
            <w:r w:rsidR="004A5B9E" w:rsidRPr="009D5565">
              <w:rPr>
                <w:rStyle w:val="Hyperlink"/>
                <w:noProof/>
              </w:rPr>
              <w:t>1.2.2.</w:t>
            </w:r>
            <w:r w:rsidR="004A5B9E">
              <w:rPr>
                <w:rFonts w:asciiTheme="minorHAnsi" w:eastAsiaTheme="minorEastAsia" w:hAnsiTheme="minorHAnsi"/>
                <w:noProof/>
                <w:color w:val="auto"/>
                <w:sz w:val="24"/>
                <w:szCs w:val="24"/>
                <w:lang w:eastAsia="en-GB"/>
              </w:rPr>
              <w:tab/>
            </w:r>
            <w:r w:rsidR="004A5B9E" w:rsidRPr="009D5565">
              <w:rPr>
                <w:rStyle w:val="Hyperlink"/>
                <w:noProof/>
              </w:rPr>
              <w:t>Darnios aplinkos vystymas</w:t>
            </w:r>
            <w:r w:rsidR="004A5B9E">
              <w:rPr>
                <w:noProof/>
                <w:webHidden/>
              </w:rPr>
              <w:tab/>
            </w:r>
            <w:r w:rsidR="004A5B9E">
              <w:rPr>
                <w:noProof/>
                <w:webHidden/>
              </w:rPr>
              <w:fldChar w:fldCharType="begin"/>
            </w:r>
            <w:r w:rsidR="004A5B9E">
              <w:rPr>
                <w:noProof/>
                <w:webHidden/>
              </w:rPr>
              <w:instrText xml:space="preserve"> PAGEREF _Toc71034238 \h </w:instrText>
            </w:r>
            <w:r w:rsidR="004A5B9E">
              <w:rPr>
                <w:noProof/>
                <w:webHidden/>
              </w:rPr>
            </w:r>
            <w:r w:rsidR="004A5B9E">
              <w:rPr>
                <w:noProof/>
                <w:webHidden/>
              </w:rPr>
              <w:fldChar w:fldCharType="separate"/>
            </w:r>
            <w:r w:rsidR="004A5B9E">
              <w:rPr>
                <w:noProof/>
                <w:webHidden/>
              </w:rPr>
              <w:t>14</w:t>
            </w:r>
            <w:r w:rsidR="004A5B9E">
              <w:rPr>
                <w:noProof/>
                <w:webHidden/>
              </w:rPr>
              <w:fldChar w:fldCharType="end"/>
            </w:r>
          </w:hyperlink>
        </w:p>
        <w:p w14:paraId="3CF7A5A6" w14:textId="734AC37C" w:rsidR="004A5B9E" w:rsidRDefault="0020683D">
          <w:pPr>
            <w:pStyle w:val="TOC3"/>
            <w:tabs>
              <w:tab w:val="left" w:pos="1200"/>
              <w:tab w:val="right" w:leader="dot" w:pos="8920"/>
            </w:tabs>
            <w:rPr>
              <w:rFonts w:asciiTheme="minorHAnsi" w:eastAsiaTheme="minorEastAsia" w:hAnsiTheme="minorHAnsi"/>
              <w:noProof/>
              <w:color w:val="auto"/>
              <w:sz w:val="24"/>
              <w:szCs w:val="24"/>
              <w:lang w:eastAsia="en-GB"/>
            </w:rPr>
          </w:pPr>
          <w:hyperlink w:anchor="_Toc71034239" w:history="1">
            <w:r w:rsidR="004A5B9E" w:rsidRPr="009D5565">
              <w:rPr>
                <w:rStyle w:val="Hyperlink"/>
                <w:noProof/>
              </w:rPr>
              <w:t>1.2.3.</w:t>
            </w:r>
            <w:r w:rsidR="004A5B9E">
              <w:rPr>
                <w:rFonts w:asciiTheme="minorHAnsi" w:eastAsiaTheme="minorEastAsia" w:hAnsiTheme="minorHAnsi"/>
                <w:noProof/>
                <w:color w:val="auto"/>
                <w:sz w:val="24"/>
                <w:szCs w:val="24"/>
                <w:lang w:eastAsia="en-GB"/>
              </w:rPr>
              <w:tab/>
            </w:r>
            <w:r w:rsidR="004A5B9E" w:rsidRPr="009D5565">
              <w:rPr>
                <w:rStyle w:val="Hyperlink"/>
                <w:noProof/>
              </w:rPr>
              <w:t>Kurorto patrauklumo didinimas</w:t>
            </w:r>
            <w:r w:rsidR="004A5B9E">
              <w:rPr>
                <w:noProof/>
                <w:webHidden/>
              </w:rPr>
              <w:tab/>
            </w:r>
            <w:r w:rsidR="004A5B9E">
              <w:rPr>
                <w:noProof/>
                <w:webHidden/>
              </w:rPr>
              <w:fldChar w:fldCharType="begin"/>
            </w:r>
            <w:r w:rsidR="004A5B9E">
              <w:rPr>
                <w:noProof/>
                <w:webHidden/>
              </w:rPr>
              <w:instrText xml:space="preserve"> PAGEREF _Toc71034239 \h </w:instrText>
            </w:r>
            <w:r w:rsidR="004A5B9E">
              <w:rPr>
                <w:noProof/>
                <w:webHidden/>
              </w:rPr>
            </w:r>
            <w:r w:rsidR="004A5B9E">
              <w:rPr>
                <w:noProof/>
                <w:webHidden/>
              </w:rPr>
              <w:fldChar w:fldCharType="separate"/>
            </w:r>
            <w:r w:rsidR="004A5B9E">
              <w:rPr>
                <w:noProof/>
                <w:webHidden/>
              </w:rPr>
              <w:t>16</w:t>
            </w:r>
            <w:r w:rsidR="004A5B9E">
              <w:rPr>
                <w:noProof/>
                <w:webHidden/>
              </w:rPr>
              <w:fldChar w:fldCharType="end"/>
            </w:r>
          </w:hyperlink>
        </w:p>
        <w:p w14:paraId="039AAC59" w14:textId="2DF3910D" w:rsidR="004A5B9E" w:rsidRDefault="0020683D">
          <w:pPr>
            <w:pStyle w:val="TOC3"/>
            <w:tabs>
              <w:tab w:val="left" w:pos="1200"/>
              <w:tab w:val="right" w:leader="dot" w:pos="8920"/>
            </w:tabs>
            <w:rPr>
              <w:rFonts w:asciiTheme="minorHAnsi" w:eastAsiaTheme="minorEastAsia" w:hAnsiTheme="minorHAnsi"/>
              <w:noProof/>
              <w:color w:val="auto"/>
              <w:sz w:val="24"/>
              <w:szCs w:val="24"/>
              <w:lang w:eastAsia="en-GB"/>
            </w:rPr>
          </w:pPr>
          <w:hyperlink w:anchor="_Toc71034240" w:history="1">
            <w:r w:rsidR="004A5B9E" w:rsidRPr="009D5565">
              <w:rPr>
                <w:rStyle w:val="Hyperlink"/>
                <w:noProof/>
              </w:rPr>
              <w:t>1.2.4.</w:t>
            </w:r>
            <w:r w:rsidR="004A5B9E">
              <w:rPr>
                <w:rFonts w:asciiTheme="minorHAnsi" w:eastAsiaTheme="minorEastAsia" w:hAnsiTheme="minorHAnsi"/>
                <w:noProof/>
                <w:color w:val="auto"/>
                <w:sz w:val="24"/>
                <w:szCs w:val="24"/>
                <w:lang w:eastAsia="en-GB"/>
              </w:rPr>
              <w:tab/>
            </w:r>
            <w:r w:rsidR="004A5B9E" w:rsidRPr="009D5565">
              <w:rPr>
                <w:rStyle w:val="Hyperlink"/>
                <w:noProof/>
              </w:rPr>
              <w:t>Miesto savivaldos gerinimas</w:t>
            </w:r>
            <w:r w:rsidR="004A5B9E">
              <w:rPr>
                <w:noProof/>
                <w:webHidden/>
              </w:rPr>
              <w:tab/>
            </w:r>
            <w:r w:rsidR="004A5B9E">
              <w:rPr>
                <w:noProof/>
                <w:webHidden/>
              </w:rPr>
              <w:fldChar w:fldCharType="begin"/>
            </w:r>
            <w:r w:rsidR="004A5B9E">
              <w:rPr>
                <w:noProof/>
                <w:webHidden/>
              </w:rPr>
              <w:instrText xml:space="preserve"> PAGEREF _Toc71034240 \h </w:instrText>
            </w:r>
            <w:r w:rsidR="004A5B9E">
              <w:rPr>
                <w:noProof/>
                <w:webHidden/>
              </w:rPr>
            </w:r>
            <w:r w:rsidR="004A5B9E">
              <w:rPr>
                <w:noProof/>
                <w:webHidden/>
              </w:rPr>
              <w:fldChar w:fldCharType="separate"/>
            </w:r>
            <w:r w:rsidR="004A5B9E">
              <w:rPr>
                <w:noProof/>
                <w:webHidden/>
              </w:rPr>
              <w:t>18</w:t>
            </w:r>
            <w:r w:rsidR="004A5B9E">
              <w:rPr>
                <w:noProof/>
                <w:webHidden/>
              </w:rPr>
              <w:fldChar w:fldCharType="end"/>
            </w:r>
          </w:hyperlink>
        </w:p>
        <w:p w14:paraId="5FD27A0B" w14:textId="2C76A633" w:rsidR="004A5B9E" w:rsidRDefault="0020683D">
          <w:pPr>
            <w:pStyle w:val="TOC2"/>
            <w:tabs>
              <w:tab w:val="left" w:pos="960"/>
              <w:tab w:val="right" w:leader="dot" w:pos="8920"/>
            </w:tabs>
            <w:rPr>
              <w:rFonts w:asciiTheme="minorHAnsi" w:eastAsiaTheme="minorEastAsia" w:hAnsiTheme="minorHAnsi"/>
              <w:noProof/>
              <w:color w:val="auto"/>
              <w:sz w:val="24"/>
              <w:szCs w:val="24"/>
              <w:lang w:eastAsia="en-GB"/>
            </w:rPr>
          </w:pPr>
          <w:hyperlink w:anchor="_Toc71034241" w:history="1">
            <w:r w:rsidR="004A5B9E" w:rsidRPr="009D5565">
              <w:rPr>
                <w:rStyle w:val="Hyperlink"/>
                <w:noProof/>
              </w:rPr>
              <w:t>1.3.</w:t>
            </w:r>
            <w:r w:rsidR="004A5B9E">
              <w:rPr>
                <w:rFonts w:asciiTheme="minorHAnsi" w:eastAsiaTheme="minorEastAsia" w:hAnsiTheme="minorHAnsi"/>
                <w:noProof/>
                <w:color w:val="auto"/>
                <w:sz w:val="24"/>
                <w:szCs w:val="24"/>
                <w:lang w:eastAsia="en-GB"/>
              </w:rPr>
              <w:tab/>
            </w:r>
            <w:r w:rsidR="004A5B9E" w:rsidRPr="009D5565">
              <w:rPr>
                <w:rStyle w:val="Hyperlink"/>
                <w:noProof/>
              </w:rPr>
              <w:t>Strateginio plėtros plano iki 2020 m. analizės apibendrinimas</w:t>
            </w:r>
            <w:r w:rsidR="004A5B9E">
              <w:rPr>
                <w:noProof/>
                <w:webHidden/>
              </w:rPr>
              <w:tab/>
            </w:r>
            <w:r w:rsidR="004A5B9E">
              <w:rPr>
                <w:noProof/>
                <w:webHidden/>
              </w:rPr>
              <w:fldChar w:fldCharType="begin"/>
            </w:r>
            <w:r w:rsidR="004A5B9E">
              <w:rPr>
                <w:noProof/>
                <w:webHidden/>
              </w:rPr>
              <w:instrText xml:space="preserve"> PAGEREF _Toc71034241 \h </w:instrText>
            </w:r>
            <w:r w:rsidR="004A5B9E">
              <w:rPr>
                <w:noProof/>
                <w:webHidden/>
              </w:rPr>
            </w:r>
            <w:r w:rsidR="004A5B9E">
              <w:rPr>
                <w:noProof/>
                <w:webHidden/>
              </w:rPr>
              <w:fldChar w:fldCharType="separate"/>
            </w:r>
            <w:r w:rsidR="004A5B9E">
              <w:rPr>
                <w:noProof/>
                <w:webHidden/>
              </w:rPr>
              <w:t>19</w:t>
            </w:r>
            <w:r w:rsidR="004A5B9E">
              <w:rPr>
                <w:noProof/>
                <w:webHidden/>
              </w:rPr>
              <w:fldChar w:fldCharType="end"/>
            </w:r>
          </w:hyperlink>
        </w:p>
        <w:p w14:paraId="28A0DC2D" w14:textId="7A53F7B6" w:rsidR="004A5B9E" w:rsidRDefault="0020683D">
          <w:pPr>
            <w:pStyle w:val="TOC1"/>
            <w:tabs>
              <w:tab w:val="left" w:pos="420"/>
              <w:tab w:val="right" w:leader="dot" w:pos="8920"/>
            </w:tabs>
            <w:rPr>
              <w:rFonts w:asciiTheme="minorHAnsi" w:eastAsiaTheme="minorEastAsia" w:hAnsiTheme="minorHAnsi"/>
              <w:noProof/>
              <w:color w:val="auto"/>
              <w:sz w:val="24"/>
              <w:szCs w:val="24"/>
              <w:lang w:eastAsia="en-GB"/>
            </w:rPr>
          </w:pPr>
          <w:hyperlink w:anchor="_Toc71034242" w:history="1">
            <w:r w:rsidR="004A5B9E" w:rsidRPr="009D5565">
              <w:rPr>
                <w:rStyle w:val="Hyperlink"/>
                <w:noProof/>
              </w:rPr>
              <w:t>2</w:t>
            </w:r>
            <w:r w:rsidR="004A5B9E">
              <w:rPr>
                <w:rFonts w:asciiTheme="minorHAnsi" w:eastAsiaTheme="minorEastAsia" w:hAnsiTheme="minorHAnsi"/>
                <w:noProof/>
                <w:color w:val="auto"/>
                <w:sz w:val="24"/>
                <w:szCs w:val="24"/>
                <w:lang w:eastAsia="en-GB"/>
              </w:rPr>
              <w:tab/>
            </w:r>
            <w:r w:rsidR="004A5B9E" w:rsidRPr="009D5565">
              <w:rPr>
                <w:rStyle w:val="Hyperlink"/>
                <w:noProof/>
              </w:rPr>
              <w:t>Palangos miesto savivaldybės socialinės, ekonominės, kultūrinės ir aplinkosauginės aplinkos ir išteklių analizė</w:t>
            </w:r>
            <w:r w:rsidR="004A5B9E">
              <w:rPr>
                <w:noProof/>
                <w:webHidden/>
              </w:rPr>
              <w:tab/>
            </w:r>
            <w:r w:rsidR="004A5B9E">
              <w:rPr>
                <w:noProof/>
                <w:webHidden/>
              </w:rPr>
              <w:fldChar w:fldCharType="begin"/>
            </w:r>
            <w:r w:rsidR="004A5B9E">
              <w:rPr>
                <w:noProof/>
                <w:webHidden/>
              </w:rPr>
              <w:instrText xml:space="preserve"> PAGEREF _Toc71034242 \h </w:instrText>
            </w:r>
            <w:r w:rsidR="004A5B9E">
              <w:rPr>
                <w:noProof/>
                <w:webHidden/>
              </w:rPr>
            </w:r>
            <w:r w:rsidR="004A5B9E">
              <w:rPr>
                <w:noProof/>
                <w:webHidden/>
              </w:rPr>
              <w:fldChar w:fldCharType="separate"/>
            </w:r>
            <w:r w:rsidR="004A5B9E">
              <w:rPr>
                <w:noProof/>
                <w:webHidden/>
              </w:rPr>
              <w:t>21</w:t>
            </w:r>
            <w:r w:rsidR="004A5B9E">
              <w:rPr>
                <w:noProof/>
                <w:webHidden/>
              </w:rPr>
              <w:fldChar w:fldCharType="end"/>
            </w:r>
          </w:hyperlink>
        </w:p>
        <w:p w14:paraId="3E2B7E91" w14:textId="6209796B" w:rsidR="004A5B9E" w:rsidRDefault="0020683D">
          <w:pPr>
            <w:pStyle w:val="TOC2"/>
            <w:tabs>
              <w:tab w:val="left" w:pos="960"/>
              <w:tab w:val="right" w:leader="dot" w:pos="8920"/>
            </w:tabs>
            <w:rPr>
              <w:rFonts w:asciiTheme="minorHAnsi" w:eastAsiaTheme="minorEastAsia" w:hAnsiTheme="minorHAnsi"/>
              <w:noProof/>
              <w:color w:val="auto"/>
              <w:sz w:val="24"/>
              <w:szCs w:val="24"/>
              <w:lang w:eastAsia="en-GB"/>
            </w:rPr>
          </w:pPr>
          <w:hyperlink w:anchor="_Toc71034243" w:history="1">
            <w:r w:rsidR="004A5B9E" w:rsidRPr="009D5565">
              <w:rPr>
                <w:rStyle w:val="Hyperlink"/>
                <w:noProof/>
              </w:rPr>
              <w:t>2.1.</w:t>
            </w:r>
            <w:r w:rsidR="004A5B9E">
              <w:rPr>
                <w:rFonts w:asciiTheme="minorHAnsi" w:eastAsiaTheme="minorEastAsia" w:hAnsiTheme="minorHAnsi"/>
                <w:noProof/>
                <w:color w:val="auto"/>
                <w:sz w:val="24"/>
                <w:szCs w:val="24"/>
                <w:lang w:eastAsia="en-GB"/>
              </w:rPr>
              <w:tab/>
            </w:r>
            <w:r w:rsidR="004A5B9E" w:rsidRPr="009D5565">
              <w:rPr>
                <w:rStyle w:val="Hyperlink"/>
                <w:noProof/>
              </w:rPr>
              <w:t>Palangos miesto esamos aplinkos analizė</w:t>
            </w:r>
            <w:r w:rsidR="004A5B9E">
              <w:rPr>
                <w:noProof/>
                <w:webHidden/>
              </w:rPr>
              <w:tab/>
            </w:r>
            <w:r w:rsidR="004A5B9E">
              <w:rPr>
                <w:noProof/>
                <w:webHidden/>
              </w:rPr>
              <w:fldChar w:fldCharType="begin"/>
            </w:r>
            <w:r w:rsidR="004A5B9E">
              <w:rPr>
                <w:noProof/>
                <w:webHidden/>
              </w:rPr>
              <w:instrText xml:space="preserve"> PAGEREF _Toc71034243 \h </w:instrText>
            </w:r>
            <w:r w:rsidR="004A5B9E">
              <w:rPr>
                <w:noProof/>
                <w:webHidden/>
              </w:rPr>
            </w:r>
            <w:r w:rsidR="004A5B9E">
              <w:rPr>
                <w:noProof/>
                <w:webHidden/>
              </w:rPr>
              <w:fldChar w:fldCharType="separate"/>
            </w:r>
            <w:r w:rsidR="004A5B9E">
              <w:rPr>
                <w:noProof/>
                <w:webHidden/>
              </w:rPr>
              <w:t>21</w:t>
            </w:r>
            <w:r w:rsidR="004A5B9E">
              <w:rPr>
                <w:noProof/>
                <w:webHidden/>
              </w:rPr>
              <w:fldChar w:fldCharType="end"/>
            </w:r>
          </w:hyperlink>
        </w:p>
        <w:p w14:paraId="25A360D0" w14:textId="05A4DDEC" w:rsidR="004A5B9E" w:rsidRDefault="0020683D">
          <w:pPr>
            <w:pStyle w:val="TOC3"/>
            <w:tabs>
              <w:tab w:val="left" w:pos="1200"/>
              <w:tab w:val="right" w:leader="dot" w:pos="8920"/>
            </w:tabs>
            <w:rPr>
              <w:rFonts w:asciiTheme="minorHAnsi" w:eastAsiaTheme="minorEastAsia" w:hAnsiTheme="minorHAnsi"/>
              <w:noProof/>
              <w:color w:val="auto"/>
              <w:sz w:val="24"/>
              <w:szCs w:val="24"/>
              <w:lang w:eastAsia="en-GB"/>
            </w:rPr>
          </w:pPr>
          <w:hyperlink w:anchor="_Toc71034244" w:history="1">
            <w:r w:rsidR="004A5B9E" w:rsidRPr="009D5565">
              <w:rPr>
                <w:rStyle w:val="Hyperlink"/>
                <w:noProof/>
              </w:rPr>
              <w:t>2.1.1.</w:t>
            </w:r>
            <w:r w:rsidR="004A5B9E">
              <w:rPr>
                <w:rFonts w:asciiTheme="minorHAnsi" w:eastAsiaTheme="minorEastAsia" w:hAnsiTheme="minorHAnsi"/>
                <w:noProof/>
                <w:color w:val="auto"/>
                <w:sz w:val="24"/>
                <w:szCs w:val="24"/>
                <w:lang w:eastAsia="en-GB"/>
              </w:rPr>
              <w:tab/>
            </w:r>
            <w:r w:rsidR="004A5B9E" w:rsidRPr="009D5565">
              <w:rPr>
                <w:rStyle w:val="Hyperlink"/>
                <w:noProof/>
              </w:rPr>
              <w:t>Demografija</w:t>
            </w:r>
            <w:r w:rsidR="004A5B9E">
              <w:rPr>
                <w:noProof/>
                <w:webHidden/>
              </w:rPr>
              <w:tab/>
            </w:r>
            <w:r w:rsidR="004A5B9E">
              <w:rPr>
                <w:noProof/>
                <w:webHidden/>
              </w:rPr>
              <w:fldChar w:fldCharType="begin"/>
            </w:r>
            <w:r w:rsidR="004A5B9E">
              <w:rPr>
                <w:noProof/>
                <w:webHidden/>
              </w:rPr>
              <w:instrText xml:space="preserve"> PAGEREF _Toc71034244 \h </w:instrText>
            </w:r>
            <w:r w:rsidR="004A5B9E">
              <w:rPr>
                <w:noProof/>
                <w:webHidden/>
              </w:rPr>
            </w:r>
            <w:r w:rsidR="004A5B9E">
              <w:rPr>
                <w:noProof/>
                <w:webHidden/>
              </w:rPr>
              <w:fldChar w:fldCharType="separate"/>
            </w:r>
            <w:r w:rsidR="004A5B9E">
              <w:rPr>
                <w:noProof/>
                <w:webHidden/>
              </w:rPr>
              <w:t>21</w:t>
            </w:r>
            <w:r w:rsidR="004A5B9E">
              <w:rPr>
                <w:noProof/>
                <w:webHidden/>
              </w:rPr>
              <w:fldChar w:fldCharType="end"/>
            </w:r>
          </w:hyperlink>
        </w:p>
        <w:p w14:paraId="07C5C0C4" w14:textId="747AD36C" w:rsidR="004A5B9E" w:rsidRDefault="0020683D">
          <w:pPr>
            <w:pStyle w:val="TOC3"/>
            <w:tabs>
              <w:tab w:val="left" w:pos="1200"/>
              <w:tab w:val="right" w:leader="dot" w:pos="8920"/>
            </w:tabs>
            <w:rPr>
              <w:rFonts w:asciiTheme="minorHAnsi" w:eastAsiaTheme="minorEastAsia" w:hAnsiTheme="minorHAnsi"/>
              <w:noProof/>
              <w:color w:val="auto"/>
              <w:sz w:val="24"/>
              <w:szCs w:val="24"/>
              <w:lang w:eastAsia="en-GB"/>
            </w:rPr>
          </w:pPr>
          <w:hyperlink w:anchor="_Toc71034245" w:history="1">
            <w:r w:rsidR="004A5B9E" w:rsidRPr="009D5565">
              <w:rPr>
                <w:rStyle w:val="Hyperlink"/>
                <w:noProof/>
              </w:rPr>
              <w:t>2.1.2.</w:t>
            </w:r>
            <w:r w:rsidR="004A5B9E">
              <w:rPr>
                <w:rFonts w:asciiTheme="minorHAnsi" w:eastAsiaTheme="minorEastAsia" w:hAnsiTheme="minorHAnsi"/>
                <w:noProof/>
                <w:color w:val="auto"/>
                <w:sz w:val="24"/>
                <w:szCs w:val="24"/>
                <w:lang w:eastAsia="en-GB"/>
              </w:rPr>
              <w:tab/>
            </w:r>
            <w:r w:rsidR="004A5B9E" w:rsidRPr="009D5565">
              <w:rPr>
                <w:rStyle w:val="Hyperlink"/>
                <w:noProof/>
              </w:rPr>
              <w:t>Socialinė aplinka</w:t>
            </w:r>
            <w:r w:rsidR="004A5B9E">
              <w:rPr>
                <w:noProof/>
                <w:webHidden/>
              </w:rPr>
              <w:tab/>
            </w:r>
            <w:r w:rsidR="004A5B9E">
              <w:rPr>
                <w:noProof/>
                <w:webHidden/>
              </w:rPr>
              <w:fldChar w:fldCharType="begin"/>
            </w:r>
            <w:r w:rsidR="004A5B9E">
              <w:rPr>
                <w:noProof/>
                <w:webHidden/>
              </w:rPr>
              <w:instrText xml:space="preserve"> PAGEREF _Toc71034245 \h </w:instrText>
            </w:r>
            <w:r w:rsidR="004A5B9E">
              <w:rPr>
                <w:noProof/>
                <w:webHidden/>
              </w:rPr>
            </w:r>
            <w:r w:rsidR="004A5B9E">
              <w:rPr>
                <w:noProof/>
                <w:webHidden/>
              </w:rPr>
              <w:fldChar w:fldCharType="separate"/>
            </w:r>
            <w:r w:rsidR="004A5B9E">
              <w:rPr>
                <w:noProof/>
                <w:webHidden/>
              </w:rPr>
              <w:t>24</w:t>
            </w:r>
            <w:r w:rsidR="004A5B9E">
              <w:rPr>
                <w:noProof/>
                <w:webHidden/>
              </w:rPr>
              <w:fldChar w:fldCharType="end"/>
            </w:r>
          </w:hyperlink>
        </w:p>
        <w:p w14:paraId="4880D154" w14:textId="4067F92C" w:rsidR="004A5B9E" w:rsidRDefault="0020683D">
          <w:pPr>
            <w:pStyle w:val="TOC3"/>
            <w:tabs>
              <w:tab w:val="left" w:pos="1200"/>
              <w:tab w:val="right" w:leader="dot" w:pos="8920"/>
            </w:tabs>
            <w:rPr>
              <w:rFonts w:asciiTheme="minorHAnsi" w:eastAsiaTheme="minorEastAsia" w:hAnsiTheme="minorHAnsi"/>
              <w:noProof/>
              <w:color w:val="auto"/>
              <w:sz w:val="24"/>
              <w:szCs w:val="24"/>
              <w:lang w:eastAsia="en-GB"/>
            </w:rPr>
          </w:pPr>
          <w:hyperlink w:anchor="_Toc71034246" w:history="1">
            <w:r w:rsidR="004A5B9E" w:rsidRPr="009D5565">
              <w:rPr>
                <w:rStyle w:val="Hyperlink"/>
                <w:noProof/>
              </w:rPr>
              <w:t>2.1.3.</w:t>
            </w:r>
            <w:r w:rsidR="004A5B9E">
              <w:rPr>
                <w:rFonts w:asciiTheme="minorHAnsi" w:eastAsiaTheme="minorEastAsia" w:hAnsiTheme="minorHAnsi"/>
                <w:noProof/>
                <w:color w:val="auto"/>
                <w:sz w:val="24"/>
                <w:szCs w:val="24"/>
                <w:lang w:eastAsia="en-GB"/>
              </w:rPr>
              <w:tab/>
            </w:r>
            <w:r w:rsidR="004A5B9E" w:rsidRPr="009D5565">
              <w:rPr>
                <w:rStyle w:val="Hyperlink"/>
                <w:noProof/>
              </w:rPr>
              <w:t>Švietimas</w:t>
            </w:r>
            <w:r w:rsidR="004A5B9E">
              <w:rPr>
                <w:noProof/>
                <w:webHidden/>
              </w:rPr>
              <w:tab/>
            </w:r>
            <w:r w:rsidR="004A5B9E">
              <w:rPr>
                <w:noProof/>
                <w:webHidden/>
              </w:rPr>
              <w:fldChar w:fldCharType="begin"/>
            </w:r>
            <w:r w:rsidR="004A5B9E">
              <w:rPr>
                <w:noProof/>
                <w:webHidden/>
              </w:rPr>
              <w:instrText xml:space="preserve"> PAGEREF _Toc71034246 \h </w:instrText>
            </w:r>
            <w:r w:rsidR="004A5B9E">
              <w:rPr>
                <w:noProof/>
                <w:webHidden/>
              </w:rPr>
            </w:r>
            <w:r w:rsidR="004A5B9E">
              <w:rPr>
                <w:noProof/>
                <w:webHidden/>
              </w:rPr>
              <w:fldChar w:fldCharType="separate"/>
            </w:r>
            <w:r w:rsidR="004A5B9E">
              <w:rPr>
                <w:noProof/>
                <w:webHidden/>
              </w:rPr>
              <w:t>29</w:t>
            </w:r>
            <w:r w:rsidR="004A5B9E">
              <w:rPr>
                <w:noProof/>
                <w:webHidden/>
              </w:rPr>
              <w:fldChar w:fldCharType="end"/>
            </w:r>
          </w:hyperlink>
        </w:p>
        <w:p w14:paraId="10EB7137" w14:textId="145D2061" w:rsidR="004A5B9E" w:rsidRDefault="0020683D">
          <w:pPr>
            <w:pStyle w:val="TOC3"/>
            <w:tabs>
              <w:tab w:val="left" w:pos="1200"/>
              <w:tab w:val="right" w:leader="dot" w:pos="8920"/>
            </w:tabs>
            <w:rPr>
              <w:rFonts w:asciiTheme="minorHAnsi" w:eastAsiaTheme="minorEastAsia" w:hAnsiTheme="minorHAnsi"/>
              <w:noProof/>
              <w:color w:val="auto"/>
              <w:sz w:val="24"/>
              <w:szCs w:val="24"/>
              <w:lang w:eastAsia="en-GB"/>
            </w:rPr>
          </w:pPr>
          <w:hyperlink w:anchor="_Toc71034247" w:history="1">
            <w:r w:rsidR="004A5B9E" w:rsidRPr="009D5565">
              <w:rPr>
                <w:rStyle w:val="Hyperlink"/>
                <w:noProof/>
              </w:rPr>
              <w:t>2.1.4.</w:t>
            </w:r>
            <w:r w:rsidR="004A5B9E">
              <w:rPr>
                <w:rFonts w:asciiTheme="minorHAnsi" w:eastAsiaTheme="minorEastAsia" w:hAnsiTheme="minorHAnsi"/>
                <w:noProof/>
                <w:color w:val="auto"/>
                <w:sz w:val="24"/>
                <w:szCs w:val="24"/>
                <w:lang w:eastAsia="en-GB"/>
              </w:rPr>
              <w:tab/>
            </w:r>
            <w:r w:rsidR="004A5B9E" w:rsidRPr="009D5565">
              <w:rPr>
                <w:rStyle w:val="Hyperlink"/>
                <w:noProof/>
              </w:rPr>
              <w:t>Sveikatos apsauga</w:t>
            </w:r>
            <w:r w:rsidR="004A5B9E">
              <w:rPr>
                <w:noProof/>
                <w:webHidden/>
              </w:rPr>
              <w:tab/>
            </w:r>
            <w:r w:rsidR="004A5B9E">
              <w:rPr>
                <w:noProof/>
                <w:webHidden/>
              </w:rPr>
              <w:fldChar w:fldCharType="begin"/>
            </w:r>
            <w:r w:rsidR="004A5B9E">
              <w:rPr>
                <w:noProof/>
                <w:webHidden/>
              </w:rPr>
              <w:instrText xml:space="preserve"> PAGEREF _Toc71034247 \h </w:instrText>
            </w:r>
            <w:r w:rsidR="004A5B9E">
              <w:rPr>
                <w:noProof/>
                <w:webHidden/>
              </w:rPr>
            </w:r>
            <w:r w:rsidR="004A5B9E">
              <w:rPr>
                <w:noProof/>
                <w:webHidden/>
              </w:rPr>
              <w:fldChar w:fldCharType="separate"/>
            </w:r>
            <w:r w:rsidR="004A5B9E">
              <w:rPr>
                <w:noProof/>
                <w:webHidden/>
              </w:rPr>
              <w:t>34</w:t>
            </w:r>
            <w:r w:rsidR="004A5B9E">
              <w:rPr>
                <w:noProof/>
                <w:webHidden/>
              </w:rPr>
              <w:fldChar w:fldCharType="end"/>
            </w:r>
          </w:hyperlink>
        </w:p>
        <w:p w14:paraId="3362FB76" w14:textId="61C93A05" w:rsidR="004A5B9E" w:rsidRDefault="0020683D">
          <w:pPr>
            <w:pStyle w:val="TOC3"/>
            <w:tabs>
              <w:tab w:val="left" w:pos="1200"/>
              <w:tab w:val="right" w:leader="dot" w:pos="8920"/>
            </w:tabs>
            <w:rPr>
              <w:rFonts w:asciiTheme="minorHAnsi" w:eastAsiaTheme="minorEastAsia" w:hAnsiTheme="minorHAnsi"/>
              <w:noProof/>
              <w:color w:val="auto"/>
              <w:sz w:val="24"/>
              <w:szCs w:val="24"/>
              <w:lang w:eastAsia="en-GB"/>
            </w:rPr>
          </w:pPr>
          <w:hyperlink w:anchor="_Toc71034248" w:history="1">
            <w:r w:rsidR="004A5B9E" w:rsidRPr="009D5565">
              <w:rPr>
                <w:rStyle w:val="Hyperlink"/>
                <w:noProof/>
              </w:rPr>
              <w:t>2.1.5.</w:t>
            </w:r>
            <w:r w:rsidR="004A5B9E">
              <w:rPr>
                <w:rFonts w:asciiTheme="minorHAnsi" w:eastAsiaTheme="minorEastAsia" w:hAnsiTheme="minorHAnsi"/>
                <w:noProof/>
                <w:color w:val="auto"/>
                <w:sz w:val="24"/>
                <w:szCs w:val="24"/>
                <w:lang w:eastAsia="en-GB"/>
              </w:rPr>
              <w:tab/>
            </w:r>
            <w:r w:rsidR="004A5B9E" w:rsidRPr="009D5565">
              <w:rPr>
                <w:rStyle w:val="Hyperlink"/>
                <w:noProof/>
              </w:rPr>
              <w:t>Ekonomika ir investicijos</w:t>
            </w:r>
            <w:r w:rsidR="004A5B9E">
              <w:rPr>
                <w:noProof/>
                <w:webHidden/>
              </w:rPr>
              <w:tab/>
            </w:r>
            <w:r w:rsidR="004A5B9E">
              <w:rPr>
                <w:noProof/>
                <w:webHidden/>
              </w:rPr>
              <w:fldChar w:fldCharType="begin"/>
            </w:r>
            <w:r w:rsidR="004A5B9E">
              <w:rPr>
                <w:noProof/>
                <w:webHidden/>
              </w:rPr>
              <w:instrText xml:space="preserve"> PAGEREF _Toc71034248 \h </w:instrText>
            </w:r>
            <w:r w:rsidR="004A5B9E">
              <w:rPr>
                <w:noProof/>
                <w:webHidden/>
              </w:rPr>
            </w:r>
            <w:r w:rsidR="004A5B9E">
              <w:rPr>
                <w:noProof/>
                <w:webHidden/>
              </w:rPr>
              <w:fldChar w:fldCharType="separate"/>
            </w:r>
            <w:r w:rsidR="004A5B9E">
              <w:rPr>
                <w:noProof/>
                <w:webHidden/>
              </w:rPr>
              <w:t>41</w:t>
            </w:r>
            <w:r w:rsidR="004A5B9E">
              <w:rPr>
                <w:noProof/>
                <w:webHidden/>
              </w:rPr>
              <w:fldChar w:fldCharType="end"/>
            </w:r>
          </w:hyperlink>
        </w:p>
        <w:p w14:paraId="7755A559" w14:textId="7CE96586" w:rsidR="004A5B9E" w:rsidRDefault="0020683D">
          <w:pPr>
            <w:pStyle w:val="TOC3"/>
            <w:tabs>
              <w:tab w:val="left" w:pos="1200"/>
              <w:tab w:val="right" w:leader="dot" w:pos="8920"/>
            </w:tabs>
            <w:rPr>
              <w:rFonts w:asciiTheme="minorHAnsi" w:eastAsiaTheme="minorEastAsia" w:hAnsiTheme="minorHAnsi"/>
              <w:noProof/>
              <w:color w:val="auto"/>
              <w:sz w:val="24"/>
              <w:szCs w:val="24"/>
              <w:lang w:eastAsia="en-GB"/>
            </w:rPr>
          </w:pPr>
          <w:hyperlink w:anchor="_Toc71034249" w:history="1">
            <w:r w:rsidR="004A5B9E" w:rsidRPr="009D5565">
              <w:rPr>
                <w:rStyle w:val="Hyperlink"/>
                <w:noProof/>
              </w:rPr>
              <w:t>2.1.6.</w:t>
            </w:r>
            <w:r w:rsidR="004A5B9E">
              <w:rPr>
                <w:rFonts w:asciiTheme="minorHAnsi" w:eastAsiaTheme="minorEastAsia" w:hAnsiTheme="minorHAnsi"/>
                <w:noProof/>
                <w:color w:val="auto"/>
                <w:sz w:val="24"/>
                <w:szCs w:val="24"/>
                <w:lang w:eastAsia="en-GB"/>
              </w:rPr>
              <w:tab/>
            </w:r>
            <w:r w:rsidR="004A5B9E" w:rsidRPr="009D5565">
              <w:rPr>
                <w:rStyle w:val="Hyperlink"/>
                <w:noProof/>
              </w:rPr>
              <w:t>Turizmas</w:t>
            </w:r>
            <w:r w:rsidR="004A5B9E">
              <w:rPr>
                <w:noProof/>
                <w:webHidden/>
              </w:rPr>
              <w:tab/>
            </w:r>
            <w:r w:rsidR="004A5B9E">
              <w:rPr>
                <w:noProof/>
                <w:webHidden/>
              </w:rPr>
              <w:fldChar w:fldCharType="begin"/>
            </w:r>
            <w:r w:rsidR="004A5B9E">
              <w:rPr>
                <w:noProof/>
                <w:webHidden/>
              </w:rPr>
              <w:instrText xml:space="preserve"> PAGEREF _Toc71034249 \h </w:instrText>
            </w:r>
            <w:r w:rsidR="004A5B9E">
              <w:rPr>
                <w:noProof/>
                <w:webHidden/>
              </w:rPr>
            </w:r>
            <w:r w:rsidR="004A5B9E">
              <w:rPr>
                <w:noProof/>
                <w:webHidden/>
              </w:rPr>
              <w:fldChar w:fldCharType="separate"/>
            </w:r>
            <w:r w:rsidR="004A5B9E">
              <w:rPr>
                <w:noProof/>
                <w:webHidden/>
              </w:rPr>
              <w:t>46</w:t>
            </w:r>
            <w:r w:rsidR="004A5B9E">
              <w:rPr>
                <w:noProof/>
                <w:webHidden/>
              </w:rPr>
              <w:fldChar w:fldCharType="end"/>
            </w:r>
          </w:hyperlink>
        </w:p>
        <w:p w14:paraId="2BB52C1D" w14:textId="38506430" w:rsidR="004A5B9E" w:rsidRDefault="0020683D">
          <w:pPr>
            <w:pStyle w:val="TOC3"/>
            <w:tabs>
              <w:tab w:val="left" w:pos="1200"/>
              <w:tab w:val="right" w:leader="dot" w:pos="8920"/>
            </w:tabs>
            <w:rPr>
              <w:rFonts w:asciiTheme="minorHAnsi" w:eastAsiaTheme="minorEastAsia" w:hAnsiTheme="minorHAnsi"/>
              <w:noProof/>
              <w:color w:val="auto"/>
              <w:sz w:val="24"/>
              <w:szCs w:val="24"/>
              <w:lang w:eastAsia="en-GB"/>
            </w:rPr>
          </w:pPr>
          <w:hyperlink w:anchor="_Toc71034250" w:history="1">
            <w:r w:rsidR="004A5B9E" w:rsidRPr="009D5565">
              <w:rPr>
                <w:rStyle w:val="Hyperlink"/>
                <w:noProof/>
              </w:rPr>
              <w:t>2.1.7.</w:t>
            </w:r>
            <w:r w:rsidR="004A5B9E">
              <w:rPr>
                <w:rFonts w:asciiTheme="minorHAnsi" w:eastAsiaTheme="minorEastAsia" w:hAnsiTheme="minorHAnsi"/>
                <w:noProof/>
                <w:color w:val="auto"/>
                <w:sz w:val="24"/>
                <w:szCs w:val="24"/>
                <w:lang w:eastAsia="en-GB"/>
              </w:rPr>
              <w:tab/>
            </w:r>
            <w:r w:rsidR="004A5B9E" w:rsidRPr="009D5565">
              <w:rPr>
                <w:rStyle w:val="Hyperlink"/>
                <w:noProof/>
              </w:rPr>
              <w:t>Kultūra</w:t>
            </w:r>
            <w:r w:rsidR="004A5B9E">
              <w:rPr>
                <w:noProof/>
                <w:webHidden/>
              </w:rPr>
              <w:tab/>
            </w:r>
            <w:r w:rsidR="004A5B9E">
              <w:rPr>
                <w:noProof/>
                <w:webHidden/>
              </w:rPr>
              <w:fldChar w:fldCharType="begin"/>
            </w:r>
            <w:r w:rsidR="004A5B9E">
              <w:rPr>
                <w:noProof/>
                <w:webHidden/>
              </w:rPr>
              <w:instrText xml:space="preserve"> PAGEREF _Toc71034250 \h </w:instrText>
            </w:r>
            <w:r w:rsidR="004A5B9E">
              <w:rPr>
                <w:noProof/>
                <w:webHidden/>
              </w:rPr>
            </w:r>
            <w:r w:rsidR="004A5B9E">
              <w:rPr>
                <w:noProof/>
                <w:webHidden/>
              </w:rPr>
              <w:fldChar w:fldCharType="separate"/>
            </w:r>
            <w:r w:rsidR="004A5B9E">
              <w:rPr>
                <w:noProof/>
                <w:webHidden/>
              </w:rPr>
              <w:t>51</w:t>
            </w:r>
            <w:r w:rsidR="004A5B9E">
              <w:rPr>
                <w:noProof/>
                <w:webHidden/>
              </w:rPr>
              <w:fldChar w:fldCharType="end"/>
            </w:r>
          </w:hyperlink>
        </w:p>
        <w:p w14:paraId="606A13D9" w14:textId="7AEF6ED7" w:rsidR="004A5B9E" w:rsidRDefault="0020683D">
          <w:pPr>
            <w:pStyle w:val="TOC3"/>
            <w:tabs>
              <w:tab w:val="left" w:pos="1200"/>
              <w:tab w:val="right" w:leader="dot" w:pos="8920"/>
            </w:tabs>
            <w:rPr>
              <w:rFonts w:asciiTheme="minorHAnsi" w:eastAsiaTheme="minorEastAsia" w:hAnsiTheme="minorHAnsi"/>
              <w:noProof/>
              <w:color w:val="auto"/>
              <w:sz w:val="24"/>
              <w:szCs w:val="24"/>
              <w:lang w:eastAsia="en-GB"/>
            </w:rPr>
          </w:pPr>
          <w:hyperlink w:anchor="_Toc71034251" w:history="1">
            <w:r w:rsidR="004A5B9E" w:rsidRPr="009D5565">
              <w:rPr>
                <w:rStyle w:val="Hyperlink"/>
                <w:noProof/>
              </w:rPr>
              <w:t>2.1.8.</w:t>
            </w:r>
            <w:r w:rsidR="004A5B9E">
              <w:rPr>
                <w:rFonts w:asciiTheme="minorHAnsi" w:eastAsiaTheme="minorEastAsia" w:hAnsiTheme="minorHAnsi"/>
                <w:noProof/>
                <w:color w:val="auto"/>
                <w:sz w:val="24"/>
                <w:szCs w:val="24"/>
                <w:lang w:eastAsia="en-GB"/>
              </w:rPr>
              <w:tab/>
            </w:r>
            <w:r w:rsidR="004A5B9E" w:rsidRPr="009D5565">
              <w:rPr>
                <w:rStyle w:val="Hyperlink"/>
                <w:noProof/>
              </w:rPr>
              <w:t>Teritorijų planavimas</w:t>
            </w:r>
            <w:r w:rsidR="004A5B9E">
              <w:rPr>
                <w:noProof/>
                <w:webHidden/>
              </w:rPr>
              <w:tab/>
            </w:r>
            <w:r w:rsidR="004A5B9E">
              <w:rPr>
                <w:noProof/>
                <w:webHidden/>
              </w:rPr>
              <w:fldChar w:fldCharType="begin"/>
            </w:r>
            <w:r w:rsidR="004A5B9E">
              <w:rPr>
                <w:noProof/>
                <w:webHidden/>
              </w:rPr>
              <w:instrText xml:space="preserve"> PAGEREF _Toc71034251 \h </w:instrText>
            </w:r>
            <w:r w:rsidR="004A5B9E">
              <w:rPr>
                <w:noProof/>
                <w:webHidden/>
              </w:rPr>
            </w:r>
            <w:r w:rsidR="004A5B9E">
              <w:rPr>
                <w:noProof/>
                <w:webHidden/>
              </w:rPr>
              <w:fldChar w:fldCharType="separate"/>
            </w:r>
            <w:r w:rsidR="004A5B9E">
              <w:rPr>
                <w:noProof/>
                <w:webHidden/>
              </w:rPr>
              <w:t>57</w:t>
            </w:r>
            <w:r w:rsidR="004A5B9E">
              <w:rPr>
                <w:noProof/>
                <w:webHidden/>
              </w:rPr>
              <w:fldChar w:fldCharType="end"/>
            </w:r>
          </w:hyperlink>
        </w:p>
        <w:p w14:paraId="60885854" w14:textId="3C65A6C2" w:rsidR="004A5B9E" w:rsidRDefault="0020683D">
          <w:pPr>
            <w:pStyle w:val="TOC3"/>
            <w:tabs>
              <w:tab w:val="left" w:pos="1200"/>
              <w:tab w:val="right" w:leader="dot" w:pos="8920"/>
            </w:tabs>
            <w:rPr>
              <w:rFonts w:asciiTheme="minorHAnsi" w:eastAsiaTheme="minorEastAsia" w:hAnsiTheme="minorHAnsi"/>
              <w:noProof/>
              <w:color w:val="auto"/>
              <w:sz w:val="24"/>
              <w:szCs w:val="24"/>
              <w:lang w:eastAsia="en-GB"/>
            </w:rPr>
          </w:pPr>
          <w:hyperlink w:anchor="_Toc71034252" w:history="1">
            <w:r w:rsidR="004A5B9E" w:rsidRPr="009D5565">
              <w:rPr>
                <w:rStyle w:val="Hyperlink"/>
                <w:noProof/>
              </w:rPr>
              <w:t>2.1.9.</w:t>
            </w:r>
            <w:r w:rsidR="004A5B9E">
              <w:rPr>
                <w:rFonts w:asciiTheme="minorHAnsi" w:eastAsiaTheme="minorEastAsia" w:hAnsiTheme="minorHAnsi"/>
                <w:noProof/>
                <w:color w:val="auto"/>
                <w:sz w:val="24"/>
                <w:szCs w:val="24"/>
                <w:lang w:eastAsia="en-GB"/>
              </w:rPr>
              <w:tab/>
            </w:r>
            <w:r w:rsidR="004A5B9E" w:rsidRPr="009D5565">
              <w:rPr>
                <w:rStyle w:val="Hyperlink"/>
                <w:noProof/>
              </w:rPr>
              <w:t>Gamtinė aplinka</w:t>
            </w:r>
            <w:r w:rsidR="004A5B9E">
              <w:rPr>
                <w:noProof/>
                <w:webHidden/>
              </w:rPr>
              <w:tab/>
            </w:r>
            <w:r w:rsidR="004A5B9E">
              <w:rPr>
                <w:noProof/>
                <w:webHidden/>
              </w:rPr>
              <w:fldChar w:fldCharType="begin"/>
            </w:r>
            <w:r w:rsidR="004A5B9E">
              <w:rPr>
                <w:noProof/>
                <w:webHidden/>
              </w:rPr>
              <w:instrText xml:space="preserve"> PAGEREF _Toc71034252 \h </w:instrText>
            </w:r>
            <w:r w:rsidR="004A5B9E">
              <w:rPr>
                <w:noProof/>
                <w:webHidden/>
              </w:rPr>
            </w:r>
            <w:r w:rsidR="004A5B9E">
              <w:rPr>
                <w:noProof/>
                <w:webHidden/>
              </w:rPr>
              <w:fldChar w:fldCharType="separate"/>
            </w:r>
            <w:r w:rsidR="004A5B9E">
              <w:rPr>
                <w:noProof/>
                <w:webHidden/>
              </w:rPr>
              <w:t>64</w:t>
            </w:r>
            <w:r w:rsidR="004A5B9E">
              <w:rPr>
                <w:noProof/>
                <w:webHidden/>
              </w:rPr>
              <w:fldChar w:fldCharType="end"/>
            </w:r>
          </w:hyperlink>
        </w:p>
        <w:p w14:paraId="69B168F4" w14:textId="45348E89" w:rsidR="004A5B9E" w:rsidRDefault="0020683D">
          <w:pPr>
            <w:pStyle w:val="TOC2"/>
            <w:tabs>
              <w:tab w:val="left" w:pos="960"/>
              <w:tab w:val="right" w:leader="dot" w:pos="8920"/>
            </w:tabs>
            <w:rPr>
              <w:rFonts w:asciiTheme="minorHAnsi" w:eastAsiaTheme="minorEastAsia" w:hAnsiTheme="minorHAnsi"/>
              <w:noProof/>
              <w:color w:val="auto"/>
              <w:sz w:val="24"/>
              <w:szCs w:val="24"/>
              <w:lang w:eastAsia="en-GB"/>
            </w:rPr>
          </w:pPr>
          <w:hyperlink w:anchor="_Toc71034253" w:history="1">
            <w:r w:rsidR="004A5B9E" w:rsidRPr="009D5565">
              <w:rPr>
                <w:rStyle w:val="Hyperlink"/>
                <w:noProof/>
              </w:rPr>
              <w:t>2.2.</w:t>
            </w:r>
            <w:r w:rsidR="004A5B9E">
              <w:rPr>
                <w:rFonts w:asciiTheme="minorHAnsi" w:eastAsiaTheme="minorEastAsia" w:hAnsiTheme="minorHAnsi"/>
                <w:noProof/>
                <w:color w:val="auto"/>
                <w:sz w:val="24"/>
                <w:szCs w:val="24"/>
                <w:lang w:eastAsia="en-GB"/>
              </w:rPr>
              <w:tab/>
            </w:r>
            <w:r w:rsidR="004A5B9E" w:rsidRPr="009D5565">
              <w:rPr>
                <w:rStyle w:val="Hyperlink"/>
                <w:noProof/>
              </w:rPr>
              <w:t>Palangos miesto lygių galimybių analizė</w:t>
            </w:r>
            <w:r w:rsidR="004A5B9E">
              <w:rPr>
                <w:noProof/>
                <w:webHidden/>
              </w:rPr>
              <w:tab/>
            </w:r>
            <w:r w:rsidR="004A5B9E">
              <w:rPr>
                <w:noProof/>
                <w:webHidden/>
              </w:rPr>
              <w:fldChar w:fldCharType="begin"/>
            </w:r>
            <w:r w:rsidR="004A5B9E">
              <w:rPr>
                <w:noProof/>
                <w:webHidden/>
              </w:rPr>
              <w:instrText xml:space="preserve"> PAGEREF _Toc71034253 \h </w:instrText>
            </w:r>
            <w:r w:rsidR="004A5B9E">
              <w:rPr>
                <w:noProof/>
                <w:webHidden/>
              </w:rPr>
            </w:r>
            <w:r w:rsidR="004A5B9E">
              <w:rPr>
                <w:noProof/>
                <w:webHidden/>
              </w:rPr>
              <w:fldChar w:fldCharType="separate"/>
            </w:r>
            <w:r w:rsidR="004A5B9E">
              <w:rPr>
                <w:noProof/>
                <w:webHidden/>
              </w:rPr>
              <w:t>68</w:t>
            </w:r>
            <w:r w:rsidR="004A5B9E">
              <w:rPr>
                <w:noProof/>
                <w:webHidden/>
              </w:rPr>
              <w:fldChar w:fldCharType="end"/>
            </w:r>
          </w:hyperlink>
        </w:p>
        <w:p w14:paraId="56143BB2" w14:textId="12BA54FC" w:rsidR="004A5B9E" w:rsidRDefault="0020683D">
          <w:pPr>
            <w:pStyle w:val="TOC2"/>
            <w:tabs>
              <w:tab w:val="left" w:pos="960"/>
              <w:tab w:val="right" w:leader="dot" w:pos="8920"/>
            </w:tabs>
            <w:rPr>
              <w:rFonts w:asciiTheme="minorHAnsi" w:eastAsiaTheme="minorEastAsia" w:hAnsiTheme="minorHAnsi"/>
              <w:noProof/>
              <w:color w:val="auto"/>
              <w:sz w:val="24"/>
              <w:szCs w:val="24"/>
              <w:lang w:eastAsia="en-GB"/>
            </w:rPr>
          </w:pPr>
          <w:hyperlink w:anchor="_Toc71034254" w:history="1">
            <w:r w:rsidR="004A5B9E" w:rsidRPr="009D5565">
              <w:rPr>
                <w:rStyle w:val="Hyperlink"/>
                <w:noProof/>
              </w:rPr>
              <w:t>2.3.</w:t>
            </w:r>
            <w:r w:rsidR="004A5B9E">
              <w:rPr>
                <w:rFonts w:asciiTheme="minorHAnsi" w:eastAsiaTheme="minorEastAsia" w:hAnsiTheme="minorHAnsi"/>
                <w:noProof/>
                <w:color w:val="auto"/>
                <w:sz w:val="24"/>
                <w:szCs w:val="24"/>
                <w:lang w:eastAsia="en-GB"/>
              </w:rPr>
              <w:tab/>
            </w:r>
            <w:r w:rsidR="004A5B9E" w:rsidRPr="009D5565">
              <w:rPr>
                <w:rStyle w:val="Hyperlink"/>
                <w:noProof/>
              </w:rPr>
              <w:t>Palangos miesto savivaldybės administracijos vidaus išteklių analizė</w:t>
            </w:r>
            <w:r w:rsidR="004A5B9E">
              <w:rPr>
                <w:noProof/>
                <w:webHidden/>
              </w:rPr>
              <w:tab/>
            </w:r>
            <w:r w:rsidR="004A5B9E">
              <w:rPr>
                <w:noProof/>
                <w:webHidden/>
              </w:rPr>
              <w:fldChar w:fldCharType="begin"/>
            </w:r>
            <w:r w:rsidR="004A5B9E">
              <w:rPr>
                <w:noProof/>
                <w:webHidden/>
              </w:rPr>
              <w:instrText xml:space="preserve"> PAGEREF _Toc71034254 \h </w:instrText>
            </w:r>
            <w:r w:rsidR="004A5B9E">
              <w:rPr>
                <w:noProof/>
                <w:webHidden/>
              </w:rPr>
            </w:r>
            <w:r w:rsidR="004A5B9E">
              <w:rPr>
                <w:noProof/>
                <w:webHidden/>
              </w:rPr>
              <w:fldChar w:fldCharType="separate"/>
            </w:r>
            <w:r w:rsidR="004A5B9E">
              <w:rPr>
                <w:noProof/>
                <w:webHidden/>
              </w:rPr>
              <w:t>70</w:t>
            </w:r>
            <w:r w:rsidR="004A5B9E">
              <w:rPr>
                <w:noProof/>
                <w:webHidden/>
              </w:rPr>
              <w:fldChar w:fldCharType="end"/>
            </w:r>
          </w:hyperlink>
        </w:p>
        <w:p w14:paraId="6142FA72" w14:textId="563D807D" w:rsidR="004A5B9E" w:rsidRDefault="0020683D">
          <w:pPr>
            <w:pStyle w:val="TOC3"/>
            <w:tabs>
              <w:tab w:val="left" w:pos="1200"/>
              <w:tab w:val="right" w:leader="dot" w:pos="8920"/>
            </w:tabs>
            <w:rPr>
              <w:rFonts w:asciiTheme="minorHAnsi" w:eastAsiaTheme="minorEastAsia" w:hAnsiTheme="minorHAnsi"/>
              <w:noProof/>
              <w:color w:val="auto"/>
              <w:sz w:val="24"/>
              <w:szCs w:val="24"/>
              <w:lang w:eastAsia="en-GB"/>
            </w:rPr>
          </w:pPr>
          <w:hyperlink w:anchor="_Toc71034255" w:history="1">
            <w:r w:rsidR="004A5B9E" w:rsidRPr="009D5565">
              <w:rPr>
                <w:rStyle w:val="Hyperlink"/>
                <w:noProof/>
              </w:rPr>
              <w:t>2.3.1.</w:t>
            </w:r>
            <w:r w:rsidR="004A5B9E">
              <w:rPr>
                <w:rFonts w:asciiTheme="minorHAnsi" w:eastAsiaTheme="minorEastAsia" w:hAnsiTheme="minorHAnsi"/>
                <w:noProof/>
                <w:color w:val="auto"/>
                <w:sz w:val="24"/>
                <w:szCs w:val="24"/>
                <w:lang w:eastAsia="en-GB"/>
              </w:rPr>
              <w:tab/>
            </w:r>
            <w:r w:rsidR="004A5B9E" w:rsidRPr="009D5565">
              <w:rPr>
                <w:rStyle w:val="Hyperlink"/>
                <w:noProof/>
              </w:rPr>
              <w:t>Teisiniai įgaliojimai</w:t>
            </w:r>
            <w:r w:rsidR="004A5B9E">
              <w:rPr>
                <w:noProof/>
                <w:webHidden/>
              </w:rPr>
              <w:tab/>
            </w:r>
            <w:r w:rsidR="004A5B9E">
              <w:rPr>
                <w:noProof/>
                <w:webHidden/>
              </w:rPr>
              <w:fldChar w:fldCharType="begin"/>
            </w:r>
            <w:r w:rsidR="004A5B9E">
              <w:rPr>
                <w:noProof/>
                <w:webHidden/>
              </w:rPr>
              <w:instrText xml:space="preserve"> PAGEREF _Toc71034255 \h </w:instrText>
            </w:r>
            <w:r w:rsidR="004A5B9E">
              <w:rPr>
                <w:noProof/>
                <w:webHidden/>
              </w:rPr>
            </w:r>
            <w:r w:rsidR="004A5B9E">
              <w:rPr>
                <w:noProof/>
                <w:webHidden/>
              </w:rPr>
              <w:fldChar w:fldCharType="separate"/>
            </w:r>
            <w:r w:rsidR="004A5B9E">
              <w:rPr>
                <w:noProof/>
                <w:webHidden/>
              </w:rPr>
              <w:t>70</w:t>
            </w:r>
            <w:r w:rsidR="004A5B9E">
              <w:rPr>
                <w:noProof/>
                <w:webHidden/>
              </w:rPr>
              <w:fldChar w:fldCharType="end"/>
            </w:r>
          </w:hyperlink>
        </w:p>
        <w:p w14:paraId="618EDEFF" w14:textId="6B4F3F90" w:rsidR="004A5B9E" w:rsidRDefault="0020683D">
          <w:pPr>
            <w:pStyle w:val="TOC3"/>
            <w:tabs>
              <w:tab w:val="left" w:pos="1200"/>
              <w:tab w:val="right" w:leader="dot" w:pos="8920"/>
            </w:tabs>
            <w:rPr>
              <w:rFonts w:asciiTheme="minorHAnsi" w:eastAsiaTheme="minorEastAsia" w:hAnsiTheme="minorHAnsi"/>
              <w:noProof/>
              <w:color w:val="auto"/>
              <w:sz w:val="24"/>
              <w:szCs w:val="24"/>
              <w:lang w:eastAsia="en-GB"/>
            </w:rPr>
          </w:pPr>
          <w:hyperlink w:anchor="_Toc71034256" w:history="1">
            <w:r w:rsidR="004A5B9E" w:rsidRPr="009D5565">
              <w:rPr>
                <w:rStyle w:val="Hyperlink"/>
                <w:noProof/>
              </w:rPr>
              <w:t>2.3.2.</w:t>
            </w:r>
            <w:r w:rsidR="004A5B9E">
              <w:rPr>
                <w:rFonts w:asciiTheme="minorHAnsi" w:eastAsiaTheme="minorEastAsia" w:hAnsiTheme="minorHAnsi"/>
                <w:noProof/>
                <w:color w:val="auto"/>
                <w:sz w:val="24"/>
                <w:szCs w:val="24"/>
                <w:lang w:eastAsia="en-GB"/>
              </w:rPr>
              <w:tab/>
            </w:r>
            <w:r w:rsidR="004A5B9E" w:rsidRPr="009D5565">
              <w:rPr>
                <w:rStyle w:val="Hyperlink"/>
                <w:noProof/>
              </w:rPr>
              <w:t>Finansiniai ištekliai</w:t>
            </w:r>
            <w:r w:rsidR="004A5B9E">
              <w:rPr>
                <w:noProof/>
                <w:webHidden/>
              </w:rPr>
              <w:tab/>
            </w:r>
            <w:r w:rsidR="004A5B9E">
              <w:rPr>
                <w:noProof/>
                <w:webHidden/>
              </w:rPr>
              <w:fldChar w:fldCharType="begin"/>
            </w:r>
            <w:r w:rsidR="004A5B9E">
              <w:rPr>
                <w:noProof/>
                <w:webHidden/>
              </w:rPr>
              <w:instrText xml:space="preserve"> PAGEREF _Toc71034256 \h </w:instrText>
            </w:r>
            <w:r w:rsidR="004A5B9E">
              <w:rPr>
                <w:noProof/>
                <w:webHidden/>
              </w:rPr>
            </w:r>
            <w:r w:rsidR="004A5B9E">
              <w:rPr>
                <w:noProof/>
                <w:webHidden/>
              </w:rPr>
              <w:fldChar w:fldCharType="separate"/>
            </w:r>
            <w:r w:rsidR="004A5B9E">
              <w:rPr>
                <w:noProof/>
                <w:webHidden/>
              </w:rPr>
              <w:t>70</w:t>
            </w:r>
            <w:r w:rsidR="004A5B9E">
              <w:rPr>
                <w:noProof/>
                <w:webHidden/>
              </w:rPr>
              <w:fldChar w:fldCharType="end"/>
            </w:r>
          </w:hyperlink>
        </w:p>
        <w:p w14:paraId="410DD8F1" w14:textId="042D73C3" w:rsidR="004A5B9E" w:rsidRDefault="0020683D">
          <w:pPr>
            <w:pStyle w:val="TOC3"/>
            <w:tabs>
              <w:tab w:val="left" w:pos="1200"/>
              <w:tab w:val="right" w:leader="dot" w:pos="8920"/>
            </w:tabs>
            <w:rPr>
              <w:rFonts w:asciiTheme="minorHAnsi" w:eastAsiaTheme="minorEastAsia" w:hAnsiTheme="minorHAnsi"/>
              <w:noProof/>
              <w:color w:val="auto"/>
              <w:sz w:val="24"/>
              <w:szCs w:val="24"/>
              <w:lang w:eastAsia="en-GB"/>
            </w:rPr>
          </w:pPr>
          <w:hyperlink w:anchor="_Toc71034257" w:history="1">
            <w:r w:rsidR="004A5B9E" w:rsidRPr="009D5565">
              <w:rPr>
                <w:rStyle w:val="Hyperlink"/>
                <w:noProof/>
              </w:rPr>
              <w:t>2.3.3.</w:t>
            </w:r>
            <w:r w:rsidR="004A5B9E">
              <w:rPr>
                <w:rFonts w:asciiTheme="minorHAnsi" w:eastAsiaTheme="minorEastAsia" w:hAnsiTheme="minorHAnsi"/>
                <w:noProof/>
                <w:color w:val="auto"/>
                <w:sz w:val="24"/>
                <w:szCs w:val="24"/>
                <w:lang w:eastAsia="en-GB"/>
              </w:rPr>
              <w:tab/>
            </w:r>
            <w:r w:rsidR="004A5B9E" w:rsidRPr="009D5565">
              <w:rPr>
                <w:rStyle w:val="Hyperlink"/>
                <w:noProof/>
              </w:rPr>
              <w:t>Žmogiškieji ištekliai</w:t>
            </w:r>
            <w:r w:rsidR="004A5B9E">
              <w:rPr>
                <w:noProof/>
                <w:webHidden/>
              </w:rPr>
              <w:tab/>
            </w:r>
            <w:r w:rsidR="004A5B9E">
              <w:rPr>
                <w:noProof/>
                <w:webHidden/>
              </w:rPr>
              <w:fldChar w:fldCharType="begin"/>
            </w:r>
            <w:r w:rsidR="004A5B9E">
              <w:rPr>
                <w:noProof/>
                <w:webHidden/>
              </w:rPr>
              <w:instrText xml:space="preserve"> PAGEREF _Toc71034257 \h </w:instrText>
            </w:r>
            <w:r w:rsidR="004A5B9E">
              <w:rPr>
                <w:noProof/>
                <w:webHidden/>
              </w:rPr>
            </w:r>
            <w:r w:rsidR="004A5B9E">
              <w:rPr>
                <w:noProof/>
                <w:webHidden/>
              </w:rPr>
              <w:fldChar w:fldCharType="separate"/>
            </w:r>
            <w:r w:rsidR="004A5B9E">
              <w:rPr>
                <w:noProof/>
                <w:webHidden/>
              </w:rPr>
              <w:t>71</w:t>
            </w:r>
            <w:r w:rsidR="004A5B9E">
              <w:rPr>
                <w:noProof/>
                <w:webHidden/>
              </w:rPr>
              <w:fldChar w:fldCharType="end"/>
            </w:r>
          </w:hyperlink>
        </w:p>
        <w:p w14:paraId="4B487C80" w14:textId="2532BC7F" w:rsidR="004A5B9E" w:rsidRDefault="0020683D">
          <w:pPr>
            <w:pStyle w:val="TOC3"/>
            <w:tabs>
              <w:tab w:val="left" w:pos="1200"/>
              <w:tab w:val="right" w:leader="dot" w:pos="8920"/>
            </w:tabs>
            <w:rPr>
              <w:rFonts w:asciiTheme="minorHAnsi" w:eastAsiaTheme="minorEastAsia" w:hAnsiTheme="minorHAnsi"/>
              <w:noProof/>
              <w:color w:val="auto"/>
              <w:sz w:val="24"/>
              <w:szCs w:val="24"/>
              <w:lang w:eastAsia="en-GB"/>
            </w:rPr>
          </w:pPr>
          <w:hyperlink w:anchor="_Toc71034258" w:history="1">
            <w:r w:rsidR="004A5B9E" w:rsidRPr="009D5565">
              <w:rPr>
                <w:rStyle w:val="Hyperlink"/>
                <w:noProof/>
              </w:rPr>
              <w:t>2.3.4.</w:t>
            </w:r>
            <w:r w:rsidR="004A5B9E">
              <w:rPr>
                <w:rFonts w:asciiTheme="minorHAnsi" w:eastAsiaTheme="minorEastAsia" w:hAnsiTheme="minorHAnsi"/>
                <w:noProof/>
                <w:color w:val="auto"/>
                <w:sz w:val="24"/>
                <w:szCs w:val="24"/>
                <w:lang w:eastAsia="en-GB"/>
              </w:rPr>
              <w:tab/>
            </w:r>
            <w:r w:rsidR="004A5B9E" w:rsidRPr="009D5565">
              <w:rPr>
                <w:rStyle w:val="Hyperlink"/>
                <w:noProof/>
              </w:rPr>
              <w:t>Materialinė–techninė bazė</w:t>
            </w:r>
            <w:r w:rsidR="004A5B9E">
              <w:rPr>
                <w:noProof/>
                <w:webHidden/>
              </w:rPr>
              <w:tab/>
            </w:r>
            <w:r w:rsidR="004A5B9E">
              <w:rPr>
                <w:noProof/>
                <w:webHidden/>
              </w:rPr>
              <w:fldChar w:fldCharType="begin"/>
            </w:r>
            <w:r w:rsidR="004A5B9E">
              <w:rPr>
                <w:noProof/>
                <w:webHidden/>
              </w:rPr>
              <w:instrText xml:space="preserve"> PAGEREF _Toc71034258 \h </w:instrText>
            </w:r>
            <w:r w:rsidR="004A5B9E">
              <w:rPr>
                <w:noProof/>
                <w:webHidden/>
              </w:rPr>
            </w:r>
            <w:r w:rsidR="004A5B9E">
              <w:rPr>
                <w:noProof/>
                <w:webHidden/>
              </w:rPr>
              <w:fldChar w:fldCharType="separate"/>
            </w:r>
            <w:r w:rsidR="004A5B9E">
              <w:rPr>
                <w:noProof/>
                <w:webHidden/>
              </w:rPr>
              <w:t>71</w:t>
            </w:r>
            <w:r w:rsidR="004A5B9E">
              <w:rPr>
                <w:noProof/>
                <w:webHidden/>
              </w:rPr>
              <w:fldChar w:fldCharType="end"/>
            </w:r>
          </w:hyperlink>
        </w:p>
        <w:p w14:paraId="36DD2A5E" w14:textId="79E49DE9" w:rsidR="004A5B9E" w:rsidRDefault="0020683D">
          <w:pPr>
            <w:pStyle w:val="TOC2"/>
            <w:tabs>
              <w:tab w:val="left" w:pos="960"/>
              <w:tab w:val="right" w:leader="dot" w:pos="8920"/>
            </w:tabs>
            <w:rPr>
              <w:rFonts w:asciiTheme="minorHAnsi" w:eastAsiaTheme="minorEastAsia" w:hAnsiTheme="minorHAnsi"/>
              <w:noProof/>
              <w:color w:val="auto"/>
              <w:sz w:val="24"/>
              <w:szCs w:val="24"/>
              <w:lang w:eastAsia="en-GB"/>
            </w:rPr>
          </w:pPr>
          <w:hyperlink w:anchor="_Toc71034259" w:history="1">
            <w:r w:rsidR="004A5B9E" w:rsidRPr="009D5565">
              <w:rPr>
                <w:rStyle w:val="Hyperlink"/>
                <w:noProof/>
              </w:rPr>
              <w:t>2.4.</w:t>
            </w:r>
            <w:r w:rsidR="004A5B9E">
              <w:rPr>
                <w:rFonts w:asciiTheme="minorHAnsi" w:eastAsiaTheme="minorEastAsia" w:hAnsiTheme="minorHAnsi"/>
                <w:noProof/>
                <w:color w:val="auto"/>
                <w:sz w:val="24"/>
                <w:szCs w:val="24"/>
                <w:lang w:eastAsia="en-GB"/>
              </w:rPr>
              <w:tab/>
            </w:r>
            <w:r w:rsidR="004A5B9E" w:rsidRPr="009D5565">
              <w:rPr>
                <w:rStyle w:val="Hyperlink"/>
                <w:noProof/>
              </w:rPr>
              <w:t>Palangos miesto stiprybių, silpnybių, galimybių ir grėsmių (SSGG) ir politinių, ekonominių, ekologinių–gamtinės aplinkos, socialinių, kultūrinių bei technologinių (PEEST) veiksnių analizė</w:t>
            </w:r>
            <w:r w:rsidR="004A5B9E">
              <w:rPr>
                <w:noProof/>
                <w:webHidden/>
              </w:rPr>
              <w:tab/>
            </w:r>
            <w:r w:rsidR="004A5B9E">
              <w:rPr>
                <w:noProof/>
                <w:webHidden/>
              </w:rPr>
              <w:fldChar w:fldCharType="begin"/>
            </w:r>
            <w:r w:rsidR="004A5B9E">
              <w:rPr>
                <w:noProof/>
                <w:webHidden/>
              </w:rPr>
              <w:instrText xml:space="preserve"> PAGEREF _Toc71034259 \h </w:instrText>
            </w:r>
            <w:r w:rsidR="004A5B9E">
              <w:rPr>
                <w:noProof/>
                <w:webHidden/>
              </w:rPr>
            </w:r>
            <w:r w:rsidR="004A5B9E">
              <w:rPr>
                <w:noProof/>
                <w:webHidden/>
              </w:rPr>
              <w:fldChar w:fldCharType="separate"/>
            </w:r>
            <w:r w:rsidR="004A5B9E">
              <w:rPr>
                <w:noProof/>
                <w:webHidden/>
              </w:rPr>
              <w:t>72</w:t>
            </w:r>
            <w:r w:rsidR="004A5B9E">
              <w:rPr>
                <w:noProof/>
                <w:webHidden/>
              </w:rPr>
              <w:fldChar w:fldCharType="end"/>
            </w:r>
          </w:hyperlink>
        </w:p>
        <w:p w14:paraId="5DAF3941" w14:textId="26FEBD82" w:rsidR="004A5B9E" w:rsidRDefault="0020683D">
          <w:pPr>
            <w:pStyle w:val="TOC3"/>
            <w:tabs>
              <w:tab w:val="left" w:pos="1200"/>
              <w:tab w:val="right" w:leader="dot" w:pos="8920"/>
            </w:tabs>
            <w:rPr>
              <w:rFonts w:asciiTheme="minorHAnsi" w:eastAsiaTheme="minorEastAsia" w:hAnsiTheme="minorHAnsi"/>
              <w:noProof/>
              <w:color w:val="auto"/>
              <w:sz w:val="24"/>
              <w:szCs w:val="24"/>
              <w:lang w:eastAsia="en-GB"/>
            </w:rPr>
          </w:pPr>
          <w:hyperlink w:anchor="_Toc71034260" w:history="1">
            <w:r w:rsidR="004A5B9E" w:rsidRPr="009D5565">
              <w:rPr>
                <w:rStyle w:val="Hyperlink"/>
                <w:noProof/>
              </w:rPr>
              <w:t>2.4.1.</w:t>
            </w:r>
            <w:r w:rsidR="004A5B9E">
              <w:rPr>
                <w:rFonts w:asciiTheme="minorHAnsi" w:eastAsiaTheme="minorEastAsia" w:hAnsiTheme="minorHAnsi"/>
                <w:noProof/>
                <w:color w:val="auto"/>
                <w:sz w:val="24"/>
                <w:szCs w:val="24"/>
                <w:lang w:eastAsia="en-GB"/>
              </w:rPr>
              <w:tab/>
            </w:r>
            <w:r w:rsidR="004A5B9E" w:rsidRPr="009D5565">
              <w:rPr>
                <w:rStyle w:val="Hyperlink"/>
                <w:noProof/>
              </w:rPr>
              <w:t>Stiprybių, silpnybių, galimybių ir grėsmių (SSGG) analizė</w:t>
            </w:r>
            <w:r w:rsidR="004A5B9E">
              <w:rPr>
                <w:noProof/>
                <w:webHidden/>
              </w:rPr>
              <w:tab/>
            </w:r>
            <w:r w:rsidR="004A5B9E">
              <w:rPr>
                <w:noProof/>
                <w:webHidden/>
              </w:rPr>
              <w:fldChar w:fldCharType="begin"/>
            </w:r>
            <w:r w:rsidR="004A5B9E">
              <w:rPr>
                <w:noProof/>
                <w:webHidden/>
              </w:rPr>
              <w:instrText xml:space="preserve"> PAGEREF _Toc71034260 \h </w:instrText>
            </w:r>
            <w:r w:rsidR="004A5B9E">
              <w:rPr>
                <w:noProof/>
                <w:webHidden/>
              </w:rPr>
            </w:r>
            <w:r w:rsidR="004A5B9E">
              <w:rPr>
                <w:noProof/>
                <w:webHidden/>
              </w:rPr>
              <w:fldChar w:fldCharType="separate"/>
            </w:r>
            <w:r w:rsidR="004A5B9E">
              <w:rPr>
                <w:noProof/>
                <w:webHidden/>
              </w:rPr>
              <w:t>72</w:t>
            </w:r>
            <w:r w:rsidR="004A5B9E">
              <w:rPr>
                <w:noProof/>
                <w:webHidden/>
              </w:rPr>
              <w:fldChar w:fldCharType="end"/>
            </w:r>
          </w:hyperlink>
        </w:p>
        <w:p w14:paraId="26345C0A" w14:textId="08400B16" w:rsidR="004A5B9E" w:rsidRDefault="0020683D">
          <w:pPr>
            <w:pStyle w:val="TOC3"/>
            <w:tabs>
              <w:tab w:val="left" w:pos="1200"/>
              <w:tab w:val="right" w:leader="dot" w:pos="8920"/>
            </w:tabs>
            <w:rPr>
              <w:rFonts w:asciiTheme="minorHAnsi" w:eastAsiaTheme="minorEastAsia" w:hAnsiTheme="minorHAnsi"/>
              <w:noProof/>
              <w:color w:val="auto"/>
              <w:sz w:val="24"/>
              <w:szCs w:val="24"/>
              <w:lang w:eastAsia="en-GB"/>
            </w:rPr>
          </w:pPr>
          <w:hyperlink w:anchor="_Toc71034261" w:history="1">
            <w:r w:rsidR="004A5B9E" w:rsidRPr="009D5565">
              <w:rPr>
                <w:rStyle w:val="Hyperlink"/>
                <w:noProof/>
              </w:rPr>
              <w:t>2.4.2.</w:t>
            </w:r>
            <w:r w:rsidR="004A5B9E">
              <w:rPr>
                <w:rFonts w:asciiTheme="minorHAnsi" w:eastAsiaTheme="minorEastAsia" w:hAnsiTheme="minorHAnsi"/>
                <w:noProof/>
                <w:color w:val="auto"/>
                <w:sz w:val="24"/>
                <w:szCs w:val="24"/>
                <w:lang w:eastAsia="en-GB"/>
              </w:rPr>
              <w:tab/>
            </w:r>
            <w:r w:rsidR="004A5B9E" w:rsidRPr="009D5565">
              <w:rPr>
                <w:rStyle w:val="Hyperlink"/>
                <w:noProof/>
              </w:rPr>
              <w:t>Politinių, ekonominių, ekologinių–gamtinės aplinkos, socialinių ir kultūrinių bei technologinių (PEEST) veiksnių analizė</w:t>
            </w:r>
            <w:r w:rsidR="004A5B9E">
              <w:rPr>
                <w:noProof/>
                <w:webHidden/>
              </w:rPr>
              <w:tab/>
            </w:r>
            <w:r w:rsidR="004A5B9E">
              <w:rPr>
                <w:noProof/>
                <w:webHidden/>
              </w:rPr>
              <w:fldChar w:fldCharType="begin"/>
            </w:r>
            <w:r w:rsidR="004A5B9E">
              <w:rPr>
                <w:noProof/>
                <w:webHidden/>
              </w:rPr>
              <w:instrText xml:space="preserve"> PAGEREF _Toc71034261 \h </w:instrText>
            </w:r>
            <w:r w:rsidR="004A5B9E">
              <w:rPr>
                <w:noProof/>
                <w:webHidden/>
              </w:rPr>
            </w:r>
            <w:r w:rsidR="004A5B9E">
              <w:rPr>
                <w:noProof/>
                <w:webHidden/>
              </w:rPr>
              <w:fldChar w:fldCharType="separate"/>
            </w:r>
            <w:r w:rsidR="004A5B9E">
              <w:rPr>
                <w:noProof/>
                <w:webHidden/>
              </w:rPr>
              <w:t>74</w:t>
            </w:r>
            <w:r w:rsidR="004A5B9E">
              <w:rPr>
                <w:noProof/>
                <w:webHidden/>
              </w:rPr>
              <w:fldChar w:fldCharType="end"/>
            </w:r>
          </w:hyperlink>
        </w:p>
        <w:p w14:paraId="41BBB4EA" w14:textId="1B165E67" w:rsidR="004A5B9E" w:rsidRDefault="0020683D">
          <w:pPr>
            <w:pStyle w:val="TOC3"/>
            <w:tabs>
              <w:tab w:val="left" w:pos="1200"/>
              <w:tab w:val="right" w:leader="dot" w:pos="8920"/>
            </w:tabs>
            <w:rPr>
              <w:rFonts w:asciiTheme="minorHAnsi" w:eastAsiaTheme="minorEastAsia" w:hAnsiTheme="minorHAnsi"/>
              <w:noProof/>
              <w:color w:val="auto"/>
              <w:sz w:val="24"/>
              <w:szCs w:val="24"/>
              <w:lang w:eastAsia="en-GB"/>
            </w:rPr>
          </w:pPr>
          <w:hyperlink w:anchor="_Toc71034262" w:history="1">
            <w:r w:rsidR="004A5B9E" w:rsidRPr="009D5565">
              <w:rPr>
                <w:rStyle w:val="Hyperlink"/>
                <w:noProof/>
              </w:rPr>
              <w:t>2.4.3.</w:t>
            </w:r>
            <w:r w:rsidR="004A5B9E">
              <w:rPr>
                <w:rFonts w:asciiTheme="minorHAnsi" w:eastAsiaTheme="minorEastAsia" w:hAnsiTheme="minorHAnsi"/>
                <w:noProof/>
                <w:color w:val="auto"/>
                <w:sz w:val="24"/>
                <w:szCs w:val="24"/>
                <w:lang w:eastAsia="en-GB"/>
              </w:rPr>
              <w:tab/>
            </w:r>
            <w:r w:rsidR="004A5B9E" w:rsidRPr="009D5565">
              <w:rPr>
                <w:rStyle w:val="Hyperlink"/>
                <w:noProof/>
              </w:rPr>
              <w:t>Apibendrinimas ir išvados</w:t>
            </w:r>
            <w:r w:rsidR="004A5B9E">
              <w:rPr>
                <w:noProof/>
                <w:webHidden/>
              </w:rPr>
              <w:tab/>
            </w:r>
            <w:r w:rsidR="004A5B9E">
              <w:rPr>
                <w:noProof/>
                <w:webHidden/>
              </w:rPr>
              <w:fldChar w:fldCharType="begin"/>
            </w:r>
            <w:r w:rsidR="004A5B9E">
              <w:rPr>
                <w:noProof/>
                <w:webHidden/>
              </w:rPr>
              <w:instrText xml:space="preserve"> PAGEREF _Toc71034262 \h </w:instrText>
            </w:r>
            <w:r w:rsidR="004A5B9E">
              <w:rPr>
                <w:noProof/>
                <w:webHidden/>
              </w:rPr>
            </w:r>
            <w:r w:rsidR="004A5B9E">
              <w:rPr>
                <w:noProof/>
                <w:webHidden/>
              </w:rPr>
              <w:fldChar w:fldCharType="separate"/>
            </w:r>
            <w:r w:rsidR="004A5B9E">
              <w:rPr>
                <w:noProof/>
                <w:webHidden/>
              </w:rPr>
              <w:t>76</w:t>
            </w:r>
            <w:r w:rsidR="004A5B9E">
              <w:rPr>
                <w:noProof/>
                <w:webHidden/>
              </w:rPr>
              <w:fldChar w:fldCharType="end"/>
            </w:r>
          </w:hyperlink>
        </w:p>
        <w:p w14:paraId="59184135" w14:textId="3FC32941" w:rsidR="004A5B9E" w:rsidRDefault="0020683D">
          <w:pPr>
            <w:pStyle w:val="TOC1"/>
            <w:tabs>
              <w:tab w:val="left" w:pos="420"/>
              <w:tab w:val="right" w:leader="dot" w:pos="8920"/>
            </w:tabs>
            <w:rPr>
              <w:rFonts w:asciiTheme="minorHAnsi" w:eastAsiaTheme="minorEastAsia" w:hAnsiTheme="minorHAnsi"/>
              <w:noProof/>
              <w:color w:val="auto"/>
              <w:sz w:val="24"/>
              <w:szCs w:val="24"/>
              <w:lang w:eastAsia="en-GB"/>
            </w:rPr>
          </w:pPr>
          <w:hyperlink w:anchor="_Toc71034263" w:history="1">
            <w:r w:rsidR="004A5B9E" w:rsidRPr="009D5565">
              <w:rPr>
                <w:rStyle w:val="Hyperlink"/>
                <w:noProof/>
              </w:rPr>
              <w:t>3</w:t>
            </w:r>
            <w:r w:rsidR="004A5B9E">
              <w:rPr>
                <w:rFonts w:asciiTheme="minorHAnsi" w:eastAsiaTheme="minorEastAsia" w:hAnsiTheme="minorHAnsi"/>
                <w:noProof/>
                <w:color w:val="auto"/>
                <w:sz w:val="24"/>
                <w:szCs w:val="24"/>
                <w:lang w:eastAsia="en-GB"/>
              </w:rPr>
              <w:tab/>
            </w:r>
            <w:r w:rsidR="004A5B9E" w:rsidRPr="009D5565">
              <w:rPr>
                <w:rStyle w:val="Hyperlink"/>
                <w:noProof/>
              </w:rPr>
              <w:t>Svarbiausių ir aktualiausių strateginio planavimo dokumentų, užsienio miestų plėtros krypčių ir tarptautinių plėtros tendencijų analizė</w:t>
            </w:r>
            <w:r w:rsidR="004A5B9E">
              <w:rPr>
                <w:noProof/>
                <w:webHidden/>
              </w:rPr>
              <w:tab/>
            </w:r>
            <w:r w:rsidR="004A5B9E">
              <w:rPr>
                <w:noProof/>
                <w:webHidden/>
              </w:rPr>
              <w:fldChar w:fldCharType="begin"/>
            </w:r>
            <w:r w:rsidR="004A5B9E">
              <w:rPr>
                <w:noProof/>
                <w:webHidden/>
              </w:rPr>
              <w:instrText xml:space="preserve"> PAGEREF _Toc71034263 \h </w:instrText>
            </w:r>
            <w:r w:rsidR="004A5B9E">
              <w:rPr>
                <w:noProof/>
                <w:webHidden/>
              </w:rPr>
            </w:r>
            <w:r w:rsidR="004A5B9E">
              <w:rPr>
                <w:noProof/>
                <w:webHidden/>
              </w:rPr>
              <w:fldChar w:fldCharType="separate"/>
            </w:r>
            <w:r w:rsidR="004A5B9E">
              <w:rPr>
                <w:noProof/>
                <w:webHidden/>
              </w:rPr>
              <w:t>78</w:t>
            </w:r>
            <w:r w:rsidR="004A5B9E">
              <w:rPr>
                <w:noProof/>
                <w:webHidden/>
              </w:rPr>
              <w:fldChar w:fldCharType="end"/>
            </w:r>
          </w:hyperlink>
        </w:p>
        <w:p w14:paraId="128A840B" w14:textId="56656849" w:rsidR="004A5B9E" w:rsidRDefault="0020683D">
          <w:pPr>
            <w:pStyle w:val="TOC2"/>
            <w:tabs>
              <w:tab w:val="left" w:pos="960"/>
              <w:tab w:val="right" w:leader="dot" w:pos="8920"/>
            </w:tabs>
            <w:rPr>
              <w:rFonts w:asciiTheme="minorHAnsi" w:eastAsiaTheme="minorEastAsia" w:hAnsiTheme="minorHAnsi"/>
              <w:noProof/>
              <w:color w:val="auto"/>
              <w:sz w:val="24"/>
              <w:szCs w:val="24"/>
              <w:lang w:eastAsia="en-GB"/>
            </w:rPr>
          </w:pPr>
          <w:hyperlink w:anchor="_Toc71034264" w:history="1">
            <w:r w:rsidR="004A5B9E" w:rsidRPr="009D5565">
              <w:rPr>
                <w:rStyle w:val="Hyperlink"/>
                <w:noProof/>
              </w:rPr>
              <w:t>3.1.</w:t>
            </w:r>
            <w:r w:rsidR="004A5B9E">
              <w:rPr>
                <w:rFonts w:asciiTheme="minorHAnsi" w:eastAsiaTheme="minorEastAsia" w:hAnsiTheme="minorHAnsi"/>
                <w:noProof/>
                <w:color w:val="auto"/>
                <w:sz w:val="24"/>
                <w:szCs w:val="24"/>
                <w:lang w:eastAsia="en-GB"/>
              </w:rPr>
              <w:tab/>
            </w:r>
            <w:r w:rsidR="004A5B9E" w:rsidRPr="009D5565">
              <w:rPr>
                <w:rStyle w:val="Hyperlink"/>
                <w:noProof/>
              </w:rPr>
              <w:t>Svarbiausi ir aktualiausi Europos Sąjungos, nacionaliniai ir kiti strateginio planavimo dokumentai</w:t>
            </w:r>
            <w:r w:rsidR="004A5B9E">
              <w:rPr>
                <w:noProof/>
                <w:webHidden/>
              </w:rPr>
              <w:tab/>
            </w:r>
            <w:r w:rsidR="004A5B9E">
              <w:rPr>
                <w:noProof/>
                <w:webHidden/>
              </w:rPr>
              <w:fldChar w:fldCharType="begin"/>
            </w:r>
            <w:r w:rsidR="004A5B9E">
              <w:rPr>
                <w:noProof/>
                <w:webHidden/>
              </w:rPr>
              <w:instrText xml:space="preserve"> PAGEREF _Toc71034264 \h </w:instrText>
            </w:r>
            <w:r w:rsidR="004A5B9E">
              <w:rPr>
                <w:noProof/>
                <w:webHidden/>
              </w:rPr>
            </w:r>
            <w:r w:rsidR="004A5B9E">
              <w:rPr>
                <w:noProof/>
                <w:webHidden/>
              </w:rPr>
              <w:fldChar w:fldCharType="separate"/>
            </w:r>
            <w:r w:rsidR="004A5B9E">
              <w:rPr>
                <w:noProof/>
                <w:webHidden/>
              </w:rPr>
              <w:t>78</w:t>
            </w:r>
            <w:r w:rsidR="004A5B9E">
              <w:rPr>
                <w:noProof/>
                <w:webHidden/>
              </w:rPr>
              <w:fldChar w:fldCharType="end"/>
            </w:r>
          </w:hyperlink>
        </w:p>
        <w:p w14:paraId="66F86226" w14:textId="25034EED" w:rsidR="004A5B9E" w:rsidRDefault="0020683D">
          <w:pPr>
            <w:pStyle w:val="TOC2"/>
            <w:tabs>
              <w:tab w:val="left" w:pos="960"/>
              <w:tab w:val="right" w:leader="dot" w:pos="8920"/>
            </w:tabs>
            <w:rPr>
              <w:rFonts w:asciiTheme="minorHAnsi" w:eastAsiaTheme="minorEastAsia" w:hAnsiTheme="minorHAnsi"/>
              <w:noProof/>
              <w:color w:val="auto"/>
              <w:sz w:val="24"/>
              <w:szCs w:val="24"/>
              <w:lang w:eastAsia="en-GB"/>
            </w:rPr>
          </w:pPr>
          <w:hyperlink w:anchor="_Toc71034265" w:history="1">
            <w:r w:rsidR="004A5B9E" w:rsidRPr="009D5565">
              <w:rPr>
                <w:rStyle w:val="Hyperlink"/>
                <w:noProof/>
              </w:rPr>
              <w:t>3.2.</w:t>
            </w:r>
            <w:r w:rsidR="004A5B9E">
              <w:rPr>
                <w:rFonts w:asciiTheme="minorHAnsi" w:eastAsiaTheme="minorEastAsia" w:hAnsiTheme="minorHAnsi"/>
                <w:noProof/>
                <w:color w:val="auto"/>
                <w:sz w:val="24"/>
                <w:szCs w:val="24"/>
                <w:lang w:eastAsia="en-GB"/>
              </w:rPr>
              <w:tab/>
            </w:r>
            <w:r w:rsidR="004A5B9E" w:rsidRPr="009D5565">
              <w:rPr>
                <w:rStyle w:val="Hyperlink"/>
                <w:noProof/>
              </w:rPr>
              <w:t>Klaipėdos regiono strateginės plėtros ir specializacijos kryptys</w:t>
            </w:r>
            <w:r w:rsidR="004A5B9E">
              <w:rPr>
                <w:noProof/>
                <w:webHidden/>
              </w:rPr>
              <w:tab/>
            </w:r>
            <w:r w:rsidR="004A5B9E">
              <w:rPr>
                <w:noProof/>
                <w:webHidden/>
              </w:rPr>
              <w:fldChar w:fldCharType="begin"/>
            </w:r>
            <w:r w:rsidR="004A5B9E">
              <w:rPr>
                <w:noProof/>
                <w:webHidden/>
              </w:rPr>
              <w:instrText xml:space="preserve"> PAGEREF _Toc71034265 \h </w:instrText>
            </w:r>
            <w:r w:rsidR="004A5B9E">
              <w:rPr>
                <w:noProof/>
                <w:webHidden/>
              </w:rPr>
            </w:r>
            <w:r w:rsidR="004A5B9E">
              <w:rPr>
                <w:noProof/>
                <w:webHidden/>
              </w:rPr>
              <w:fldChar w:fldCharType="separate"/>
            </w:r>
            <w:r w:rsidR="004A5B9E">
              <w:rPr>
                <w:noProof/>
                <w:webHidden/>
              </w:rPr>
              <w:t>83</w:t>
            </w:r>
            <w:r w:rsidR="004A5B9E">
              <w:rPr>
                <w:noProof/>
                <w:webHidden/>
              </w:rPr>
              <w:fldChar w:fldCharType="end"/>
            </w:r>
          </w:hyperlink>
        </w:p>
        <w:p w14:paraId="61DA48EF" w14:textId="77B772E4" w:rsidR="004A5B9E" w:rsidRDefault="0020683D">
          <w:pPr>
            <w:pStyle w:val="TOC2"/>
            <w:tabs>
              <w:tab w:val="left" w:pos="960"/>
              <w:tab w:val="right" w:leader="dot" w:pos="8920"/>
            </w:tabs>
            <w:rPr>
              <w:rFonts w:asciiTheme="minorHAnsi" w:eastAsiaTheme="minorEastAsia" w:hAnsiTheme="minorHAnsi"/>
              <w:noProof/>
              <w:color w:val="auto"/>
              <w:sz w:val="24"/>
              <w:szCs w:val="24"/>
              <w:lang w:eastAsia="en-GB"/>
            </w:rPr>
          </w:pPr>
          <w:hyperlink w:anchor="_Toc71034266" w:history="1">
            <w:r w:rsidR="004A5B9E" w:rsidRPr="009D5565">
              <w:rPr>
                <w:rStyle w:val="Hyperlink"/>
                <w:noProof/>
              </w:rPr>
              <w:t>3.3.</w:t>
            </w:r>
            <w:r w:rsidR="004A5B9E">
              <w:rPr>
                <w:rFonts w:asciiTheme="minorHAnsi" w:eastAsiaTheme="minorEastAsia" w:hAnsiTheme="minorHAnsi"/>
                <w:noProof/>
                <w:color w:val="auto"/>
                <w:sz w:val="24"/>
                <w:szCs w:val="24"/>
                <w:lang w:eastAsia="en-GB"/>
              </w:rPr>
              <w:tab/>
            </w:r>
            <w:r w:rsidR="004A5B9E" w:rsidRPr="009D5565">
              <w:rPr>
                <w:rStyle w:val="Hyperlink"/>
                <w:noProof/>
              </w:rPr>
              <w:t>Klaipėdos ir Kretingos rajonų savivaldybių bei užsienio miestų strateginės plėtros kryptys</w:t>
            </w:r>
            <w:r w:rsidR="004A5B9E">
              <w:rPr>
                <w:noProof/>
                <w:webHidden/>
              </w:rPr>
              <w:tab/>
            </w:r>
            <w:r w:rsidR="004A5B9E">
              <w:rPr>
                <w:noProof/>
                <w:webHidden/>
              </w:rPr>
              <w:fldChar w:fldCharType="begin"/>
            </w:r>
            <w:r w:rsidR="004A5B9E">
              <w:rPr>
                <w:noProof/>
                <w:webHidden/>
              </w:rPr>
              <w:instrText xml:space="preserve"> PAGEREF _Toc71034266 \h </w:instrText>
            </w:r>
            <w:r w:rsidR="004A5B9E">
              <w:rPr>
                <w:noProof/>
                <w:webHidden/>
              </w:rPr>
            </w:r>
            <w:r w:rsidR="004A5B9E">
              <w:rPr>
                <w:noProof/>
                <w:webHidden/>
              </w:rPr>
              <w:fldChar w:fldCharType="separate"/>
            </w:r>
            <w:r w:rsidR="004A5B9E">
              <w:rPr>
                <w:noProof/>
                <w:webHidden/>
              </w:rPr>
              <w:t>84</w:t>
            </w:r>
            <w:r w:rsidR="004A5B9E">
              <w:rPr>
                <w:noProof/>
                <w:webHidden/>
              </w:rPr>
              <w:fldChar w:fldCharType="end"/>
            </w:r>
          </w:hyperlink>
        </w:p>
        <w:p w14:paraId="0E2CDFB4" w14:textId="1701BE42" w:rsidR="004A5B9E" w:rsidRDefault="0020683D">
          <w:pPr>
            <w:pStyle w:val="TOC2"/>
            <w:tabs>
              <w:tab w:val="left" w:pos="960"/>
              <w:tab w:val="right" w:leader="dot" w:pos="8920"/>
            </w:tabs>
            <w:rPr>
              <w:rFonts w:asciiTheme="minorHAnsi" w:eastAsiaTheme="minorEastAsia" w:hAnsiTheme="minorHAnsi"/>
              <w:noProof/>
              <w:color w:val="auto"/>
              <w:sz w:val="24"/>
              <w:szCs w:val="24"/>
              <w:lang w:eastAsia="en-GB"/>
            </w:rPr>
          </w:pPr>
          <w:hyperlink w:anchor="_Toc71034267" w:history="1">
            <w:r w:rsidR="004A5B9E" w:rsidRPr="009D5565">
              <w:rPr>
                <w:rStyle w:val="Hyperlink"/>
                <w:noProof/>
              </w:rPr>
              <w:t>3.4.</w:t>
            </w:r>
            <w:r w:rsidR="004A5B9E">
              <w:rPr>
                <w:rFonts w:asciiTheme="minorHAnsi" w:eastAsiaTheme="minorEastAsia" w:hAnsiTheme="minorHAnsi"/>
                <w:noProof/>
                <w:color w:val="auto"/>
                <w:sz w:val="24"/>
                <w:szCs w:val="24"/>
                <w:lang w:eastAsia="en-GB"/>
              </w:rPr>
              <w:tab/>
            </w:r>
            <w:r w:rsidR="004A5B9E" w:rsidRPr="009D5565">
              <w:rPr>
                <w:rStyle w:val="Hyperlink"/>
                <w:noProof/>
              </w:rPr>
              <w:t>Svarbiausių ir aktualiausių Europos Sąjungos, nacionalinių ir regioninių strateginio planavimo dokumentų apibendrinimas</w:t>
            </w:r>
            <w:r w:rsidR="004A5B9E">
              <w:rPr>
                <w:noProof/>
                <w:webHidden/>
              </w:rPr>
              <w:tab/>
            </w:r>
            <w:r w:rsidR="004A5B9E">
              <w:rPr>
                <w:noProof/>
                <w:webHidden/>
              </w:rPr>
              <w:fldChar w:fldCharType="begin"/>
            </w:r>
            <w:r w:rsidR="004A5B9E">
              <w:rPr>
                <w:noProof/>
                <w:webHidden/>
              </w:rPr>
              <w:instrText xml:space="preserve"> PAGEREF _Toc71034267 \h </w:instrText>
            </w:r>
            <w:r w:rsidR="004A5B9E">
              <w:rPr>
                <w:noProof/>
                <w:webHidden/>
              </w:rPr>
            </w:r>
            <w:r w:rsidR="004A5B9E">
              <w:rPr>
                <w:noProof/>
                <w:webHidden/>
              </w:rPr>
              <w:fldChar w:fldCharType="separate"/>
            </w:r>
            <w:r w:rsidR="004A5B9E">
              <w:rPr>
                <w:noProof/>
                <w:webHidden/>
              </w:rPr>
              <w:t>86</w:t>
            </w:r>
            <w:r w:rsidR="004A5B9E">
              <w:rPr>
                <w:noProof/>
                <w:webHidden/>
              </w:rPr>
              <w:fldChar w:fldCharType="end"/>
            </w:r>
          </w:hyperlink>
        </w:p>
        <w:p w14:paraId="6A8EBEED" w14:textId="28F31600" w:rsidR="004A5B9E" w:rsidRDefault="0020683D">
          <w:pPr>
            <w:pStyle w:val="TOC1"/>
            <w:tabs>
              <w:tab w:val="left" w:pos="420"/>
              <w:tab w:val="right" w:leader="dot" w:pos="8920"/>
            </w:tabs>
            <w:rPr>
              <w:rFonts w:asciiTheme="minorHAnsi" w:eastAsiaTheme="minorEastAsia" w:hAnsiTheme="minorHAnsi"/>
              <w:noProof/>
              <w:color w:val="auto"/>
              <w:sz w:val="24"/>
              <w:szCs w:val="24"/>
              <w:lang w:eastAsia="en-GB"/>
            </w:rPr>
          </w:pPr>
          <w:hyperlink w:anchor="_Toc71034268" w:history="1">
            <w:r w:rsidR="004A5B9E" w:rsidRPr="009D5565">
              <w:rPr>
                <w:rStyle w:val="Hyperlink"/>
                <w:noProof/>
              </w:rPr>
              <w:t>4</w:t>
            </w:r>
            <w:r w:rsidR="004A5B9E">
              <w:rPr>
                <w:rFonts w:asciiTheme="minorHAnsi" w:eastAsiaTheme="minorEastAsia" w:hAnsiTheme="minorHAnsi"/>
                <w:noProof/>
                <w:color w:val="auto"/>
                <w:sz w:val="24"/>
                <w:szCs w:val="24"/>
                <w:lang w:eastAsia="en-GB"/>
              </w:rPr>
              <w:tab/>
            </w:r>
            <w:r w:rsidR="004A5B9E" w:rsidRPr="009D5565">
              <w:rPr>
                <w:rStyle w:val="Hyperlink"/>
                <w:noProof/>
              </w:rPr>
              <w:t>Palangos miesto savivaldybės vizija, prioritetai, tikslai, uždaviniai ir priemonės iki 2030 m.</w:t>
            </w:r>
            <w:r w:rsidR="004A5B9E">
              <w:rPr>
                <w:noProof/>
                <w:webHidden/>
              </w:rPr>
              <w:tab/>
            </w:r>
            <w:r w:rsidR="004A5B9E">
              <w:rPr>
                <w:noProof/>
                <w:webHidden/>
              </w:rPr>
              <w:fldChar w:fldCharType="begin"/>
            </w:r>
            <w:r w:rsidR="004A5B9E">
              <w:rPr>
                <w:noProof/>
                <w:webHidden/>
              </w:rPr>
              <w:instrText xml:space="preserve"> PAGEREF _Toc71034268 \h </w:instrText>
            </w:r>
            <w:r w:rsidR="004A5B9E">
              <w:rPr>
                <w:noProof/>
                <w:webHidden/>
              </w:rPr>
            </w:r>
            <w:r w:rsidR="004A5B9E">
              <w:rPr>
                <w:noProof/>
                <w:webHidden/>
              </w:rPr>
              <w:fldChar w:fldCharType="separate"/>
            </w:r>
            <w:r w:rsidR="004A5B9E">
              <w:rPr>
                <w:noProof/>
                <w:webHidden/>
              </w:rPr>
              <w:t>88</w:t>
            </w:r>
            <w:r w:rsidR="004A5B9E">
              <w:rPr>
                <w:noProof/>
                <w:webHidden/>
              </w:rPr>
              <w:fldChar w:fldCharType="end"/>
            </w:r>
          </w:hyperlink>
        </w:p>
        <w:p w14:paraId="013F6F54" w14:textId="3549B73A" w:rsidR="004A5B9E" w:rsidRDefault="0020683D">
          <w:pPr>
            <w:pStyle w:val="TOC2"/>
            <w:tabs>
              <w:tab w:val="left" w:pos="960"/>
              <w:tab w:val="right" w:leader="dot" w:pos="8920"/>
            </w:tabs>
            <w:rPr>
              <w:rFonts w:asciiTheme="minorHAnsi" w:eastAsiaTheme="minorEastAsia" w:hAnsiTheme="minorHAnsi"/>
              <w:noProof/>
              <w:color w:val="auto"/>
              <w:sz w:val="24"/>
              <w:szCs w:val="24"/>
              <w:lang w:eastAsia="en-GB"/>
            </w:rPr>
          </w:pPr>
          <w:hyperlink w:anchor="_Toc71034269" w:history="1">
            <w:r w:rsidR="004A5B9E" w:rsidRPr="009D5565">
              <w:rPr>
                <w:rStyle w:val="Hyperlink"/>
                <w:noProof/>
              </w:rPr>
              <w:t>4.1.</w:t>
            </w:r>
            <w:r w:rsidR="004A5B9E">
              <w:rPr>
                <w:rFonts w:asciiTheme="minorHAnsi" w:eastAsiaTheme="minorEastAsia" w:hAnsiTheme="minorHAnsi"/>
                <w:noProof/>
                <w:color w:val="auto"/>
                <w:sz w:val="24"/>
                <w:szCs w:val="24"/>
                <w:lang w:eastAsia="en-GB"/>
              </w:rPr>
              <w:tab/>
            </w:r>
            <w:r w:rsidR="004A5B9E" w:rsidRPr="009D5565">
              <w:rPr>
                <w:rStyle w:val="Hyperlink"/>
                <w:noProof/>
              </w:rPr>
              <w:t>Palangos miesto savivaldybės vizija iki 2030 m.</w:t>
            </w:r>
            <w:r w:rsidR="004A5B9E">
              <w:rPr>
                <w:noProof/>
                <w:webHidden/>
              </w:rPr>
              <w:tab/>
            </w:r>
            <w:r w:rsidR="004A5B9E">
              <w:rPr>
                <w:noProof/>
                <w:webHidden/>
              </w:rPr>
              <w:fldChar w:fldCharType="begin"/>
            </w:r>
            <w:r w:rsidR="004A5B9E">
              <w:rPr>
                <w:noProof/>
                <w:webHidden/>
              </w:rPr>
              <w:instrText xml:space="preserve"> PAGEREF _Toc71034269 \h </w:instrText>
            </w:r>
            <w:r w:rsidR="004A5B9E">
              <w:rPr>
                <w:noProof/>
                <w:webHidden/>
              </w:rPr>
            </w:r>
            <w:r w:rsidR="004A5B9E">
              <w:rPr>
                <w:noProof/>
                <w:webHidden/>
              </w:rPr>
              <w:fldChar w:fldCharType="separate"/>
            </w:r>
            <w:r w:rsidR="004A5B9E">
              <w:rPr>
                <w:noProof/>
                <w:webHidden/>
              </w:rPr>
              <w:t>88</w:t>
            </w:r>
            <w:r w:rsidR="004A5B9E">
              <w:rPr>
                <w:noProof/>
                <w:webHidden/>
              </w:rPr>
              <w:fldChar w:fldCharType="end"/>
            </w:r>
          </w:hyperlink>
        </w:p>
        <w:p w14:paraId="799EAC33" w14:textId="13994EAA" w:rsidR="004A5B9E" w:rsidRDefault="0020683D">
          <w:pPr>
            <w:pStyle w:val="TOC2"/>
            <w:tabs>
              <w:tab w:val="left" w:pos="960"/>
              <w:tab w:val="right" w:leader="dot" w:pos="8920"/>
            </w:tabs>
            <w:rPr>
              <w:rFonts w:asciiTheme="minorHAnsi" w:eastAsiaTheme="minorEastAsia" w:hAnsiTheme="minorHAnsi"/>
              <w:noProof/>
              <w:color w:val="auto"/>
              <w:sz w:val="24"/>
              <w:szCs w:val="24"/>
              <w:lang w:eastAsia="en-GB"/>
            </w:rPr>
          </w:pPr>
          <w:hyperlink w:anchor="_Toc71034270" w:history="1">
            <w:r w:rsidR="004A5B9E" w:rsidRPr="009D5565">
              <w:rPr>
                <w:rStyle w:val="Hyperlink"/>
                <w:noProof/>
              </w:rPr>
              <w:t>4.2.</w:t>
            </w:r>
            <w:r w:rsidR="004A5B9E">
              <w:rPr>
                <w:rFonts w:asciiTheme="minorHAnsi" w:eastAsiaTheme="minorEastAsia" w:hAnsiTheme="minorHAnsi"/>
                <w:noProof/>
                <w:color w:val="auto"/>
                <w:sz w:val="24"/>
                <w:szCs w:val="24"/>
                <w:lang w:eastAsia="en-GB"/>
              </w:rPr>
              <w:tab/>
            </w:r>
            <w:r w:rsidR="004A5B9E" w:rsidRPr="009D5565">
              <w:rPr>
                <w:rStyle w:val="Hyperlink"/>
                <w:noProof/>
              </w:rPr>
              <w:t>Palangos miesto savivaldybės prioritetai, tikslai ir uždaviniai iki 2030 m.</w:t>
            </w:r>
            <w:r w:rsidR="004A5B9E">
              <w:rPr>
                <w:noProof/>
                <w:webHidden/>
              </w:rPr>
              <w:tab/>
            </w:r>
            <w:r w:rsidR="004A5B9E">
              <w:rPr>
                <w:noProof/>
                <w:webHidden/>
              </w:rPr>
              <w:fldChar w:fldCharType="begin"/>
            </w:r>
            <w:r w:rsidR="004A5B9E">
              <w:rPr>
                <w:noProof/>
                <w:webHidden/>
              </w:rPr>
              <w:instrText xml:space="preserve"> PAGEREF _Toc71034270 \h </w:instrText>
            </w:r>
            <w:r w:rsidR="004A5B9E">
              <w:rPr>
                <w:noProof/>
                <w:webHidden/>
              </w:rPr>
            </w:r>
            <w:r w:rsidR="004A5B9E">
              <w:rPr>
                <w:noProof/>
                <w:webHidden/>
              </w:rPr>
              <w:fldChar w:fldCharType="separate"/>
            </w:r>
            <w:r w:rsidR="004A5B9E">
              <w:rPr>
                <w:noProof/>
                <w:webHidden/>
              </w:rPr>
              <w:t>90</w:t>
            </w:r>
            <w:r w:rsidR="004A5B9E">
              <w:rPr>
                <w:noProof/>
                <w:webHidden/>
              </w:rPr>
              <w:fldChar w:fldCharType="end"/>
            </w:r>
          </w:hyperlink>
        </w:p>
        <w:p w14:paraId="574113B1" w14:textId="7A6CB2D9" w:rsidR="004A5B9E" w:rsidRDefault="0020683D">
          <w:pPr>
            <w:pStyle w:val="TOC3"/>
            <w:tabs>
              <w:tab w:val="left" w:pos="1200"/>
              <w:tab w:val="right" w:leader="dot" w:pos="8920"/>
            </w:tabs>
            <w:rPr>
              <w:rFonts w:asciiTheme="minorHAnsi" w:eastAsiaTheme="minorEastAsia" w:hAnsiTheme="minorHAnsi"/>
              <w:noProof/>
              <w:color w:val="auto"/>
              <w:sz w:val="24"/>
              <w:szCs w:val="24"/>
              <w:lang w:eastAsia="en-GB"/>
            </w:rPr>
          </w:pPr>
          <w:hyperlink w:anchor="_Toc71034271" w:history="1">
            <w:r w:rsidR="004A5B9E" w:rsidRPr="009D5565">
              <w:rPr>
                <w:rStyle w:val="Hyperlink"/>
                <w:noProof/>
              </w:rPr>
              <w:t>4.2.1.</w:t>
            </w:r>
            <w:r w:rsidR="004A5B9E">
              <w:rPr>
                <w:rFonts w:asciiTheme="minorHAnsi" w:eastAsiaTheme="minorEastAsia" w:hAnsiTheme="minorHAnsi"/>
                <w:noProof/>
                <w:color w:val="auto"/>
                <w:sz w:val="24"/>
                <w:szCs w:val="24"/>
                <w:lang w:eastAsia="en-GB"/>
              </w:rPr>
              <w:tab/>
            </w:r>
            <w:r w:rsidR="004A5B9E" w:rsidRPr="009D5565">
              <w:rPr>
                <w:rStyle w:val="Hyperlink"/>
                <w:noProof/>
              </w:rPr>
              <w:t>I Plėtros sritis: Sumani savivalda, kurianti darnią gyvenimo aplinką</w:t>
            </w:r>
            <w:r w:rsidR="004A5B9E">
              <w:rPr>
                <w:noProof/>
                <w:webHidden/>
              </w:rPr>
              <w:tab/>
            </w:r>
            <w:r w:rsidR="004A5B9E">
              <w:rPr>
                <w:noProof/>
                <w:webHidden/>
              </w:rPr>
              <w:fldChar w:fldCharType="begin"/>
            </w:r>
            <w:r w:rsidR="004A5B9E">
              <w:rPr>
                <w:noProof/>
                <w:webHidden/>
              </w:rPr>
              <w:instrText xml:space="preserve"> PAGEREF _Toc71034271 \h </w:instrText>
            </w:r>
            <w:r w:rsidR="004A5B9E">
              <w:rPr>
                <w:noProof/>
                <w:webHidden/>
              </w:rPr>
            </w:r>
            <w:r w:rsidR="004A5B9E">
              <w:rPr>
                <w:noProof/>
                <w:webHidden/>
              </w:rPr>
              <w:fldChar w:fldCharType="separate"/>
            </w:r>
            <w:r w:rsidR="004A5B9E">
              <w:rPr>
                <w:noProof/>
                <w:webHidden/>
              </w:rPr>
              <w:t>91</w:t>
            </w:r>
            <w:r w:rsidR="004A5B9E">
              <w:rPr>
                <w:noProof/>
                <w:webHidden/>
              </w:rPr>
              <w:fldChar w:fldCharType="end"/>
            </w:r>
          </w:hyperlink>
        </w:p>
        <w:p w14:paraId="769D59B8" w14:textId="66031FB1" w:rsidR="004A5B9E" w:rsidRDefault="0020683D">
          <w:pPr>
            <w:pStyle w:val="TOC3"/>
            <w:tabs>
              <w:tab w:val="left" w:pos="1200"/>
              <w:tab w:val="right" w:leader="dot" w:pos="8920"/>
            </w:tabs>
            <w:rPr>
              <w:rFonts w:asciiTheme="minorHAnsi" w:eastAsiaTheme="minorEastAsia" w:hAnsiTheme="minorHAnsi"/>
              <w:noProof/>
              <w:color w:val="auto"/>
              <w:sz w:val="24"/>
              <w:szCs w:val="24"/>
              <w:lang w:eastAsia="en-GB"/>
            </w:rPr>
          </w:pPr>
          <w:hyperlink w:anchor="_Toc71034272" w:history="1">
            <w:r w:rsidR="004A5B9E" w:rsidRPr="009D5565">
              <w:rPr>
                <w:rStyle w:val="Hyperlink"/>
                <w:noProof/>
              </w:rPr>
              <w:t>4.2.2.</w:t>
            </w:r>
            <w:r w:rsidR="004A5B9E">
              <w:rPr>
                <w:rFonts w:asciiTheme="minorHAnsi" w:eastAsiaTheme="minorEastAsia" w:hAnsiTheme="minorHAnsi"/>
                <w:noProof/>
                <w:color w:val="auto"/>
                <w:sz w:val="24"/>
                <w:szCs w:val="24"/>
                <w:lang w:eastAsia="en-GB"/>
              </w:rPr>
              <w:tab/>
            </w:r>
            <w:r w:rsidR="004A5B9E" w:rsidRPr="009D5565">
              <w:rPr>
                <w:rStyle w:val="Hyperlink"/>
                <w:noProof/>
              </w:rPr>
              <w:t>II Plėtros sritis: Inovatyvus, socialiai atsakingas ir tvarus ekonomikos augimas</w:t>
            </w:r>
            <w:r w:rsidR="004A5B9E">
              <w:rPr>
                <w:noProof/>
                <w:webHidden/>
              </w:rPr>
              <w:tab/>
            </w:r>
            <w:r w:rsidR="004A5B9E">
              <w:rPr>
                <w:noProof/>
                <w:webHidden/>
              </w:rPr>
              <w:fldChar w:fldCharType="begin"/>
            </w:r>
            <w:r w:rsidR="004A5B9E">
              <w:rPr>
                <w:noProof/>
                <w:webHidden/>
              </w:rPr>
              <w:instrText xml:space="preserve"> PAGEREF _Toc71034272 \h </w:instrText>
            </w:r>
            <w:r w:rsidR="004A5B9E">
              <w:rPr>
                <w:noProof/>
                <w:webHidden/>
              </w:rPr>
            </w:r>
            <w:r w:rsidR="004A5B9E">
              <w:rPr>
                <w:noProof/>
                <w:webHidden/>
              </w:rPr>
              <w:fldChar w:fldCharType="separate"/>
            </w:r>
            <w:r w:rsidR="004A5B9E">
              <w:rPr>
                <w:noProof/>
                <w:webHidden/>
              </w:rPr>
              <w:t>93</w:t>
            </w:r>
            <w:r w:rsidR="004A5B9E">
              <w:rPr>
                <w:noProof/>
                <w:webHidden/>
              </w:rPr>
              <w:fldChar w:fldCharType="end"/>
            </w:r>
          </w:hyperlink>
        </w:p>
        <w:p w14:paraId="0D87E1AE" w14:textId="7FE74997" w:rsidR="004A5B9E" w:rsidRDefault="0020683D">
          <w:pPr>
            <w:pStyle w:val="TOC3"/>
            <w:tabs>
              <w:tab w:val="left" w:pos="1200"/>
              <w:tab w:val="right" w:leader="dot" w:pos="8920"/>
            </w:tabs>
            <w:rPr>
              <w:rFonts w:asciiTheme="minorHAnsi" w:eastAsiaTheme="minorEastAsia" w:hAnsiTheme="minorHAnsi"/>
              <w:noProof/>
              <w:color w:val="auto"/>
              <w:sz w:val="24"/>
              <w:szCs w:val="24"/>
              <w:lang w:eastAsia="en-GB"/>
            </w:rPr>
          </w:pPr>
          <w:hyperlink w:anchor="_Toc71034273" w:history="1">
            <w:r w:rsidR="004A5B9E" w:rsidRPr="009D5565">
              <w:rPr>
                <w:rStyle w:val="Hyperlink"/>
                <w:noProof/>
              </w:rPr>
              <w:t>4.2.3.</w:t>
            </w:r>
            <w:r w:rsidR="004A5B9E">
              <w:rPr>
                <w:rFonts w:asciiTheme="minorHAnsi" w:eastAsiaTheme="minorEastAsia" w:hAnsiTheme="minorHAnsi"/>
                <w:noProof/>
                <w:color w:val="auto"/>
                <w:sz w:val="24"/>
                <w:szCs w:val="24"/>
                <w:lang w:eastAsia="en-GB"/>
              </w:rPr>
              <w:tab/>
            </w:r>
            <w:r w:rsidR="004A5B9E" w:rsidRPr="009D5565">
              <w:rPr>
                <w:rStyle w:val="Hyperlink"/>
                <w:noProof/>
              </w:rPr>
              <w:t>III Plėtros sritis: Aukštą pridėtinę vertę kurianti kurorto infrastruktūra</w:t>
            </w:r>
            <w:r w:rsidR="004A5B9E">
              <w:rPr>
                <w:noProof/>
                <w:webHidden/>
              </w:rPr>
              <w:tab/>
            </w:r>
            <w:r w:rsidR="004A5B9E">
              <w:rPr>
                <w:noProof/>
                <w:webHidden/>
              </w:rPr>
              <w:fldChar w:fldCharType="begin"/>
            </w:r>
            <w:r w:rsidR="004A5B9E">
              <w:rPr>
                <w:noProof/>
                <w:webHidden/>
              </w:rPr>
              <w:instrText xml:space="preserve"> PAGEREF _Toc71034273 \h </w:instrText>
            </w:r>
            <w:r w:rsidR="004A5B9E">
              <w:rPr>
                <w:noProof/>
                <w:webHidden/>
              </w:rPr>
            </w:r>
            <w:r w:rsidR="004A5B9E">
              <w:rPr>
                <w:noProof/>
                <w:webHidden/>
              </w:rPr>
              <w:fldChar w:fldCharType="separate"/>
            </w:r>
            <w:r w:rsidR="004A5B9E">
              <w:rPr>
                <w:noProof/>
                <w:webHidden/>
              </w:rPr>
              <w:t>93</w:t>
            </w:r>
            <w:r w:rsidR="004A5B9E">
              <w:rPr>
                <w:noProof/>
                <w:webHidden/>
              </w:rPr>
              <w:fldChar w:fldCharType="end"/>
            </w:r>
          </w:hyperlink>
        </w:p>
        <w:p w14:paraId="30E9912D" w14:textId="4F542B92" w:rsidR="004A5B9E" w:rsidRDefault="0020683D">
          <w:pPr>
            <w:pStyle w:val="TOC3"/>
            <w:tabs>
              <w:tab w:val="left" w:pos="1200"/>
              <w:tab w:val="right" w:leader="dot" w:pos="8920"/>
            </w:tabs>
            <w:rPr>
              <w:rFonts w:asciiTheme="minorHAnsi" w:eastAsiaTheme="minorEastAsia" w:hAnsiTheme="minorHAnsi"/>
              <w:noProof/>
              <w:color w:val="auto"/>
              <w:sz w:val="24"/>
              <w:szCs w:val="24"/>
              <w:lang w:eastAsia="en-GB"/>
            </w:rPr>
          </w:pPr>
          <w:hyperlink w:anchor="_Toc71034274" w:history="1">
            <w:r w:rsidR="004A5B9E" w:rsidRPr="009D5565">
              <w:rPr>
                <w:rStyle w:val="Hyperlink"/>
                <w:noProof/>
              </w:rPr>
              <w:t>4.2.4.</w:t>
            </w:r>
            <w:r w:rsidR="004A5B9E">
              <w:rPr>
                <w:rFonts w:asciiTheme="minorHAnsi" w:eastAsiaTheme="minorEastAsia" w:hAnsiTheme="minorHAnsi"/>
                <w:noProof/>
                <w:color w:val="auto"/>
                <w:sz w:val="24"/>
                <w:szCs w:val="24"/>
                <w:lang w:eastAsia="en-GB"/>
              </w:rPr>
              <w:tab/>
            </w:r>
            <w:r w:rsidR="004A5B9E" w:rsidRPr="009D5565">
              <w:rPr>
                <w:rStyle w:val="Hyperlink"/>
                <w:noProof/>
              </w:rPr>
              <w:t>IV Plėtros sritis: Atviro ir konkurencingo kurorto stiprinimas</w:t>
            </w:r>
            <w:r w:rsidR="004A5B9E">
              <w:rPr>
                <w:noProof/>
                <w:webHidden/>
              </w:rPr>
              <w:tab/>
            </w:r>
            <w:r w:rsidR="004A5B9E">
              <w:rPr>
                <w:noProof/>
                <w:webHidden/>
              </w:rPr>
              <w:fldChar w:fldCharType="begin"/>
            </w:r>
            <w:r w:rsidR="004A5B9E">
              <w:rPr>
                <w:noProof/>
                <w:webHidden/>
              </w:rPr>
              <w:instrText xml:space="preserve"> PAGEREF _Toc71034274 \h </w:instrText>
            </w:r>
            <w:r w:rsidR="004A5B9E">
              <w:rPr>
                <w:noProof/>
                <w:webHidden/>
              </w:rPr>
            </w:r>
            <w:r w:rsidR="004A5B9E">
              <w:rPr>
                <w:noProof/>
                <w:webHidden/>
              </w:rPr>
              <w:fldChar w:fldCharType="separate"/>
            </w:r>
            <w:r w:rsidR="004A5B9E">
              <w:rPr>
                <w:noProof/>
                <w:webHidden/>
              </w:rPr>
              <w:t>94</w:t>
            </w:r>
            <w:r w:rsidR="004A5B9E">
              <w:rPr>
                <w:noProof/>
                <w:webHidden/>
              </w:rPr>
              <w:fldChar w:fldCharType="end"/>
            </w:r>
          </w:hyperlink>
        </w:p>
        <w:p w14:paraId="0B733156" w14:textId="388B7BE3" w:rsidR="004A5B9E" w:rsidRDefault="0020683D">
          <w:pPr>
            <w:pStyle w:val="TOC2"/>
            <w:tabs>
              <w:tab w:val="left" w:pos="960"/>
              <w:tab w:val="right" w:leader="dot" w:pos="8920"/>
            </w:tabs>
            <w:rPr>
              <w:rFonts w:asciiTheme="minorHAnsi" w:eastAsiaTheme="minorEastAsia" w:hAnsiTheme="minorHAnsi"/>
              <w:noProof/>
              <w:color w:val="auto"/>
              <w:sz w:val="24"/>
              <w:szCs w:val="24"/>
              <w:lang w:eastAsia="en-GB"/>
            </w:rPr>
          </w:pPr>
          <w:hyperlink w:anchor="_Toc71034275" w:history="1">
            <w:r w:rsidR="004A5B9E" w:rsidRPr="009D5565">
              <w:rPr>
                <w:rStyle w:val="Hyperlink"/>
                <w:noProof/>
              </w:rPr>
              <w:t>4.3.</w:t>
            </w:r>
            <w:r w:rsidR="004A5B9E">
              <w:rPr>
                <w:rFonts w:asciiTheme="minorHAnsi" w:eastAsiaTheme="minorEastAsia" w:hAnsiTheme="minorHAnsi"/>
                <w:noProof/>
                <w:color w:val="auto"/>
                <w:sz w:val="24"/>
                <w:szCs w:val="24"/>
                <w:lang w:eastAsia="en-GB"/>
              </w:rPr>
              <w:tab/>
            </w:r>
            <w:r w:rsidR="004A5B9E" w:rsidRPr="009D5565">
              <w:rPr>
                <w:rStyle w:val="Hyperlink"/>
                <w:noProof/>
              </w:rPr>
              <w:t>Palangos miesto savivaldybės plėtros priemonės iki 2030 m.</w:t>
            </w:r>
            <w:r w:rsidR="004A5B9E">
              <w:rPr>
                <w:noProof/>
                <w:webHidden/>
              </w:rPr>
              <w:tab/>
            </w:r>
            <w:r w:rsidR="004A5B9E">
              <w:rPr>
                <w:noProof/>
                <w:webHidden/>
              </w:rPr>
              <w:fldChar w:fldCharType="begin"/>
            </w:r>
            <w:r w:rsidR="004A5B9E">
              <w:rPr>
                <w:noProof/>
                <w:webHidden/>
              </w:rPr>
              <w:instrText xml:space="preserve"> PAGEREF _Toc71034275 \h </w:instrText>
            </w:r>
            <w:r w:rsidR="004A5B9E">
              <w:rPr>
                <w:noProof/>
                <w:webHidden/>
              </w:rPr>
            </w:r>
            <w:r w:rsidR="004A5B9E">
              <w:rPr>
                <w:noProof/>
                <w:webHidden/>
              </w:rPr>
              <w:fldChar w:fldCharType="separate"/>
            </w:r>
            <w:r w:rsidR="004A5B9E">
              <w:rPr>
                <w:noProof/>
                <w:webHidden/>
              </w:rPr>
              <w:t>95</w:t>
            </w:r>
            <w:r w:rsidR="004A5B9E">
              <w:rPr>
                <w:noProof/>
                <w:webHidden/>
              </w:rPr>
              <w:fldChar w:fldCharType="end"/>
            </w:r>
          </w:hyperlink>
        </w:p>
        <w:p w14:paraId="5D385661" w14:textId="657D6DDB" w:rsidR="004A5B9E" w:rsidRDefault="0020683D">
          <w:pPr>
            <w:pStyle w:val="TOC2"/>
            <w:tabs>
              <w:tab w:val="left" w:pos="960"/>
              <w:tab w:val="right" w:leader="dot" w:pos="8920"/>
            </w:tabs>
            <w:rPr>
              <w:rFonts w:asciiTheme="minorHAnsi" w:eastAsiaTheme="minorEastAsia" w:hAnsiTheme="minorHAnsi"/>
              <w:noProof/>
              <w:color w:val="auto"/>
              <w:sz w:val="24"/>
              <w:szCs w:val="24"/>
              <w:lang w:eastAsia="en-GB"/>
            </w:rPr>
          </w:pPr>
          <w:hyperlink w:anchor="_Toc71034276" w:history="1">
            <w:r w:rsidR="004A5B9E" w:rsidRPr="009D5565">
              <w:rPr>
                <w:rStyle w:val="Hyperlink"/>
                <w:noProof/>
              </w:rPr>
              <w:t>4.4.</w:t>
            </w:r>
            <w:r w:rsidR="004A5B9E">
              <w:rPr>
                <w:rFonts w:asciiTheme="minorHAnsi" w:eastAsiaTheme="minorEastAsia" w:hAnsiTheme="minorHAnsi"/>
                <w:noProof/>
                <w:color w:val="auto"/>
                <w:sz w:val="24"/>
                <w:szCs w:val="24"/>
                <w:lang w:eastAsia="en-GB"/>
              </w:rPr>
              <w:tab/>
            </w:r>
            <w:r w:rsidR="004A5B9E" w:rsidRPr="009D5565">
              <w:rPr>
                <w:rStyle w:val="Hyperlink"/>
                <w:noProof/>
              </w:rPr>
              <w:t>Palangos miesto savivaldybės strateginio plėtros plano iki 2030 m. rengimo eiga ir dalyviai</w:t>
            </w:r>
            <w:r w:rsidR="004A5B9E">
              <w:rPr>
                <w:noProof/>
                <w:webHidden/>
              </w:rPr>
              <w:tab/>
            </w:r>
            <w:r w:rsidR="004A5B9E">
              <w:rPr>
                <w:noProof/>
                <w:webHidden/>
              </w:rPr>
              <w:fldChar w:fldCharType="begin"/>
            </w:r>
            <w:r w:rsidR="004A5B9E">
              <w:rPr>
                <w:noProof/>
                <w:webHidden/>
              </w:rPr>
              <w:instrText xml:space="preserve"> PAGEREF _Toc71034276 \h </w:instrText>
            </w:r>
            <w:r w:rsidR="004A5B9E">
              <w:rPr>
                <w:noProof/>
                <w:webHidden/>
              </w:rPr>
            </w:r>
            <w:r w:rsidR="004A5B9E">
              <w:rPr>
                <w:noProof/>
                <w:webHidden/>
              </w:rPr>
              <w:fldChar w:fldCharType="separate"/>
            </w:r>
            <w:r w:rsidR="004A5B9E">
              <w:rPr>
                <w:noProof/>
                <w:webHidden/>
              </w:rPr>
              <w:t>106</w:t>
            </w:r>
            <w:r w:rsidR="004A5B9E">
              <w:rPr>
                <w:noProof/>
                <w:webHidden/>
              </w:rPr>
              <w:fldChar w:fldCharType="end"/>
            </w:r>
          </w:hyperlink>
        </w:p>
        <w:p w14:paraId="5BF4B0F8" w14:textId="5556B289" w:rsidR="00DC10A0" w:rsidRPr="0026198A" w:rsidRDefault="003802FC" w:rsidP="00DC10A0">
          <w:pPr>
            <w:spacing w:before="120" w:after="0"/>
          </w:pPr>
          <w:r w:rsidRPr="0045049E">
            <w:rPr>
              <w:b/>
            </w:rPr>
            <w:fldChar w:fldCharType="end"/>
          </w:r>
        </w:p>
      </w:sdtContent>
    </w:sdt>
    <w:p w14:paraId="48B174A8" w14:textId="77777777" w:rsidR="00C668C0" w:rsidRPr="0026198A" w:rsidRDefault="00C668C0" w:rsidP="00DC10A0">
      <w:pPr>
        <w:spacing w:before="120" w:after="0"/>
      </w:pPr>
      <w:r w:rsidRPr="0026198A">
        <w:br w:type="page"/>
      </w:r>
    </w:p>
    <w:p w14:paraId="4F2AC293" w14:textId="77777777" w:rsidR="00CA7268" w:rsidRPr="0026198A" w:rsidRDefault="00CA7268" w:rsidP="00CA7268">
      <w:pPr>
        <w:pStyle w:val="Heading1"/>
        <w:spacing w:before="120"/>
      </w:pPr>
      <w:bookmarkStart w:id="33" w:name="_Toc71034230"/>
      <w:r w:rsidRPr="0026198A">
        <w:lastRenderedPageBreak/>
        <w:t>Lentelių sąrašas</w:t>
      </w:r>
      <w:bookmarkEnd w:id="33"/>
    </w:p>
    <w:p w14:paraId="4D506FC3" w14:textId="01903E1B" w:rsidR="004A5B9E" w:rsidRDefault="00CA7268">
      <w:pPr>
        <w:pStyle w:val="TableofFigures"/>
        <w:rPr>
          <w:rFonts w:asciiTheme="minorHAnsi" w:eastAsiaTheme="minorEastAsia" w:hAnsiTheme="minorHAnsi"/>
          <w:color w:val="auto"/>
          <w:sz w:val="24"/>
          <w:szCs w:val="24"/>
          <w:lang w:eastAsia="en-GB"/>
        </w:rPr>
      </w:pPr>
      <w:r w:rsidRPr="0045049E">
        <w:fldChar w:fldCharType="begin"/>
      </w:r>
      <w:r w:rsidRPr="0026198A">
        <w:instrText xml:space="preserve"> TOC \h \z \c "Lentelė" </w:instrText>
      </w:r>
      <w:r w:rsidRPr="0045049E">
        <w:fldChar w:fldCharType="separate"/>
      </w:r>
      <w:hyperlink w:anchor="_Toc71034277" w:history="1">
        <w:r w:rsidR="004A5B9E" w:rsidRPr="00732691">
          <w:rPr>
            <w:rStyle w:val="Hyperlink"/>
          </w:rPr>
          <w:t>1 lentelė. Palangos miesto savivaldybės strateginio plėtros plano iki 2020 m. I plėtros srities įgyvendinimo lygio vertinimas</w:t>
        </w:r>
        <w:r w:rsidR="004A5B9E">
          <w:rPr>
            <w:webHidden/>
          </w:rPr>
          <w:tab/>
        </w:r>
        <w:r w:rsidR="004A5B9E">
          <w:rPr>
            <w:webHidden/>
          </w:rPr>
          <w:fldChar w:fldCharType="begin"/>
        </w:r>
        <w:r w:rsidR="004A5B9E">
          <w:rPr>
            <w:webHidden/>
          </w:rPr>
          <w:instrText xml:space="preserve"> PAGEREF _Toc71034277 \h </w:instrText>
        </w:r>
        <w:r w:rsidR="004A5B9E">
          <w:rPr>
            <w:webHidden/>
          </w:rPr>
        </w:r>
        <w:r w:rsidR="004A5B9E">
          <w:rPr>
            <w:webHidden/>
          </w:rPr>
          <w:fldChar w:fldCharType="separate"/>
        </w:r>
        <w:r w:rsidR="004A5B9E">
          <w:rPr>
            <w:webHidden/>
          </w:rPr>
          <w:t>12</w:t>
        </w:r>
        <w:r w:rsidR="004A5B9E">
          <w:rPr>
            <w:webHidden/>
          </w:rPr>
          <w:fldChar w:fldCharType="end"/>
        </w:r>
      </w:hyperlink>
    </w:p>
    <w:p w14:paraId="21DC5D70" w14:textId="3E361B7A" w:rsidR="004A5B9E" w:rsidRDefault="0020683D">
      <w:pPr>
        <w:pStyle w:val="TableofFigures"/>
        <w:rPr>
          <w:rFonts w:asciiTheme="minorHAnsi" w:eastAsiaTheme="minorEastAsia" w:hAnsiTheme="minorHAnsi"/>
          <w:color w:val="auto"/>
          <w:sz w:val="24"/>
          <w:szCs w:val="24"/>
          <w:lang w:eastAsia="en-GB"/>
        </w:rPr>
      </w:pPr>
      <w:hyperlink w:anchor="_Toc71034278" w:history="1">
        <w:r w:rsidR="004A5B9E" w:rsidRPr="00732691">
          <w:rPr>
            <w:rStyle w:val="Hyperlink"/>
          </w:rPr>
          <w:t>2 lentelė. Palangos miesto savivaldybės strateginio plėtros plano iki 2020 m. II plėtros srities įgyvendinimo lygio vertinimas</w:t>
        </w:r>
        <w:r w:rsidR="004A5B9E">
          <w:rPr>
            <w:webHidden/>
          </w:rPr>
          <w:tab/>
        </w:r>
        <w:r w:rsidR="004A5B9E">
          <w:rPr>
            <w:webHidden/>
          </w:rPr>
          <w:fldChar w:fldCharType="begin"/>
        </w:r>
        <w:r w:rsidR="004A5B9E">
          <w:rPr>
            <w:webHidden/>
          </w:rPr>
          <w:instrText xml:space="preserve"> PAGEREF _Toc71034278 \h </w:instrText>
        </w:r>
        <w:r w:rsidR="004A5B9E">
          <w:rPr>
            <w:webHidden/>
          </w:rPr>
        </w:r>
        <w:r w:rsidR="004A5B9E">
          <w:rPr>
            <w:webHidden/>
          </w:rPr>
          <w:fldChar w:fldCharType="separate"/>
        </w:r>
        <w:r w:rsidR="004A5B9E">
          <w:rPr>
            <w:webHidden/>
          </w:rPr>
          <w:t>14</w:t>
        </w:r>
        <w:r w:rsidR="004A5B9E">
          <w:rPr>
            <w:webHidden/>
          </w:rPr>
          <w:fldChar w:fldCharType="end"/>
        </w:r>
      </w:hyperlink>
    </w:p>
    <w:p w14:paraId="1DF9641C" w14:textId="010FB674" w:rsidR="004A5B9E" w:rsidRDefault="0020683D">
      <w:pPr>
        <w:pStyle w:val="TableofFigures"/>
        <w:rPr>
          <w:rFonts w:asciiTheme="minorHAnsi" w:eastAsiaTheme="minorEastAsia" w:hAnsiTheme="minorHAnsi"/>
          <w:color w:val="auto"/>
          <w:sz w:val="24"/>
          <w:szCs w:val="24"/>
          <w:lang w:eastAsia="en-GB"/>
        </w:rPr>
      </w:pPr>
      <w:hyperlink w:anchor="_Toc71034279" w:history="1">
        <w:r w:rsidR="004A5B9E" w:rsidRPr="00732691">
          <w:rPr>
            <w:rStyle w:val="Hyperlink"/>
          </w:rPr>
          <w:t>3 lentelė. Palangos miesto savivaldybės strateginio plėtros plano iki 2020 m. III plėtros srities įgyvendinimo lygio vertinimas</w:t>
        </w:r>
        <w:r w:rsidR="004A5B9E">
          <w:rPr>
            <w:webHidden/>
          </w:rPr>
          <w:tab/>
        </w:r>
        <w:r w:rsidR="004A5B9E">
          <w:rPr>
            <w:webHidden/>
          </w:rPr>
          <w:fldChar w:fldCharType="begin"/>
        </w:r>
        <w:r w:rsidR="004A5B9E">
          <w:rPr>
            <w:webHidden/>
          </w:rPr>
          <w:instrText xml:space="preserve"> PAGEREF _Toc71034279 \h </w:instrText>
        </w:r>
        <w:r w:rsidR="004A5B9E">
          <w:rPr>
            <w:webHidden/>
          </w:rPr>
        </w:r>
        <w:r w:rsidR="004A5B9E">
          <w:rPr>
            <w:webHidden/>
          </w:rPr>
          <w:fldChar w:fldCharType="separate"/>
        </w:r>
        <w:r w:rsidR="004A5B9E">
          <w:rPr>
            <w:webHidden/>
          </w:rPr>
          <w:t>16</w:t>
        </w:r>
        <w:r w:rsidR="004A5B9E">
          <w:rPr>
            <w:webHidden/>
          </w:rPr>
          <w:fldChar w:fldCharType="end"/>
        </w:r>
      </w:hyperlink>
    </w:p>
    <w:p w14:paraId="03825886" w14:textId="6681D411" w:rsidR="004A5B9E" w:rsidRDefault="0020683D">
      <w:pPr>
        <w:pStyle w:val="TableofFigures"/>
        <w:rPr>
          <w:rFonts w:asciiTheme="minorHAnsi" w:eastAsiaTheme="minorEastAsia" w:hAnsiTheme="minorHAnsi"/>
          <w:color w:val="auto"/>
          <w:sz w:val="24"/>
          <w:szCs w:val="24"/>
          <w:lang w:eastAsia="en-GB"/>
        </w:rPr>
      </w:pPr>
      <w:hyperlink w:anchor="_Toc71034280" w:history="1">
        <w:r w:rsidR="004A5B9E" w:rsidRPr="00732691">
          <w:rPr>
            <w:rStyle w:val="Hyperlink"/>
          </w:rPr>
          <w:t>4 lentelė. Palangos miesto savivaldybės strateginio plėtros plano iki 2020 m. IV plėtros srities įgyvendinimo lygio vertinimas</w:t>
        </w:r>
        <w:r w:rsidR="004A5B9E">
          <w:rPr>
            <w:webHidden/>
          </w:rPr>
          <w:tab/>
        </w:r>
        <w:r w:rsidR="004A5B9E">
          <w:rPr>
            <w:webHidden/>
          </w:rPr>
          <w:fldChar w:fldCharType="begin"/>
        </w:r>
        <w:r w:rsidR="004A5B9E">
          <w:rPr>
            <w:webHidden/>
          </w:rPr>
          <w:instrText xml:space="preserve"> PAGEREF _Toc71034280 \h </w:instrText>
        </w:r>
        <w:r w:rsidR="004A5B9E">
          <w:rPr>
            <w:webHidden/>
          </w:rPr>
        </w:r>
        <w:r w:rsidR="004A5B9E">
          <w:rPr>
            <w:webHidden/>
          </w:rPr>
          <w:fldChar w:fldCharType="separate"/>
        </w:r>
        <w:r w:rsidR="004A5B9E">
          <w:rPr>
            <w:webHidden/>
          </w:rPr>
          <w:t>18</w:t>
        </w:r>
        <w:r w:rsidR="004A5B9E">
          <w:rPr>
            <w:webHidden/>
          </w:rPr>
          <w:fldChar w:fldCharType="end"/>
        </w:r>
      </w:hyperlink>
    </w:p>
    <w:p w14:paraId="3A8AB1B2" w14:textId="4C14177C" w:rsidR="004A5B9E" w:rsidRDefault="0020683D">
      <w:pPr>
        <w:pStyle w:val="TableofFigures"/>
        <w:rPr>
          <w:rFonts w:asciiTheme="minorHAnsi" w:eastAsiaTheme="minorEastAsia" w:hAnsiTheme="minorHAnsi"/>
          <w:color w:val="auto"/>
          <w:sz w:val="24"/>
          <w:szCs w:val="24"/>
          <w:lang w:eastAsia="en-GB"/>
        </w:rPr>
      </w:pPr>
      <w:hyperlink w:anchor="_Toc71034281" w:history="1">
        <w:r w:rsidR="004A5B9E" w:rsidRPr="00732691">
          <w:rPr>
            <w:rStyle w:val="Hyperlink"/>
          </w:rPr>
          <w:t>5 lentelė. Oficialus gyventojų skaičiaus pokytis</w:t>
        </w:r>
        <w:r w:rsidR="004A5B9E">
          <w:rPr>
            <w:webHidden/>
          </w:rPr>
          <w:tab/>
        </w:r>
        <w:r w:rsidR="004A5B9E">
          <w:rPr>
            <w:webHidden/>
          </w:rPr>
          <w:fldChar w:fldCharType="begin"/>
        </w:r>
        <w:r w:rsidR="004A5B9E">
          <w:rPr>
            <w:webHidden/>
          </w:rPr>
          <w:instrText xml:space="preserve"> PAGEREF _Toc71034281 \h </w:instrText>
        </w:r>
        <w:r w:rsidR="004A5B9E">
          <w:rPr>
            <w:webHidden/>
          </w:rPr>
        </w:r>
        <w:r w:rsidR="004A5B9E">
          <w:rPr>
            <w:webHidden/>
          </w:rPr>
          <w:fldChar w:fldCharType="separate"/>
        </w:r>
        <w:r w:rsidR="004A5B9E">
          <w:rPr>
            <w:webHidden/>
          </w:rPr>
          <w:t>22</w:t>
        </w:r>
        <w:r w:rsidR="004A5B9E">
          <w:rPr>
            <w:webHidden/>
          </w:rPr>
          <w:fldChar w:fldCharType="end"/>
        </w:r>
      </w:hyperlink>
    </w:p>
    <w:p w14:paraId="75CFC929" w14:textId="601BBBB6" w:rsidR="004A5B9E" w:rsidRDefault="0020683D">
      <w:pPr>
        <w:pStyle w:val="TableofFigures"/>
        <w:rPr>
          <w:rFonts w:asciiTheme="minorHAnsi" w:eastAsiaTheme="minorEastAsia" w:hAnsiTheme="minorHAnsi"/>
          <w:color w:val="auto"/>
          <w:sz w:val="24"/>
          <w:szCs w:val="24"/>
          <w:lang w:eastAsia="en-GB"/>
        </w:rPr>
      </w:pPr>
      <w:hyperlink w:anchor="_Toc71034282" w:history="1">
        <w:r w:rsidR="004A5B9E" w:rsidRPr="00732691">
          <w:rPr>
            <w:rStyle w:val="Hyperlink"/>
          </w:rPr>
          <w:t>6 lentelė. Gyventojų sudėtis pagal socialines grupes 2011–2020 m.</w:t>
        </w:r>
        <w:r w:rsidR="004A5B9E">
          <w:rPr>
            <w:webHidden/>
          </w:rPr>
          <w:tab/>
        </w:r>
        <w:r w:rsidR="004A5B9E">
          <w:rPr>
            <w:webHidden/>
          </w:rPr>
          <w:fldChar w:fldCharType="begin"/>
        </w:r>
        <w:r w:rsidR="004A5B9E">
          <w:rPr>
            <w:webHidden/>
          </w:rPr>
          <w:instrText xml:space="preserve"> PAGEREF _Toc71034282 \h </w:instrText>
        </w:r>
        <w:r w:rsidR="004A5B9E">
          <w:rPr>
            <w:webHidden/>
          </w:rPr>
        </w:r>
        <w:r w:rsidR="004A5B9E">
          <w:rPr>
            <w:webHidden/>
          </w:rPr>
          <w:fldChar w:fldCharType="separate"/>
        </w:r>
        <w:r w:rsidR="004A5B9E">
          <w:rPr>
            <w:webHidden/>
          </w:rPr>
          <w:t>25</w:t>
        </w:r>
        <w:r w:rsidR="004A5B9E">
          <w:rPr>
            <w:webHidden/>
          </w:rPr>
          <w:fldChar w:fldCharType="end"/>
        </w:r>
      </w:hyperlink>
    </w:p>
    <w:p w14:paraId="3F651F62" w14:textId="157E7681" w:rsidR="004A5B9E" w:rsidRDefault="0020683D">
      <w:pPr>
        <w:pStyle w:val="TableofFigures"/>
        <w:rPr>
          <w:rFonts w:asciiTheme="minorHAnsi" w:eastAsiaTheme="minorEastAsia" w:hAnsiTheme="minorHAnsi"/>
          <w:color w:val="auto"/>
          <w:sz w:val="24"/>
          <w:szCs w:val="24"/>
          <w:lang w:eastAsia="en-GB"/>
        </w:rPr>
      </w:pPr>
      <w:hyperlink w:anchor="_Toc71034283" w:history="1">
        <w:r w:rsidR="004A5B9E" w:rsidRPr="00732691">
          <w:rPr>
            <w:rStyle w:val="Hyperlink"/>
          </w:rPr>
          <w:t>7 lentelė. Socialinių paslaugų infrastruktūra Palangos miesto savivaldybėje 2020 m.</w:t>
        </w:r>
        <w:r w:rsidR="004A5B9E">
          <w:rPr>
            <w:webHidden/>
          </w:rPr>
          <w:tab/>
        </w:r>
        <w:r w:rsidR="004A5B9E">
          <w:rPr>
            <w:webHidden/>
          </w:rPr>
          <w:fldChar w:fldCharType="begin"/>
        </w:r>
        <w:r w:rsidR="004A5B9E">
          <w:rPr>
            <w:webHidden/>
          </w:rPr>
          <w:instrText xml:space="preserve"> PAGEREF _Toc71034283 \h </w:instrText>
        </w:r>
        <w:r w:rsidR="004A5B9E">
          <w:rPr>
            <w:webHidden/>
          </w:rPr>
        </w:r>
        <w:r w:rsidR="004A5B9E">
          <w:rPr>
            <w:webHidden/>
          </w:rPr>
          <w:fldChar w:fldCharType="separate"/>
        </w:r>
        <w:r w:rsidR="004A5B9E">
          <w:rPr>
            <w:webHidden/>
          </w:rPr>
          <w:t>25</w:t>
        </w:r>
        <w:r w:rsidR="004A5B9E">
          <w:rPr>
            <w:webHidden/>
          </w:rPr>
          <w:fldChar w:fldCharType="end"/>
        </w:r>
      </w:hyperlink>
    </w:p>
    <w:p w14:paraId="2571C540" w14:textId="6521345E" w:rsidR="004A5B9E" w:rsidRDefault="0020683D">
      <w:pPr>
        <w:pStyle w:val="TableofFigures"/>
        <w:rPr>
          <w:rFonts w:asciiTheme="minorHAnsi" w:eastAsiaTheme="minorEastAsia" w:hAnsiTheme="minorHAnsi"/>
          <w:color w:val="auto"/>
          <w:sz w:val="24"/>
          <w:szCs w:val="24"/>
          <w:lang w:eastAsia="en-GB"/>
        </w:rPr>
      </w:pPr>
      <w:hyperlink w:anchor="_Toc71034284" w:history="1">
        <w:r w:rsidR="004A5B9E" w:rsidRPr="00732691">
          <w:rPr>
            <w:rStyle w:val="Hyperlink"/>
          </w:rPr>
          <w:t>8 lentelė. Savivaldybės kuruojamos švietimo įstaigos Palangos miesto savivaldybėje 2020 m.</w:t>
        </w:r>
        <w:r w:rsidR="004A5B9E">
          <w:rPr>
            <w:webHidden/>
          </w:rPr>
          <w:tab/>
        </w:r>
        <w:r w:rsidR="004A5B9E">
          <w:rPr>
            <w:webHidden/>
          </w:rPr>
          <w:fldChar w:fldCharType="begin"/>
        </w:r>
        <w:r w:rsidR="004A5B9E">
          <w:rPr>
            <w:webHidden/>
          </w:rPr>
          <w:instrText xml:space="preserve"> PAGEREF _Toc71034284 \h </w:instrText>
        </w:r>
        <w:r w:rsidR="004A5B9E">
          <w:rPr>
            <w:webHidden/>
          </w:rPr>
        </w:r>
        <w:r w:rsidR="004A5B9E">
          <w:rPr>
            <w:webHidden/>
          </w:rPr>
          <w:fldChar w:fldCharType="separate"/>
        </w:r>
        <w:r w:rsidR="004A5B9E">
          <w:rPr>
            <w:webHidden/>
          </w:rPr>
          <w:t>29</w:t>
        </w:r>
        <w:r w:rsidR="004A5B9E">
          <w:rPr>
            <w:webHidden/>
          </w:rPr>
          <w:fldChar w:fldCharType="end"/>
        </w:r>
      </w:hyperlink>
    </w:p>
    <w:p w14:paraId="18A8E924" w14:textId="1C9D04D3" w:rsidR="004A5B9E" w:rsidRDefault="0020683D">
      <w:pPr>
        <w:pStyle w:val="TableofFigures"/>
        <w:rPr>
          <w:rFonts w:asciiTheme="minorHAnsi" w:eastAsiaTheme="minorEastAsia" w:hAnsiTheme="minorHAnsi"/>
          <w:color w:val="auto"/>
          <w:sz w:val="24"/>
          <w:szCs w:val="24"/>
          <w:lang w:eastAsia="en-GB"/>
        </w:rPr>
      </w:pPr>
      <w:hyperlink w:anchor="_Toc71034285" w:history="1">
        <w:r w:rsidR="004A5B9E" w:rsidRPr="00732691">
          <w:rPr>
            <w:rStyle w:val="Hyperlink"/>
          </w:rPr>
          <w:t>9 lentelė. Bendrojo ugdymo mokyklų mokinių skaičiaus pokytis</w:t>
        </w:r>
        <w:r w:rsidR="004A5B9E">
          <w:rPr>
            <w:webHidden/>
          </w:rPr>
          <w:tab/>
        </w:r>
        <w:r w:rsidR="004A5B9E">
          <w:rPr>
            <w:webHidden/>
          </w:rPr>
          <w:fldChar w:fldCharType="begin"/>
        </w:r>
        <w:r w:rsidR="004A5B9E">
          <w:rPr>
            <w:webHidden/>
          </w:rPr>
          <w:instrText xml:space="preserve"> PAGEREF _Toc71034285 \h </w:instrText>
        </w:r>
        <w:r w:rsidR="004A5B9E">
          <w:rPr>
            <w:webHidden/>
          </w:rPr>
        </w:r>
        <w:r w:rsidR="004A5B9E">
          <w:rPr>
            <w:webHidden/>
          </w:rPr>
          <w:fldChar w:fldCharType="separate"/>
        </w:r>
        <w:r w:rsidR="004A5B9E">
          <w:rPr>
            <w:webHidden/>
          </w:rPr>
          <w:t>30</w:t>
        </w:r>
        <w:r w:rsidR="004A5B9E">
          <w:rPr>
            <w:webHidden/>
          </w:rPr>
          <w:fldChar w:fldCharType="end"/>
        </w:r>
      </w:hyperlink>
    </w:p>
    <w:p w14:paraId="2304C918" w14:textId="22E0FA66" w:rsidR="004A5B9E" w:rsidRDefault="0020683D">
      <w:pPr>
        <w:pStyle w:val="TableofFigures"/>
        <w:rPr>
          <w:rFonts w:asciiTheme="minorHAnsi" w:eastAsiaTheme="minorEastAsia" w:hAnsiTheme="minorHAnsi"/>
          <w:color w:val="auto"/>
          <w:sz w:val="24"/>
          <w:szCs w:val="24"/>
          <w:lang w:eastAsia="en-GB"/>
        </w:rPr>
      </w:pPr>
      <w:hyperlink w:anchor="_Toc71034286" w:history="1">
        <w:r w:rsidR="004A5B9E" w:rsidRPr="00732691">
          <w:rPr>
            <w:rStyle w:val="Hyperlink"/>
          </w:rPr>
          <w:t>10 lentelė. Sveikatos priežiūros paslaugų teikimas, 2019 m.</w:t>
        </w:r>
        <w:r w:rsidR="004A5B9E">
          <w:rPr>
            <w:webHidden/>
          </w:rPr>
          <w:tab/>
        </w:r>
        <w:r w:rsidR="004A5B9E">
          <w:rPr>
            <w:webHidden/>
          </w:rPr>
          <w:fldChar w:fldCharType="begin"/>
        </w:r>
        <w:r w:rsidR="004A5B9E">
          <w:rPr>
            <w:webHidden/>
          </w:rPr>
          <w:instrText xml:space="preserve"> PAGEREF _Toc71034286 \h </w:instrText>
        </w:r>
        <w:r w:rsidR="004A5B9E">
          <w:rPr>
            <w:webHidden/>
          </w:rPr>
        </w:r>
        <w:r w:rsidR="004A5B9E">
          <w:rPr>
            <w:webHidden/>
          </w:rPr>
          <w:fldChar w:fldCharType="separate"/>
        </w:r>
        <w:r w:rsidR="004A5B9E">
          <w:rPr>
            <w:webHidden/>
          </w:rPr>
          <w:t>36</w:t>
        </w:r>
        <w:r w:rsidR="004A5B9E">
          <w:rPr>
            <w:webHidden/>
          </w:rPr>
          <w:fldChar w:fldCharType="end"/>
        </w:r>
      </w:hyperlink>
    </w:p>
    <w:p w14:paraId="09A36E58" w14:textId="73E912A4" w:rsidR="004A5B9E" w:rsidRDefault="0020683D">
      <w:pPr>
        <w:pStyle w:val="TableofFigures"/>
        <w:rPr>
          <w:rFonts w:asciiTheme="minorHAnsi" w:eastAsiaTheme="minorEastAsia" w:hAnsiTheme="minorHAnsi"/>
          <w:color w:val="auto"/>
          <w:sz w:val="24"/>
          <w:szCs w:val="24"/>
          <w:lang w:eastAsia="en-GB"/>
        </w:rPr>
      </w:pPr>
      <w:hyperlink w:anchor="_Toc71034287" w:history="1">
        <w:r w:rsidR="004A5B9E" w:rsidRPr="00732691">
          <w:rPr>
            <w:rStyle w:val="Hyperlink"/>
          </w:rPr>
          <w:t>11 lentelė. Palangos visuomenės sveikatos biuro veikla</w:t>
        </w:r>
        <w:r w:rsidR="004A5B9E">
          <w:rPr>
            <w:webHidden/>
          </w:rPr>
          <w:tab/>
        </w:r>
        <w:r w:rsidR="004A5B9E">
          <w:rPr>
            <w:webHidden/>
          </w:rPr>
          <w:fldChar w:fldCharType="begin"/>
        </w:r>
        <w:r w:rsidR="004A5B9E">
          <w:rPr>
            <w:webHidden/>
          </w:rPr>
          <w:instrText xml:space="preserve"> PAGEREF _Toc71034287 \h </w:instrText>
        </w:r>
        <w:r w:rsidR="004A5B9E">
          <w:rPr>
            <w:webHidden/>
          </w:rPr>
        </w:r>
        <w:r w:rsidR="004A5B9E">
          <w:rPr>
            <w:webHidden/>
          </w:rPr>
          <w:fldChar w:fldCharType="separate"/>
        </w:r>
        <w:r w:rsidR="004A5B9E">
          <w:rPr>
            <w:webHidden/>
          </w:rPr>
          <w:t>39</w:t>
        </w:r>
        <w:r w:rsidR="004A5B9E">
          <w:rPr>
            <w:webHidden/>
          </w:rPr>
          <w:fldChar w:fldCharType="end"/>
        </w:r>
      </w:hyperlink>
    </w:p>
    <w:p w14:paraId="5DCCEA87" w14:textId="42CD7E21" w:rsidR="004A5B9E" w:rsidRDefault="0020683D">
      <w:pPr>
        <w:pStyle w:val="TableofFigures"/>
        <w:rPr>
          <w:rFonts w:asciiTheme="minorHAnsi" w:eastAsiaTheme="minorEastAsia" w:hAnsiTheme="minorHAnsi"/>
          <w:color w:val="auto"/>
          <w:sz w:val="24"/>
          <w:szCs w:val="24"/>
          <w:lang w:eastAsia="en-GB"/>
        </w:rPr>
      </w:pPr>
      <w:hyperlink w:anchor="_Toc71034288" w:history="1">
        <w:r w:rsidR="004A5B9E" w:rsidRPr="00732691">
          <w:rPr>
            <w:rStyle w:val="Hyperlink"/>
          </w:rPr>
          <w:t>12 lentelė. Miškingumas Lietuvoje, Klaipėdos regione ir Palangos m. sav., proc.</w:t>
        </w:r>
        <w:r w:rsidR="004A5B9E">
          <w:rPr>
            <w:webHidden/>
          </w:rPr>
          <w:tab/>
        </w:r>
        <w:r w:rsidR="004A5B9E">
          <w:rPr>
            <w:webHidden/>
          </w:rPr>
          <w:fldChar w:fldCharType="begin"/>
        </w:r>
        <w:r w:rsidR="004A5B9E">
          <w:rPr>
            <w:webHidden/>
          </w:rPr>
          <w:instrText xml:space="preserve"> PAGEREF _Toc71034288 \h </w:instrText>
        </w:r>
        <w:r w:rsidR="004A5B9E">
          <w:rPr>
            <w:webHidden/>
          </w:rPr>
        </w:r>
        <w:r w:rsidR="004A5B9E">
          <w:rPr>
            <w:webHidden/>
          </w:rPr>
          <w:fldChar w:fldCharType="separate"/>
        </w:r>
        <w:r w:rsidR="004A5B9E">
          <w:rPr>
            <w:webHidden/>
          </w:rPr>
          <w:t>66</w:t>
        </w:r>
        <w:r w:rsidR="004A5B9E">
          <w:rPr>
            <w:webHidden/>
          </w:rPr>
          <w:fldChar w:fldCharType="end"/>
        </w:r>
      </w:hyperlink>
    </w:p>
    <w:p w14:paraId="194E1E9A" w14:textId="419B2F21" w:rsidR="004A5B9E" w:rsidRDefault="0020683D">
      <w:pPr>
        <w:pStyle w:val="TableofFigures"/>
        <w:rPr>
          <w:rFonts w:asciiTheme="minorHAnsi" w:eastAsiaTheme="minorEastAsia" w:hAnsiTheme="minorHAnsi"/>
          <w:color w:val="auto"/>
          <w:sz w:val="24"/>
          <w:szCs w:val="24"/>
          <w:lang w:eastAsia="en-GB"/>
        </w:rPr>
      </w:pPr>
      <w:hyperlink w:anchor="_Toc71034289" w:history="1">
        <w:r w:rsidR="004A5B9E" w:rsidRPr="00732691">
          <w:rPr>
            <w:rStyle w:val="Hyperlink"/>
          </w:rPr>
          <w:t>13 lentelė. SSGG analizės rezultatai</w:t>
        </w:r>
        <w:r w:rsidR="004A5B9E">
          <w:rPr>
            <w:webHidden/>
          </w:rPr>
          <w:tab/>
        </w:r>
        <w:r w:rsidR="004A5B9E">
          <w:rPr>
            <w:webHidden/>
          </w:rPr>
          <w:fldChar w:fldCharType="begin"/>
        </w:r>
        <w:r w:rsidR="004A5B9E">
          <w:rPr>
            <w:webHidden/>
          </w:rPr>
          <w:instrText xml:space="preserve"> PAGEREF _Toc71034289 \h </w:instrText>
        </w:r>
        <w:r w:rsidR="004A5B9E">
          <w:rPr>
            <w:webHidden/>
          </w:rPr>
        </w:r>
        <w:r w:rsidR="004A5B9E">
          <w:rPr>
            <w:webHidden/>
          </w:rPr>
          <w:fldChar w:fldCharType="separate"/>
        </w:r>
        <w:r w:rsidR="004A5B9E">
          <w:rPr>
            <w:webHidden/>
          </w:rPr>
          <w:t>73</w:t>
        </w:r>
        <w:r w:rsidR="004A5B9E">
          <w:rPr>
            <w:webHidden/>
          </w:rPr>
          <w:fldChar w:fldCharType="end"/>
        </w:r>
      </w:hyperlink>
    </w:p>
    <w:p w14:paraId="64F8C073" w14:textId="3DC48A9C" w:rsidR="004A5B9E" w:rsidRDefault="0020683D">
      <w:pPr>
        <w:pStyle w:val="TableofFigures"/>
        <w:rPr>
          <w:rFonts w:asciiTheme="minorHAnsi" w:eastAsiaTheme="minorEastAsia" w:hAnsiTheme="minorHAnsi"/>
          <w:color w:val="auto"/>
          <w:sz w:val="24"/>
          <w:szCs w:val="24"/>
          <w:lang w:eastAsia="en-GB"/>
        </w:rPr>
      </w:pPr>
      <w:hyperlink w:anchor="_Toc71034290" w:history="1">
        <w:r w:rsidR="004A5B9E" w:rsidRPr="00732691">
          <w:rPr>
            <w:rStyle w:val="Hyperlink"/>
          </w:rPr>
          <w:t>14 lentelė. PEST analizės rezultatai</w:t>
        </w:r>
        <w:r w:rsidR="004A5B9E">
          <w:rPr>
            <w:webHidden/>
          </w:rPr>
          <w:tab/>
        </w:r>
        <w:r w:rsidR="004A5B9E">
          <w:rPr>
            <w:webHidden/>
          </w:rPr>
          <w:fldChar w:fldCharType="begin"/>
        </w:r>
        <w:r w:rsidR="004A5B9E">
          <w:rPr>
            <w:webHidden/>
          </w:rPr>
          <w:instrText xml:space="preserve"> PAGEREF _Toc71034290 \h </w:instrText>
        </w:r>
        <w:r w:rsidR="004A5B9E">
          <w:rPr>
            <w:webHidden/>
          </w:rPr>
        </w:r>
        <w:r w:rsidR="004A5B9E">
          <w:rPr>
            <w:webHidden/>
          </w:rPr>
          <w:fldChar w:fldCharType="separate"/>
        </w:r>
        <w:r w:rsidR="004A5B9E">
          <w:rPr>
            <w:webHidden/>
          </w:rPr>
          <w:t>75</w:t>
        </w:r>
        <w:r w:rsidR="004A5B9E">
          <w:rPr>
            <w:webHidden/>
          </w:rPr>
          <w:fldChar w:fldCharType="end"/>
        </w:r>
      </w:hyperlink>
    </w:p>
    <w:p w14:paraId="35FBF90F" w14:textId="5C58AF0A" w:rsidR="004A5B9E" w:rsidRDefault="0020683D">
      <w:pPr>
        <w:pStyle w:val="TableofFigures"/>
        <w:rPr>
          <w:rFonts w:asciiTheme="minorHAnsi" w:eastAsiaTheme="minorEastAsia" w:hAnsiTheme="minorHAnsi"/>
          <w:color w:val="auto"/>
          <w:sz w:val="24"/>
          <w:szCs w:val="24"/>
          <w:lang w:eastAsia="en-GB"/>
        </w:rPr>
      </w:pPr>
      <w:hyperlink w:anchor="_Toc71034291" w:history="1">
        <w:r w:rsidR="004A5B9E" w:rsidRPr="00732691">
          <w:rPr>
            <w:rStyle w:val="Hyperlink"/>
          </w:rPr>
          <w:t>15 lentelė. Vertikaliųjų ir horizontaliųjų prioritetų sąsajų matrica</w:t>
        </w:r>
        <w:r w:rsidR="004A5B9E">
          <w:rPr>
            <w:webHidden/>
          </w:rPr>
          <w:tab/>
        </w:r>
        <w:r w:rsidR="004A5B9E">
          <w:rPr>
            <w:webHidden/>
          </w:rPr>
          <w:fldChar w:fldCharType="begin"/>
        </w:r>
        <w:r w:rsidR="004A5B9E">
          <w:rPr>
            <w:webHidden/>
          </w:rPr>
          <w:instrText xml:space="preserve"> PAGEREF _Toc71034291 \h </w:instrText>
        </w:r>
        <w:r w:rsidR="004A5B9E">
          <w:rPr>
            <w:webHidden/>
          </w:rPr>
        </w:r>
        <w:r w:rsidR="004A5B9E">
          <w:rPr>
            <w:webHidden/>
          </w:rPr>
          <w:fldChar w:fldCharType="separate"/>
        </w:r>
        <w:r w:rsidR="004A5B9E">
          <w:rPr>
            <w:webHidden/>
          </w:rPr>
          <w:t>90</w:t>
        </w:r>
        <w:r w:rsidR="004A5B9E">
          <w:rPr>
            <w:webHidden/>
          </w:rPr>
          <w:fldChar w:fldCharType="end"/>
        </w:r>
      </w:hyperlink>
    </w:p>
    <w:p w14:paraId="1E8E82E7" w14:textId="09655767" w:rsidR="004A5B9E" w:rsidRDefault="0020683D">
      <w:pPr>
        <w:pStyle w:val="TableofFigures"/>
        <w:rPr>
          <w:rFonts w:asciiTheme="minorHAnsi" w:eastAsiaTheme="minorEastAsia" w:hAnsiTheme="minorHAnsi"/>
          <w:color w:val="auto"/>
          <w:sz w:val="24"/>
          <w:szCs w:val="24"/>
          <w:lang w:eastAsia="en-GB"/>
        </w:rPr>
      </w:pPr>
      <w:hyperlink w:anchor="_Toc71034292" w:history="1">
        <w:r w:rsidR="004A5B9E" w:rsidRPr="00732691">
          <w:rPr>
            <w:rStyle w:val="Hyperlink"/>
          </w:rPr>
          <w:t>16 lentelė. Palangos miesto savivaldybės I plėtros srities tikslai ir uždaviniai</w:t>
        </w:r>
        <w:r w:rsidR="004A5B9E">
          <w:rPr>
            <w:webHidden/>
          </w:rPr>
          <w:tab/>
        </w:r>
        <w:r w:rsidR="004A5B9E">
          <w:rPr>
            <w:webHidden/>
          </w:rPr>
          <w:fldChar w:fldCharType="begin"/>
        </w:r>
        <w:r w:rsidR="004A5B9E">
          <w:rPr>
            <w:webHidden/>
          </w:rPr>
          <w:instrText xml:space="preserve"> PAGEREF _Toc71034292 \h </w:instrText>
        </w:r>
        <w:r w:rsidR="004A5B9E">
          <w:rPr>
            <w:webHidden/>
          </w:rPr>
        </w:r>
        <w:r w:rsidR="004A5B9E">
          <w:rPr>
            <w:webHidden/>
          </w:rPr>
          <w:fldChar w:fldCharType="separate"/>
        </w:r>
        <w:r w:rsidR="004A5B9E">
          <w:rPr>
            <w:webHidden/>
          </w:rPr>
          <w:t>91</w:t>
        </w:r>
        <w:r w:rsidR="004A5B9E">
          <w:rPr>
            <w:webHidden/>
          </w:rPr>
          <w:fldChar w:fldCharType="end"/>
        </w:r>
      </w:hyperlink>
    </w:p>
    <w:p w14:paraId="5C409236" w14:textId="51F0D664" w:rsidR="004A5B9E" w:rsidRDefault="0020683D">
      <w:pPr>
        <w:pStyle w:val="TableofFigures"/>
        <w:rPr>
          <w:rFonts w:asciiTheme="minorHAnsi" w:eastAsiaTheme="minorEastAsia" w:hAnsiTheme="minorHAnsi"/>
          <w:color w:val="auto"/>
          <w:sz w:val="24"/>
          <w:szCs w:val="24"/>
          <w:lang w:eastAsia="en-GB"/>
        </w:rPr>
      </w:pPr>
      <w:hyperlink w:anchor="_Toc71034293" w:history="1">
        <w:r w:rsidR="004A5B9E" w:rsidRPr="00732691">
          <w:rPr>
            <w:rStyle w:val="Hyperlink"/>
          </w:rPr>
          <w:t>17 lentelė. Horizontaliųjų prioritetų sąsąjos su I srities plėtros tikslais</w:t>
        </w:r>
        <w:r w:rsidR="004A5B9E">
          <w:rPr>
            <w:webHidden/>
          </w:rPr>
          <w:tab/>
        </w:r>
        <w:r w:rsidR="004A5B9E">
          <w:rPr>
            <w:webHidden/>
          </w:rPr>
          <w:fldChar w:fldCharType="begin"/>
        </w:r>
        <w:r w:rsidR="004A5B9E">
          <w:rPr>
            <w:webHidden/>
          </w:rPr>
          <w:instrText xml:space="preserve"> PAGEREF _Toc71034293 \h </w:instrText>
        </w:r>
        <w:r w:rsidR="004A5B9E">
          <w:rPr>
            <w:webHidden/>
          </w:rPr>
        </w:r>
        <w:r w:rsidR="004A5B9E">
          <w:rPr>
            <w:webHidden/>
          </w:rPr>
          <w:fldChar w:fldCharType="separate"/>
        </w:r>
        <w:r w:rsidR="004A5B9E">
          <w:rPr>
            <w:webHidden/>
          </w:rPr>
          <w:t>92</w:t>
        </w:r>
        <w:r w:rsidR="004A5B9E">
          <w:rPr>
            <w:webHidden/>
          </w:rPr>
          <w:fldChar w:fldCharType="end"/>
        </w:r>
      </w:hyperlink>
    </w:p>
    <w:p w14:paraId="34360798" w14:textId="1279418B" w:rsidR="004A5B9E" w:rsidRDefault="0020683D">
      <w:pPr>
        <w:pStyle w:val="TableofFigures"/>
        <w:rPr>
          <w:rFonts w:asciiTheme="minorHAnsi" w:eastAsiaTheme="minorEastAsia" w:hAnsiTheme="minorHAnsi"/>
          <w:color w:val="auto"/>
          <w:sz w:val="24"/>
          <w:szCs w:val="24"/>
          <w:lang w:eastAsia="en-GB"/>
        </w:rPr>
      </w:pPr>
      <w:hyperlink w:anchor="_Toc71034294" w:history="1">
        <w:r w:rsidR="004A5B9E" w:rsidRPr="00732691">
          <w:rPr>
            <w:rStyle w:val="Hyperlink"/>
          </w:rPr>
          <w:t>18 lentelė. Palangos miesto savivaldybės II plėtros srities tikslai ir uždaviniai</w:t>
        </w:r>
        <w:r w:rsidR="004A5B9E">
          <w:rPr>
            <w:webHidden/>
          </w:rPr>
          <w:tab/>
        </w:r>
        <w:r w:rsidR="004A5B9E">
          <w:rPr>
            <w:webHidden/>
          </w:rPr>
          <w:fldChar w:fldCharType="begin"/>
        </w:r>
        <w:r w:rsidR="004A5B9E">
          <w:rPr>
            <w:webHidden/>
          </w:rPr>
          <w:instrText xml:space="preserve"> PAGEREF _Toc71034294 \h </w:instrText>
        </w:r>
        <w:r w:rsidR="004A5B9E">
          <w:rPr>
            <w:webHidden/>
          </w:rPr>
        </w:r>
        <w:r w:rsidR="004A5B9E">
          <w:rPr>
            <w:webHidden/>
          </w:rPr>
          <w:fldChar w:fldCharType="separate"/>
        </w:r>
        <w:r w:rsidR="004A5B9E">
          <w:rPr>
            <w:webHidden/>
          </w:rPr>
          <w:t>93</w:t>
        </w:r>
        <w:r w:rsidR="004A5B9E">
          <w:rPr>
            <w:webHidden/>
          </w:rPr>
          <w:fldChar w:fldCharType="end"/>
        </w:r>
      </w:hyperlink>
    </w:p>
    <w:p w14:paraId="17CE343A" w14:textId="679F8E5D" w:rsidR="004A5B9E" w:rsidRDefault="0020683D">
      <w:pPr>
        <w:pStyle w:val="TableofFigures"/>
        <w:rPr>
          <w:rFonts w:asciiTheme="minorHAnsi" w:eastAsiaTheme="minorEastAsia" w:hAnsiTheme="minorHAnsi"/>
          <w:color w:val="auto"/>
          <w:sz w:val="24"/>
          <w:szCs w:val="24"/>
          <w:lang w:eastAsia="en-GB"/>
        </w:rPr>
      </w:pPr>
      <w:hyperlink w:anchor="_Toc71034295" w:history="1">
        <w:r w:rsidR="004A5B9E" w:rsidRPr="00732691">
          <w:rPr>
            <w:rStyle w:val="Hyperlink"/>
          </w:rPr>
          <w:t>19 lentelė. Horizontaliųjų prioritetų sąsąjos su II srities plėtros tikslais</w:t>
        </w:r>
        <w:r w:rsidR="004A5B9E">
          <w:rPr>
            <w:webHidden/>
          </w:rPr>
          <w:tab/>
        </w:r>
        <w:r w:rsidR="004A5B9E">
          <w:rPr>
            <w:webHidden/>
          </w:rPr>
          <w:fldChar w:fldCharType="begin"/>
        </w:r>
        <w:r w:rsidR="004A5B9E">
          <w:rPr>
            <w:webHidden/>
          </w:rPr>
          <w:instrText xml:space="preserve"> PAGEREF _Toc71034295 \h </w:instrText>
        </w:r>
        <w:r w:rsidR="004A5B9E">
          <w:rPr>
            <w:webHidden/>
          </w:rPr>
        </w:r>
        <w:r w:rsidR="004A5B9E">
          <w:rPr>
            <w:webHidden/>
          </w:rPr>
          <w:fldChar w:fldCharType="separate"/>
        </w:r>
        <w:r w:rsidR="004A5B9E">
          <w:rPr>
            <w:webHidden/>
          </w:rPr>
          <w:t>93</w:t>
        </w:r>
        <w:r w:rsidR="004A5B9E">
          <w:rPr>
            <w:webHidden/>
          </w:rPr>
          <w:fldChar w:fldCharType="end"/>
        </w:r>
      </w:hyperlink>
    </w:p>
    <w:p w14:paraId="5CB65F06" w14:textId="4F668FF6" w:rsidR="004A5B9E" w:rsidRDefault="0020683D">
      <w:pPr>
        <w:pStyle w:val="TableofFigures"/>
        <w:rPr>
          <w:rFonts w:asciiTheme="minorHAnsi" w:eastAsiaTheme="minorEastAsia" w:hAnsiTheme="minorHAnsi"/>
          <w:color w:val="auto"/>
          <w:sz w:val="24"/>
          <w:szCs w:val="24"/>
          <w:lang w:eastAsia="en-GB"/>
        </w:rPr>
      </w:pPr>
      <w:hyperlink w:anchor="_Toc71034296" w:history="1">
        <w:r w:rsidR="004A5B9E" w:rsidRPr="00732691">
          <w:rPr>
            <w:rStyle w:val="Hyperlink"/>
          </w:rPr>
          <w:t>20 lentelė. Palangos miesto savivaldybės III plėtros srities tikslai ir uždaviniai</w:t>
        </w:r>
        <w:r w:rsidR="004A5B9E">
          <w:rPr>
            <w:webHidden/>
          </w:rPr>
          <w:tab/>
        </w:r>
        <w:r w:rsidR="004A5B9E">
          <w:rPr>
            <w:webHidden/>
          </w:rPr>
          <w:fldChar w:fldCharType="begin"/>
        </w:r>
        <w:r w:rsidR="004A5B9E">
          <w:rPr>
            <w:webHidden/>
          </w:rPr>
          <w:instrText xml:space="preserve"> PAGEREF _Toc71034296 \h </w:instrText>
        </w:r>
        <w:r w:rsidR="004A5B9E">
          <w:rPr>
            <w:webHidden/>
          </w:rPr>
        </w:r>
        <w:r w:rsidR="004A5B9E">
          <w:rPr>
            <w:webHidden/>
          </w:rPr>
          <w:fldChar w:fldCharType="separate"/>
        </w:r>
        <w:r w:rsidR="004A5B9E">
          <w:rPr>
            <w:webHidden/>
          </w:rPr>
          <w:t>93</w:t>
        </w:r>
        <w:r w:rsidR="004A5B9E">
          <w:rPr>
            <w:webHidden/>
          </w:rPr>
          <w:fldChar w:fldCharType="end"/>
        </w:r>
      </w:hyperlink>
    </w:p>
    <w:p w14:paraId="5B684DBB" w14:textId="61987E4A" w:rsidR="004A5B9E" w:rsidRDefault="0020683D">
      <w:pPr>
        <w:pStyle w:val="TableofFigures"/>
        <w:rPr>
          <w:rFonts w:asciiTheme="minorHAnsi" w:eastAsiaTheme="minorEastAsia" w:hAnsiTheme="minorHAnsi"/>
          <w:color w:val="auto"/>
          <w:sz w:val="24"/>
          <w:szCs w:val="24"/>
          <w:lang w:eastAsia="en-GB"/>
        </w:rPr>
      </w:pPr>
      <w:hyperlink w:anchor="_Toc71034297" w:history="1">
        <w:r w:rsidR="004A5B9E" w:rsidRPr="00732691">
          <w:rPr>
            <w:rStyle w:val="Hyperlink"/>
          </w:rPr>
          <w:t>21 lentelė. Horizontaliųjų prioritetų sąsąjos su III srities plėtros tikslais</w:t>
        </w:r>
        <w:r w:rsidR="004A5B9E">
          <w:rPr>
            <w:webHidden/>
          </w:rPr>
          <w:tab/>
        </w:r>
        <w:r w:rsidR="004A5B9E">
          <w:rPr>
            <w:webHidden/>
          </w:rPr>
          <w:fldChar w:fldCharType="begin"/>
        </w:r>
        <w:r w:rsidR="004A5B9E">
          <w:rPr>
            <w:webHidden/>
          </w:rPr>
          <w:instrText xml:space="preserve"> PAGEREF _Toc71034297 \h </w:instrText>
        </w:r>
        <w:r w:rsidR="004A5B9E">
          <w:rPr>
            <w:webHidden/>
          </w:rPr>
        </w:r>
        <w:r w:rsidR="004A5B9E">
          <w:rPr>
            <w:webHidden/>
          </w:rPr>
          <w:fldChar w:fldCharType="separate"/>
        </w:r>
        <w:r w:rsidR="004A5B9E">
          <w:rPr>
            <w:webHidden/>
          </w:rPr>
          <w:t>94</w:t>
        </w:r>
        <w:r w:rsidR="004A5B9E">
          <w:rPr>
            <w:webHidden/>
          </w:rPr>
          <w:fldChar w:fldCharType="end"/>
        </w:r>
      </w:hyperlink>
    </w:p>
    <w:p w14:paraId="4B7AF5FF" w14:textId="5F9C00E6" w:rsidR="004A5B9E" w:rsidRDefault="0020683D">
      <w:pPr>
        <w:pStyle w:val="TableofFigures"/>
        <w:rPr>
          <w:rFonts w:asciiTheme="minorHAnsi" w:eastAsiaTheme="minorEastAsia" w:hAnsiTheme="minorHAnsi"/>
          <w:color w:val="auto"/>
          <w:sz w:val="24"/>
          <w:szCs w:val="24"/>
          <w:lang w:eastAsia="en-GB"/>
        </w:rPr>
      </w:pPr>
      <w:hyperlink w:anchor="_Toc71034298" w:history="1">
        <w:r w:rsidR="004A5B9E" w:rsidRPr="00732691">
          <w:rPr>
            <w:rStyle w:val="Hyperlink"/>
          </w:rPr>
          <w:t>22 lentelė. Palangos miesto savivaldybės IV plėtros srities tikslai ir uždaviniai</w:t>
        </w:r>
        <w:r w:rsidR="004A5B9E">
          <w:rPr>
            <w:webHidden/>
          </w:rPr>
          <w:tab/>
        </w:r>
        <w:r w:rsidR="004A5B9E">
          <w:rPr>
            <w:webHidden/>
          </w:rPr>
          <w:fldChar w:fldCharType="begin"/>
        </w:r>
        <w:r w:rsidR="004A5B9E">
          <w:rPr>
            <w:webHidden/>
          </w:rPr>
          <w:instrText xml:space="preserve"> PAGEREF _Toc71034298 \h </w:instrText>
        </w:r>
        <w:r w:rsidR="004A5B9E">
          <w:rPr>
            <w:webHidden/>
          </w:rPr>
        </w:r>
        <w:r w:rsidR="004A5B9E">
          <w:rPr>
            <w:webHidden/>
          </w:rPr>
          <w:fldChar w:fldCharType="separate"/>
        </w:r>
        <w:r w:rsidR="004A5B9E">
          <w:rPr>
            <w:webHidden/>
          </w:rPr>
          <w:t>94</w:t>
        </w:r>
        <w:r w:rsidR="004A5B9E">
          <w:rPr>
            <w:webHidden/>
          </w:rPr>
          <w:fldChar w:fldCharType="end"/>
        </w:r>
      </w:hyperlink>
    </w:p>
    <w:p w14:paraId="473C032A" w14:textId="5C5A93A6" w:rsidR="004A5B9E" w:rsidRDefault="0020683D">
      <w:pPr>
        <w:pStyle w:val="TableofFigures"/>
        <w:rPr>
          <w:rFonts w:asciiTheme="minorHAnsi" w:eastAsiaTheme="minorEastAsia" w:hAnsiTheme="minorHAnsi"/>
          <w:color w:val="auto"/>
          <w:sz w:val="24"/>
          <w:szCs w:val="24"/>
          <w:lang w:eastAsia="en-GB"/>
        </w:rPr>
      </w:pPr>
      <w:hyperlink w:anchor="_Toc71034299" w:history="1">
        <w:r w:rsidR="004A5B9E" w:rsidRPr="00732691">
          <w:rPr>
            <w:rStyle w:val="Hyperlink"/>
          </w:rPr>
          <w:t>23 lentelė. Horizontaliųjų prioritetų sąsąjos su IV srities plėtros tikslais</w:t>
        </w:r>
        <w:r w:rsidR="004A5B9E">
          <w:rPr>
            <w:webHidden/>
          </w:rPr>
          <w:tab/>
        </w:r>
        <w:r w:rsidR="004A5B9E">
          <w:rPr>
            <w:webHidden/>
          </w:rPr>
          <w:fldChar w:fldCharType="begin"/>
        </w:r>
        <w:r w:rsidR="004A5B9E">
          <w:rPr>
            <w:webHidden/>
          </w:rPr>
          <w:instrText xml:space="preserve"> PAGEREF _Toc71034299 \h </w:instrText>
        </w:r>
        <w:r w:rsidR="004A5B9E">
          <w:rPr>
            <w:webHidden/>
          </w:rPr>
        </w:r>
        <w:r w:rsidR="004A5B9E">
          <w:rPr>
            <w:webHidden/>
          </w:rPr>
          <w:fldChar w:fldCharType="separate"/>
        </w:r>
        <w:r w:rsidR="004A5B9E">
          <w:rPr>
            <w:webHidden/>
          </w:rPr>
          <w:t>95</w:t>
        </w:r>
        <w:r w:rsidR="004A5B9E">
          <w:rPr>
            <w:webHidden/>
          </w:rPr>
          <w:fldChar w:fldCharType="end"/>
        </w:r>
      </w:hyperlink>
    </w:p>
    <w:p w14:paraId="64523FB1" w14:textId="6A1EF0E0" w:rsidR="004A5B9E" w:rsidRDefault="0020683D">
      <w:pPr>
        <w:pStyle w:val="TableofFigures"/>
        <w:rPr>
          <w:rFonts w:asciiTheme="minorHAnsi" w:eastAsiaTheme="minorEastAsia" w:hAnsiTheme="minorHAnsi"/>
          <w:color w:val="auto"/>
          <w:sz w:val="24"/>
          <w:szCs w:val="24"/>
          <w:lang w:eastAsia="en-GB"/>
        </w:rPr>
      </w:pPr>
      <w:hyperlink w:anchor="_Toc71034300" w:history="1">
        <w:r w:rsidR="004A5B9E" w:rsidRPr="00732691">
          <w:rPr>
            <w:rStyle w:val="Hyperlink"/>
          </w:rPr>
          <w:t>24 lentelė. Palangos miesto savivaldybės strateginio plėtros plano priemonės iki 2030 m.</w:t>
        </w:r>
        <w:r w:rsidR="004A5B9E">
          <w:rPr>
            <w:webHidden/>
          </w:rPr>
          <w:tab/>
        </w:r>
        <w:r w:rsidR="004A5B9E">
          <w:rPr>
            <w:webHidden/>
          </w:rPr>
          <w:fldChar w:fldCharType="begin"/>
        </w:r>
        <w:r w:rsidR="004A5B9E">
          <w:rPr>
            <w:webHidden/>
          </w:rPr>
          <w:instrText xml:space="preserve"> PAGEREF _Toc71034300 \h </w:instrText>
        </w:r>
        <w:r w:rsidR="004A5B9E">
          <w:rPr>
            <w:webHidden/>
          </w:rPr>
        </w:r>
        <w:r w:rsidR="004A5B9E">
          <w:rPr>
            <w:webHidden/>
          </w:rPr>
          <w:fldChar w:fldCharType="separate"/>
        </w:r>
        <w:r w:rsidR="004A5B9E">
          <w:rPr>
            <w:webHidden/>
          </w:rPr>
          <w:t>95</w:t>
        </w:r>
        <w:r w:rsidR="004A5B9E">
          <w:rPr>
            <w:webHidden/>
          </w:rPr>
          <w:fldChar w:fldCharType="end"/>
        </w:r>
      </w:hyperlink>
    </w:p>
    <w:p w14:paraId="1A191441" w14:textId="4262568C" w:rsidR="00CA7268" w:rsidRPr="0045049E" w:rsidRDefault="00CA7268" w:rsidP="0045049E">
      <w:r w:rsidRPr="0045049E">
        <w:fldChar w:fldCharType="end"/>
      </w:r>
      <w:r w:rsidRPr="0045049E">
        <w:br w:type="page"/>
      </w:r>
    </w:p>
    <w:p w14:paraId="173AA771" w14:textId="38C28946" w:rsidR="00394D17" w:rsidRPr="0026198A" w:rsidRDefault="00137F47" w:rsidP="00CC6B0F">
      <w:pPr>
        <w:pStyle w:val="Heading1"/>
        <w:spacing w:before="120"/>
      </w:pPr>
      <w:bookmarkStart w:id="34" w:name="_Toc71034231"/>
      <w:r w:rsidRPr="0026198A">
        <w:lastRenderedPageBreak/>
        <w:t>Paveikslų sąrašas</w:t>
      </w:r>
      <w:bookmarkEnd w:id="34"/>
    </w:p>
    <w:p w14:paraId="7E28115C" w14:textId="1D4DDE9A" w:rsidR="004A5B9E" w:rsidRDefault="00486BE0">
      <w:pPr>
        <w:pStyle w:val="TableofFigures"/>
        <w:rPr>
          <w:rFonts w:asciiTheme="minorHAnsi" w:eastAsiaTheme="minorEastAsia" w:hAnsiTheme="minorHAnsi"/>
          <w:color w:val="auto"/>
          <w:sz w:val="24"/>
          <w:szCs w:val="24"/>
          <w:lang w:eastAsia="en-GB"/>
        </w:rPr>
      </w:pPr>
      <w:r w:rsidRPr="0045049E">
        <w:rPr>
          <w:rStyle w:val="Hyperlink"/>
          <w:color w:val="000000" w:themeColor="text1"/>
          <w:u w:val="none"/>
        </w:rPr>
        <w:fldChar w:fldCharType="begin"/>
      </w:r>
      <w:r w:rsidRPr="0026198A">
        <w:rPr>
          <w:rStyle w:val="Hyperlink"/>
          <w:color w:val="000000" w:themeColor="text1"/>
          <w:u w:val="none"/>
        </w:rPr>
        <w:instrText xml:space="preserve"> TOC \h \z \c "paveikslas." </w:instrText>
      </w:r>
      <w:r w:rsidRPr="0045049E">
        <w:rPr>
          <w:rStyle w:val="Hyperlink"/>
          <w:color w:val="000000" w:themeColor="text1"/>
          <w:u w:val="none"/>
        </w:rPr>
        <w:fldChar w:fldCharType="separate"/>
      </w:r>
      <w:hyperlink w:anchor="_Toc71034301" w:history="1">
        <w:r w:rsidR="004A5B9E" w:rsidRPr="0060233B">
          <w:rPr>
            <w:rStyle w:val="Hyperlink"/>
          </w:rPr>
          <w:t>1 paveikslas. Palangos miesto strateginės plėtros kryptys iki 2020 m.</w:t>
        </w:r>
        <w:r w:rsidR="004A5B9E">
          <w:rPr>
            <w:webHidden/>
          </w:rPr>
          <w:tab/>
        </w:r>
        <w:r w:rsidR="004A5B9E">
          <w:rPr>
            <w:webHidden/>
          </w:rPr>
          <w:fldChar w:fldCharType="begin"/>
        </w:r>
        <w:r w:rsidR="004A5B9E">
          <w:rPr>
            <w:webHidden/>
          </w:rPr>
          <w:instrText xml:space="preserve"> PAGEREF _Toc71034301 \h </w:instrText>
        </w:r>
        <w:r w:rsidR="004A5B9E">
          <w:rPr>
            <w:webHidden/>
          </w:rPr>
        </w:r>
        <w:r w:rsidR="004A5B9E">
          <w:rPr>
            <w:webHidden/>
          </w:rPr>
          <w:fldChar w:fldCharType="separate"/>
        </w:r>
        <w:r w:rsidR="004A5B9E">
          <w:rPr>
            <w:webHidden/>
          </w:rPr>
          <w:t>10</w:t>
        </w:r>
        <w:r w:rsidR="004A5B9E">
          <w:rPr>
            <w:webHidden/>
          </w:rPr>
          <w:fldChar w:fldCharType="end"/>
        </w:r>
      </w:hyperlink>
    </w:p>
    <w:p w14:paraId="622EF7D2" w14:textId="572D61A5" w:rsidR="004A5B9E" w:rsidRDefault="0020683D">
      <w:pPr>
        <w:pStyle w:val="TableofFigures"/>
        <w:rPr>
          <w:rFonts w:asciiTheme="minorHAnsi" w:eastAsiaTheme="minorEastAsia" w:hAnsiTheme="minorHAnsi"/>
          <w:color w:val="auto"/>
          <w:sz w:val="24"/>
          <w:szCs w:val="24"/>
          <w:lang w:eastAsia="en-GB"/>
        </w:rPr>
      </w:pPr>
      <w:hyperlink w:anchor="_Toc71034302" w:history="1">
        <w:r w:rsidR="004A5B9E" w:rsidRPr="0060233B">
          <w:rPr>
            <w:rStyle w:val="Hyperlink"/>
          </w:rPr>
          <w:t>2 paveikslas. Palangos miesto savivaldybės strateginio plėtros plano iki 2020 m. I plėtros srities įgyvendinimo lygio vertinimo apibendrinimas</w:t>
        </w:r>
        <w:r w:rsidR="004A5B9E">
          <w:rPr>
            <w:webHidden/>
          </w:rPr>
          <w:tab/>
        </w:r>
        <w:r w:rsidR="004A5B9E">
          <w:rPr>
            <w:webHidden/>
          </w:rPr>
          <w:fldChar w:fldCharType="begin"/>
        </w:r>
        <w:r w:rsidR="004A5B9E">
          <w:rPr>
            <w:webHidden/>
          </w:rPr>
          <w:instrText xml:space="preserve"> PAGEREF _Toc71034302 \h </w:instrText>
        </w:r>
        <w:r w:rsidR="004A5B9E">
          <w:rPr>
            <w:webHidden/>
          </w:rPr>
        </w:r>
        <w:r w:rsidR="004A5B9E">
          <w:rPr>
            <w:webHidden/>
          </w:rPr>
          <w:fldChar w:fldCharType="separate"/>
        </w:r>
        <w:r w:rsidR="004A5B9E">
          <w:rPr>
            <w:webHidden/>
          </w:rPr>
          <w:t>13</w:t>
        </w:r>
        <w:r w:rsidR="004A5B9E">
          <w:rPr>
            <w:webHidden/>
          </w:rPr>
          <w:fldChar w:fldCharType="end"/>
        </w:r>
      </w:hyperlink>
    </w:p>
    <w:p w14:paraId="3EE627CE" w14:textId="4ED6BFB9" w:rsidR="004A5B9E" w:rsidRDefault="0020683D">
      <w:pPr>
        <w:pStyle w:val="TableofFigures"/>
        <w:rPr>
          <w:rFonts w:asciiTheme="minorHAnsi" w:eastAsiaTheme="minorEastAsia" w:hAnsiTheme="minorHAnsi"/>
          <w:color w:val="auto"/>
          <w:sz w:val="24"/>
          <w:szCs w:val="24"/>
          <w:lang w:eastAsia="en-GB"/>
        </w:rPr>
      </w:pPr>
      <w:hyperlink w:anchor="_Toc71034303" w:history="1">
        <w:r w:rsidR="004A5B9E" w:rsidRPr="0060233B">
          <w:rPr>
            <w:rStyle w:val="Hyperlink"/>
          </w:rPr>
          <w:t>3 paveikslas. Palangos miesto savivaldybės strateginio plėtros plano iki 2020 m. II plėtros srities įgyvendinimo lygio vertinimo apibendrinimas</w:t>
        </w:r>
        <w:r w:rsidR="004A5B9E">
          <w:rPr>
            <w:webHidden/>
          </w:rPr>
          <w:tab/>
        </w:r>
        <w:r w:rsidR="004A5B9E">
          <w:rPr>
            <w:webHidden/>
          </w:rPr>
          <w:fldChar w:fldCharType="begin"/>
        </w:r>
        <w:r w:rsidR="004A5B9E">
          <w:rPr>
            <w:webHidden/>
          </w:rPr>
          <w:instrText xml:space="preserve"> PAGEREF _Toc71034303 \h </w:instrText>
        </w:r>
        <w:r w:rsidR="004A5B9E">
          <w:rPr>
            <w:webHidden/>
          </w:rPr>
        </w:r>
        <w:r w:rsidR="004A5B9E">
          <w:rPr>
            <w:webHidden/>
          </w:rPr>
          <w:fldChar w:fldCharType="separate"/>
        </w:r>
        <w:r w:rsidR="004A5B9E">
          <w:rPr>
            <w:webHidden/>
          </w:rPr>
          <w:t>15</w:t>
        </w:r>
        <w:r w:rsidR="004A5B9E">
          <w:rPr>
            <w:webHidden/>
          </w:rPr>
          <w:fldChar w:fldCharType="end"/>
        </w:r>
      </w:hyperlink>
    </w:p>
    <w:p w14:paraId="1E91CE9F" w14:textId="73FBDA5B" w:rsidR="004A5B9E" w:rsidRDefault="0020683D">
      <w:pPr>
        <w:pStyle w:val="TableofFigures"/>
        <w:rPr>
          <w:rFonts w:asciiTheme="minorHAnsi" w:eastAsiaTheme="minorEastAsia" w:hAnsiTheme="minorHAnsi"/>
          <w:color w:val="auto"/>
          <w:sz w:val="24"/>
          <w:szCs w:val="24"/>
          <w:lang w:eastAsia="en-GB"/>
        </w:rPr>
      </w:pPr>
      <w:hyperlink w:anchor="_Toc71034304" w:history="1">
        <w:r w:rsidR="004A5B9E" w:rsidRPr="0060233B">
          <w:rPr>
            <w:rStyle w:val="Hyperlink"/>
          </w:rPr>
          <w:t>4 paveikslas. Palangos miesto savivaldybės strateginio plėtros plano iki 2020 m. III plėtros srities įgyvendinimo lygio vertinimo apibendrinimas</w:t>
        </w:r>
        <w:r w:rsidR="004A5B9E">
          <w:rPr>
            <w:webHidden/>
          </w:rPr>
          <w:tab/>
        </w:r>
        <w:r w:rsidR="004A5B9E">
          <w:rPr>
            <w:webHidden/>
          </w:rPr>
          <w:fldChar w:fldCharType="begin"/>
        </w:r>
        <w:r w:rsidR="004A5B9E">
          <w:rPr>
            <w:webHidden/>
          </w:rPr>
          <w:instrText xml:space="preserve"> PAGEREF _Toc71034304 \h </w:instrText>
        </w:r>
        <w:r w:rsidR="004A5B9E">
          <w:rPr>
            <w:webHidden/>
          </w:rPr>
        </w:r>
        <w:r w:rsidR="004A5B9E">
          <w:rPr>
            <w:webHidden/>
          </w:rPr>
          <w:fldChar w:fldCharType="separate"/>
        </w:r>
        <w:r w:rsidR="004A5B9E">
          <w:rPr>
            <w:webHidden/>
          </w:rPr>
          <w:t>17</w:t>
        </w:r>
        <w:r w:rsidR="004A5B9E">
          <w:rPr>
            <w:webHidden/>
          </w:rPr>
          <w:fldChar w:fldCharType="end"/>
        </w:r>
      </w:hyperlink>
    </w:p>
    <w:p w14:paraId="5AB079DC" w14:textId="6C90A45B" w:rsidR="004A5B9E" w:rsidRDefault="0020683D">
      <w:pPr>
        <w:pStyle w:val="TableofFigures"/>
        <w:rPr>
          <w:rFonts w:asciiTheme="minorHAnsi" w:eastAsiaTheme="minorEastAsia" w:hAnsiTheme="minorHAnsi"/>
          <w:color w:val="auto"/>
          <w:sz w:val="24"/>
          <w:szCs w:val="24"/>
          <w:lang w:eastAsia="en-GB"/>
        </w:rPr>
      </w:pPr>
      <w:hyperlink w:anchor="_Toc71034305" w:history="1">
        <w:r w:rsidR="004A5B9E" w:rsidRPr="0060233B">
          <w:rPr>
            <w:rStyle w:val="Hyperlink"/>
          </w:rPr>
          <w:t>5 paveikslas. Palangos miesto savivaldybės strateginio plėtros plano iki 2020 m. IV plėtros srities įgyvendinimo lygio vertinimo apibendrinimas</w:t>
        </w:r>
        <w:r w:rsidR="004A5B9E">
          <w:rPr>
            <w:webHidden/>
          </w:rPr>
          <w:tab/>
        </w:r>
        <w:r w:rsidR="004A5B9E">
          <w:rPr>
            <w:webHidden/>
          </w:rPr>
          <w:fldChar w:fldCharType="begin"/>
        </w:r>
        <w:r w:rsidR="004A5B9E">
          <w:rPr>
            <w:webHidden/>
          </w:rPr>
          <w:instrText xml:space="preserve"> PAGEREF _Toc71034305 \h </w:instrText>
        </w:r>
        <w:r w:rsidR="004A5B9E">
          <w:rPr>
            <w:webHidden/>
          </w:rPr>
        </w:r>
        <w:r w:rsidR="004A5B9E">
          <w:rPr>
            <w:webHidden/>
          </w:rPr>
          <w:fldChar w:fldCharType="separate"/>
        </w:r>
        <w:r w:rsidR="004A5B9E">
          <w:rPr>
            <w:webHidden/>
          </w:rPr>
          <w:t>19</w:t>
        </w:r>
        <w:r w:rsidR="004A5B9E">
          <w:rPr>
            <w:webHidden/>
          </w:rPr>
          <w:fldChar w:fldCharType="end"/>
        </w:r>
      </w:hyperlink>
    </w:p>
    <w:p w14:paraId="3F3FCD6E" w14:textId="68212E7E" w:rsidR="004A5B9E" w:rsidRDefault="0020683D">
      <w:pPr>
        <w:pStyle w:val="TableofFigures"/>
        <w:rPr>
          <w:rFonts w:asciiTheme="minorHAnsi" w:eastAsiaTheme="minorEastAsia" w:hAnsiTheme="minorHAnsi"/>
          <w:color w:val="auto"/>
          <w:sz w:val="24"/>
          <w:szCs w:val="24"/>
          <w:lang w:eastAsia="en-GB"/>
        </w:rPr>
      </w:pPr>
      <w:hyperlink w:anchor="_Toc71034306" w:history="1">
        <w:r w:rsidR="004A5B9E" w:rsidRPr="0060233B">
          <w:rPr>
            <w:rStyle w:val="Hyperlink"/>
          </w:rPr>
          <w:t>6 paveikslas. Visų numatytų priemonių pasiskirstymas pagal strategines plėtros kryptis</w:t>
        </w:r>
        <w:r w:rsidR="004A5B9E">
          <w:rPr>
            <w:webHidden/>
          </w:rPr>
          <w:tab/>
        </w:r>
        <w:r w:rsidR="004A5B9E">
          <w:rPr>
            <w:webHidden/>
          </w:rPr>
          <w:fldChar w:fldCharType="begin"/>
        </w:r>
        <w:r w:rsidR="004A5B9E">
          <w:rPr>
            <w:webHidden/>
          </w:rPr>
          <w:instrText xml:space="preserve"> PAGEREF _Toc71034306 \h </w:instrText>
        </w:r>
        <w:r w:rsidR="004A5B9E">
          <w:rPr>
            <w:webHidden/>
          </w:rPr>
        </w:r>
        <w:r w:rsidR="004A5B9E">
          <w:rPr>
            <w:webHidden/>
          </w:rPr>
          <w:fldChar w:fldCharType="separate"/>
        </w:r>
        <w:r w:rsidR="004A5B9E">
          <w:rPr>
            <w:webHidden/>
          </w:rPr>
          <w:t>19</w:t>
        </w:r>
        <w:r w:rsidR="004A5B9E">
          <w:rPr>
            <w:webHidden/>
          </w:rPr>
          <w:fldChar w:fldCharType="end"/>
        </w:r>
      </w:hyperlink>
    </w:p>
    <w:p w14:paraId="0DB8CD01" w14:textId="064C23EE" w:rsidR="004A5B9E" w:rsidRDefault="0020683D">
      <w:pPr>
        <w:pStyle w:val="TableofFigures"/>
        <w:rPr>
          <w:rFonts w:asciiTheme="minorHAnsi" w:eastAsiaTheme="minorEastAsia" w:hAnsiTheme="minorHAnsi"/>
          <w:color w:val="auto"/>
          <w:sz w:val="24"/>
          <w:szCs w:val="24"/>
          <w:lang w:eastAsia="en-GB"/>
        </w:rPr>
      </w:pPr>
      <w:hyperlink w:anchor="_Toc71034307" w:history="1">
        <w:r w:rsidR="004A5B9E" w:rsidRPr="0060233B">
          <w:rPr>
            <w:rStyle w:val="Hyperlink"/>
          </w:rPr>
          <w:t>7 paveikslas. Kurorto centrų ir pocentrių sistema</w:t>
        </w:r>
        <w:r w:rsidR="004A5B9E">
          <w:rPr>
            <w:webHidden/>
          </w:rPr>
          <w:tab/>
        </w:r>
        <w:r w:rsidR="004A5B9E">
          <w:rPr>
            <w:webHidden/>
          </w:rPr>
          <w:fldChar w:fldCharType="begin"/>
        </w:r>
        <w:r w:rsidR="004A5B9E">
          <w:rPr>
            <w:webHidden/>
          </w:rPr>
          <w:instrText xml:space="preserve"> PAGEREF _Toc71034307 \h </w:instrText>
        </w:r>
        <w:r w:rsidR="004A5B9E">
          <w:rPr>
            <w:webHidden/>
          </w:rPr>
        </w:r>
        <w:r w:rsidR="004A5B9E">
          <w:rPr>
            <w:webHidden/>
          </w:rPr>
          <w:fldChar w:fldCharType="separate"/>
        </w:r>
        <w:r w:rsidR="004A5B9E">
          <w:rPr>
            <w:webHidden/>
          </w:rPr>
          <w:t>21</w:t>
        </w:r>
        <w:r w:rsidR="004A5B9E">
          <w:rPr>
            <w:webHidden/>
          </w:rPr>
          <w:fldChar w:fldCharType="end"/>
        </w:r>
      </w:hyperlink>
    </w:p>
    <w:p w14:paraId="059D6341" w14:textId="4DA91393" w:rsidR="004A5B9E" w:rsidRDefault="0020683D">
      <w:pPr>
        <w:pStyle w:val="TableofFigures"/>
        <w:rPr>
          <w:rFonts w:asciiTheme="minorHAnsi" w:eastAsiaTheme="minorEastAsia" w:hAnsiTheme="minorHAnsi"/>
          <w:color w:val="auto"/>
          <w:sz w:val="24"/>
          <w:szCs w:val="24"/>
          <w:lang w:eastAsia="en-GB"/>
        </w:rPr>
      </w:pPr>
      <w:hyperlink w:anchor="_Toc71034308" w:history="1">
        <w:r w:rsidR="004A5B9E" w:rsidRPr="0060233B">
          <w:rPr>
            <w:rStyle w:val="Hyperlink"/>
          </w:rPr>
          <w:t>8 paveikslas. Migracijos rodikliai Palangos miesto savivaldybėje 2011–2019 m. laikotarpiu</w:t>
        </w:r>
        <w:r w:rsidR="004A5B9E">
          <w:rPr>
            <w:webHidden/>
          </w:rPr>
          <w:tab/>
        </w:r>
        <w:r w:rsidR="004A5B9E">
          <w:rPr>
            <w:webHidden/>
          </w:rPr>
          <w:fldChar w:fldCharType="begin"/>
        </w:r>
        <w:r w:rsidR="004A5B9E">
          <w:rPr>
            <w:webHidden/>
          </w:rPr>
          <w:instrText xml:space="preserve"> PAGEREF _Toc71034308 \h </w:instrText>
        </w:r>
        <w:r w:rsidR="004A5B9E">
          <w:rPr>
            <w:webHidden/>
          </w:rPr>
        </w:r>
        <w:r w:rsidR="004A5B9E">
          <w:rPr>
            <w:webHidden/>
          </w:rPr>
          <w:fldChar w:fldCharType="separate"/>
        </w:r>
        <w:r w:rsidR="004A5B9E">
          <w:rPr>
            <w:webHidden/>
          </w:rPr>
          <w:t>22</w:t>
        </w:r>
        <w:r w:rsidR="004A5B9E">
          <w:rPr>
            <w:webHidden/>
          </w:rPr>
          <w:fldChar w:fldCharType="end"/>
        </w:r>
      </w:hyperlink>
    </w:p>
    <w:p w14:paraId="01F55776" w14:textId="6B1CC447" w:rsidR="004A5B9E" w:rsidRDefault="0020683D">
      <w:pPr>
        <w:pStyle w:val="TableofFigures"/>
        <w:rPr>
          <w:rFonts w:asciiTheme="minorHAnsi" w:eastAsiaTheme="minorEastAsia" w:hAnsiTheme="minorHAnsi"/>
          <w:color w:val="auto"/>
          <w:sz w:val="24"/>
          <w:szCs w:val="24"/>
          <w:lang w:eastAsia="en-GB"/>
        </w:rPr>
      </w:pPr>
      <w:hyperlink w:anchor="_Toc71034309" w:history="1">
        <w:r w:rsidR="004A5B9E" w:rsidRPr="0060233B">
          <w:rPr>
            <w:rStyle w:val="Hyperlink"/>
          </w:rPr>
          <w:t>9 paveikslas. Nuolatinių gyventojų amžiaus struktūra 2020 m. pradžioje, proc.</w:t>
        </w:r>
        <w:r w:rsidR="004A5B9E">
          <w:rPr>
            <w:webHidden/>
          </w:rPr>
          <w:tab/>
        </w:r>
        <w:r w:rsidR="004A5B9E">
          <w:rPr>
            <w:webHidden/>
          </w:rPr>
          <w:fldChar w:fldCharType="begin"/>
        </w:r>
        <w:r w:rsidR="004A5B9E">
          <w:rPr>
            <w:webHidden/>
          </w:rPr>
          <w:instrText xml:space="preserve"> PAGEREF _Toc71034309 \h </w:instrText>
        </w:r>
        <w:r w:rsidR="004A5B9E">
          <w:rPr>
            <w:webHidden/>
          </w:rPr>
        </w:r>
        <w:r w:rsidR="004A5B9E">
          <w:rPr>
            <w:webHidden/>
          </w:rPr>
          <w:fldChar w:fldCharType="separate"/>
        </w:r>
        <w:r w:rsidR="004A5B9E">
          <w:rPr>
            <w:webHidden/>
          </w:rPr>
          <w:t>23</w:t>
        </w:r>
        <w:r w:rsidR="004A5B9E">
          <w:rPr>
            <w:webHidden/>
          </w:rPr>
          <w:fldChar w:fldCharType="end"/>
        </w:r>
      </w:hyperlink>
    </w:p>
    <w:p w14:paraId="3C28E8BD" w14:textId="272BD8B0" w:rsidR="004A5B9E" w:rsidRDefault="0020683D">
      <w:pPr>
        <w:pStyle w:val="TableofFigures"/>
        <w:rPr>
          <w:rFonts w:asciiTheme="minorHAnsi" w:eastAsiaTheme="minorEastAsia" w:hAnsiTheme="minorHAnsi"/>
          <w:color w:val="auto"/>
          <w:sz w:val="24"/>
          <w:szCs w:val="24"/>
          <w:lang w:eastAsia="en-GB"/>
        </w:rPr>
      </w:pPr>
      <w:hyperlink w:anchor="_Toc71034310" w:history="1">
        <w:r w:rsidR="004A5B9E" w:rsidRPr="0060233B">
          <w:rPr>
            <w:rStyle w:val="Hyperlink"/>
          </w:rPr>
          <w:t>10 paveikslas. Bendrojo ugdymo mokyklų mokinių skaičius Palangos miesto savivaldybėje</w:t>
        </w:r>
        <w:r w:rsidR="004A5B9E">
          <w:rPr>
            <w:webHidden/>
          </w:rPr>
          <w:tab/>
        </w:r>
        <w:r w:rsidR="004A5B9E">
          <w:rPr>
            <w:webHidden/>
          </w:rPr>
          <w:fldChar w:fldCharType="begin"/>
        </w:r>
        <w:r w:rsidR="004A5B9E">
          <w:rPr>
            <w:webHidden/>
          </w:rPr>
          <w:instrText xml:space="preserve"> PAGEREF _Toc71034310 \h </w:instrText>
        </w:r>
        <w:r w:rsidR="004A5B9E">
          <w:rPr>
            <w:webHidden/>
          </w:rPr>
        </w:r>
        <w:r w:rsidR="004A5B9E">
          <w:rPr>
            <w:webHidden/>
          </w:rPr>
          <w:fldChar w:fldCharType="separate"/>
        </w:r>
        <w:r w:rsidR="004A5B9E">
          <w:rPr>
            <w:webHidden/>
          </w:rPr>
          <w:t>30</w:t>
        </w:r>
        <w:r w:rsidR="004A5B9E">
          <w:rPr>
            <w:webHidden/>
          </w:rPr>
          <w:fldChar w:fldCharType="end"/>
        </w:r>
      </w:hyperlink>
    </w:p>
    <w:p w14:paraId="08756E36" w14:textId="2B016680" w:rsidR="004A5B9E" w:rsidRDefault="0020683D">
      <w:pPr>
        <w:pStyle w:val="TableofFigures"/>
        <w:rPr>
          <w:rFonts w:asciiTheme="minorHAnsi" w:eastAsiaTheme="minorEastAsia" w:hAnsiTheme="minorHAnsi"/>
          <w:color w:val="auto"/>
          <w:sz w:val="24"/>
          <w:szCs w:val="24"/>
          <w:lang w:eastAsia="en-GB"/>
        </w:rPr>
      </w:pPr>
      <w:hyperlink w:anchor="_Toc71034311" w:history="1">
        <w:r w:rsidR="004A5B9E" w:rsidRPr="0060233B">
          <w:rPr>
            <w:rStyle w:val="Hyperlink"/>
          </w:rPr>
          <w:t>11 paveikslas. Gimstamumo rodiklis, tenkantis 1000–iui gyventojų, Palangos miesto savivaldybėje nuo 1994 m.</w:t>
        </w:r>
        <w:r w:rsidR="004A5B9E">
          <w:rPr>
            <w:webHidden/>
          </w:rPr>
          <w:tab/>
        </w:r>
        <w:r w:rsidR="004A5B9E">
          <w:rPr>
            <w:webHidden/>
          </w:rPr>
          <w:fldChar w:fldCharType="begin"/>
        </w:r>
        <w:r w:rsidR="004A5B9E">
          <w:rPr>
            <w:webHidden/>
          </w:rPr>
          <w:instrText xml:space="preserve"> PAGEREF _Toc71034311 \h </w:instrText>
        </w:r>
        <w:r w:rsidR="004A5B9E">
          <w:rPr>
            <w:webHidden/>
          </w:rPr>
        </w:r>
        <w:r w:rsidR="004A5B9E">
          <w:rPr>
            <w:webHidden/>
          </w:rPr>
          <w:fldChar w:fldCharType="separate"/>
        </w:r>
        <w:r w:rsidR="004A5B9E">
          <w:rPr>
            <w:webHidden/>
          </w:rPr>
          <w:t>31</w:t>
        </w:r>
        <w:r w:rsidR="004A5B9E">
          <w:rPr>
            <w:webHidden/>
          </w:rPr>
          <w:fldChar w:fldCharType="end"/>
        </w:r>
      </w:hyperlink>
    </w:p>
    <w:p w14:paraId="1C11C60A" w14:textId="5F95FA1C" w:rsidR="004A5B9E" w:rsidRDefault="0020683D">
      <w:pPr>
        <w:pStyle w:val="TableofFigures"/>
        <w:rPr>
          <w:rFonts w:asciiTheme="minorHAnsi" w:eastAsiaTheme="minorEastAsia" w:hAnsiTheme="minorHAnsi"/>
          <w:color w:val="auto"/>
          <w:sz w:val="24"/>
          <w:szCs w:val="24"/>
          <w:lang w:eastAsia="en-GB"/>
        </w:rPr>
      </w:pPr>
      <w:hyperlink w:anchor="_Toc71034312" w:history="1">
        <w:r w:rsidR="004A5B9E" w:rsidRPr="0060233B">
          <w:rPr>
            <w:rStyle w:val="Hyperlink"/>
          </w:rPr>
          <w:t>12 paveikslas. Bendrojo ugdymo mokyklų mokinių skaičius, tenkantis vienai bendrojo ugdymo mokyklai Palangos miesto savivaldybėje</w:t>
        </w:r>
        <w:r w:rsidR="004A5B9E">
          <w:rPr>
            <w:webHidden/>
          </w:rPr>
          <w:tab/>
        </w:r>
        <w:r w:rsidR="004A5B9E">
          <w:rPr>
            <w:webHidden/>
          </w:rPr>
          <w:fldChar w:fldCharType="begin"/>
        </w:r>
        <w:r w:rsidR="004A5B9E">
          <w:rPr>
            <w:webHidden/>
          </w:rPr>
          <w:instrText xml:space="preserve"> PAGEREF _Toc71034312 \h </w:instrText>
        </w:r>
        <w:r w:rsidR="004A5B9E">
          <w:rPr>
            <w:webHidden/>
          </w:rPr>
        </w:r>
        <w:r w:rsidR="004A5B9E">
          <w:rPr>
            <w:webHidden/>
          </w:rPr>
          <w:fldChar w:fldCharType="separate"/>
        </w:r>
        <w:r w:rsidR="004A5B9E">
          <w:rPr>
            <w:webHidden/>
          </w:rPr>
          <w:t>31</w:t>
        </w:r>
        <w:r w:rsidR="004A5B9E">
          <w:rPr>
            <w:webHidden/>
          </w:rPr>
          <w:fldChar w:fldCharType="end"/>
        </w:r>
      </w:hyperlink>
    </w:p>
    <w:p w14:paraId="70E73EDA" w14:textId="70A8C124" w:rsidR="004A5B9E" w:rsidRDefault="0020683D">
      <w:pPr>
        <w:pStyle w:val="TableofFigures"/>
        <w:rPr>
          <w:rFonts w:asciiTheme="minorHAnsi" w:eastAsiaTheme="minorEastAsia" w:hAnsiTheme="minorHAnsi"/>
          <w:color w:val="auto"/>
          <w:sz w:val="24"/>
          <w:szCs w:val="24"/>
          <w:lang w:eastAsia="en-GB"/>
        </w:rPr>
      </w:pPr>
      <w:hyperlink w:anchor="_Toc71034313" w:history="1">
        <w:r w:rsidR="004A5B9E" w:rsidRPr="0060233B">
          <w:rPr>
            <w:rStyle w:val="Hyperlink"/>
          </w:rPr>
          <w:t>13 paveikslas. Praktikuojančių odontologų skaičius, tenkantis 10 tūkst. gyventojų, Lietuvos kurortuose 2019 m.</w:t>
        </w:r>
        <w:r w:rsidR="004A5B9E">
          <w:rPr>
            <w:webHidden/>
          </w:rPr>
          <w:tab/>
        </w:r>
        <w:r w:rsidR="004A5B9E">
          <w:rPr>
            <w:webHidden/>
          </w:rPr>
          <w:fldChar w:fldCharType="begin"/>
        </w:r>
        <w:r w:rsidR="004A5B9E">
          <w:rPr>
            <w:webHidden/>
          </w:rPr>
          <w:instrText xml:space="preserve"> PAGEREF _Toc71034313 \h </w:instrText>
        </w:r>
        <w:r w:rsidR="004A5B9E">
          <w:rPr>
            <w:webHidden/>
          </w:rPr>
        </w:r>
        <w:r w:rsidR="004A5B9E">
          <w:rPr>
            <w:webHidden/>
          </w:rPr>
          <w:fldChar w:fldCharType="separate"/>
        </w:r>
        <w:r w:rsidR="004A5B9E">
          <w:rPr>
            <w:webHidden/>
          </w:rPr>
          <w:t>34</w:t>
        </w:r>
        <w:r w:rsidR="004A5B9E">
          <w:rPr>
            <w:webHidden/>
          </w:rPr>
          <w:fldChar w:fldCharType="end"/>
        </w:r>
      </w:hyperlink>
    </w:p>
    <w:p w14:paraId="72632D80" w14:textId="2FBF492E" w:rsidR="004A5B9E" w:rsidRDefault="0020683D">
      <w:pPr>
        <w:pStyle w:val="TableofFigures"/>
        <w:rPr>
          <w:rFonts w:asciiTheme="minorHAnsi" w:eastAsiaTheme="minorEastAsia" w:hAnsiTheme="minorHAnsi"/>
          <w:color w:val="auto"/>
          <w:sz w:val="24"/>
          <w:szCs w:val="24"/>
          <w:lang w:eastAsia="en-GB"/>
        </w:rPr>
      </w:pPr>
      <w:hyperlink w:anchor="_Toc71034314" w:history="1">
        <w:r w:rsidR="004A5B9E" w:rsidRPr="0060233B">
          <w:rPr>
            <w:rStyle w:val="Hyperlink"/>
          </w:rPr>
          <w:t>14 paveikslas. Stacionarių ligonių skaičius, tenkantis 1 tūkst. gyventojų, 2011–2019 m.</w:t>
        </w:r>
        <w:r w:rsidR="004A5B9E">
          <w:rPr>
            <w:webHidden/>
          </w:rPr>
          <w:tab/>
        </w:r>
        <w:r w:rsidR="004A5B9E">
          <w:rPr>
            <w:webHidden/>
          </w:rPr>
          <w:fldChar w:fldCharType="begin"/>
        </w:r>
        <w:r w:rsidR="004A5B9E">
          <w:rPr>
            <w:webHidden/>
          </w:rPr>
          <w:instrText xml:space="preserve"> PAGEREF _Toc71034314 \h </w:instrText>
        </w:r>
        <w:r w:rsidR="004A5B9E">
          <w:rPr>
            <w:webHidden/>
          </w:rPr>
        </w:r>
        <w:r w:rsidR="004A5B9E">
          <w:rPr>
            <w:webHidden/>
          </w:rPr>
          <w:fldChar w:fldCharType="separate"/>
        </w:r>
        <w:r w:rsidR="004A5B9E">
          <w:rPr>
            <w:webHidden/>
          </w:rPr>
          <w:t>35</w:t>
        </w:r>
        <w:r w:rsidR="004A5B9E">
          <w:rPr>
            <w:webHidden/>
          </w:rPr>
          <w:fldChar w:fldCharType="end"/>
        </w:r>
      </w:hyperlink>
    </w:p>
    <w:p w14:paraId="61D56E86" w14:textId="212B2399" w:rsidR="004A5B9E" w:rsidRDefault="0020683D">
      <w:pPr>
        <w:pStyle w:val="TableofFigures"/>
        <w:rPr>
          <w:rFonts w:asciiTheme="minorHAnsi" w:eastAsiaTheme="minorEastAsia" w:hAnsiTheme="minorHAnsi"/>
          <w:color w:val="auto"/>
          <w:sz w:val="24"/>
          <w:szCs w:val="24"/>
          <w:lang w:eastAsia="en-GB"/>
        </w:rPr>
      </w:pPr>
      <w:hyperlink w:anchor="_Toc71034315" w:history="1">
        <w:r w:rsidR="004A5B9E" w:rsidRPr="0060233B">
          <w:rPr>
            <w:rStyle w:val="Hyperlink"/>
          </w:rPr>
          <w:t>15 paveikslas. Bendrasis mirtingumo rodiklis (1000 gyv.) 2011–2019 m.</w:t>
        </w:r>
        <w:r w:rsidR="004A5B9E">
          <w:rPr>
            <w:webHidden/>
          </w:rPr>
          <w:tab/>
        </w:r>
        <w:r w:rsidR="004A5B9E">
          <w:rPr>
            <w:webHidden/>
          </w:rPr>
          <w:fldChar w:fldCharType="begin"/>
        </w:r>
        <w:r w:rsidR="004A5B9E">
          <w:rPr>
            <w:webHidden/>
          </w:rPr>
          <w:instrText xml:space="preserve"> PAGEREF _Toc71034315 \h </w:instrText>
        </w:r>
        <w:r w:rsidR="004A5B9E">
          <w:rPr>
            <w:webHidden/>
          </w:rPr>
        </w:r>
        <w:r w:rsidR="004A5B9E">
          <w:rPr>
            <w:webHidden/>
          </w:rPr>
          <w:fldChar w:fldCharType="separate"/>
        </w:r>
        <w:r w:rsidR="004A5B9E">
          <w:rPr>
            <w:webHidden/>
          </w:rPr>
          <w:t>35</w:t>
        </w:r>
        <w:r w:rsidR="004A5B9E">
          <w:rPr>
            <w:webHidden/>
          </w:rPr>
          <w:fldChar w:fldCharType="end"/>
        </w:r>
      </w:hyperlink>
    </w:p>
    <w:p w14:paraId="53FE0197" w14:textId="4DEF1530" w:rsidR="004A5B9E" w:rsidRDefault="0020683D">
      <w:pPr>
        <w:pStyle w:val="TableofFigures"/>
        <w:rPr>
          <w:rFonts w:asciiTheme="minorHAnsi" w:eastAsiaTheme="minorEastAsia" w:hAnsiTheme="minorHAnsi"/>
          <w:color w:val="auto"/>
          <w:sz w:val="24"/>
          <w:szCs w:val="24"/>
          <w:lang w:eastAsia="en-GB"/>
        </w:rPr>
      </w:pPr>
      <w:hyperlink w:anchor="_Toc71034316" w:history="1">
        <w:r w:rsidR="004A5B9E" w:rsidRPr="0060233B">
          <w:rPr>
            <w:rStyle w:val="Hyperlink"/>
          </w:rPr>
          <w:t>16 paveikslas. Vaikų, neturinčių ėduonies pažeistų, plombuotų ir išrautų dantų, dalies santykis su Lietuvos rodikliu 2018 m.</w:t>
        </w:r>
        <w:r w:rsidR="004A5B9E">
          <w:rPr>
            <w:webHidden/>
          </w:rPr>
          <w:tab/>
        </w:r>
        <w:r w:rsidR="004A5B9E">
          <w:rPr>
            <w:webHidden/>
          </w:rPr>
          <w:fldChar w:fldCharType="begin"/>
        </w:r>
        <w:r w:rsidR="004A5B9E">
          <w:rPr>
            <w:webHidden/>
          </w:rPr>
          <w:instrText xml:space="preserve"> PAGEREF _Toc71034316 \h </w:instrText>
        </w:r>
        <w:r w:rsidR="004A5B9E">
          <w:rPr>
            <w:webHidden/>
          </w:rPr>
        </w:r>
        <w:r w:rsidR="004A5B9E">
          <w:rPr>
            <w:webHidden/>
          </w:rPr>
          <w:fldChar w:fldCharType="separate"/>
        </w:r>
        <w:r w:rsidR="004A5B9E">
          <w:rPr>
            <w:webHidden/>
          </w:rPr>
          <w:t>37</w:t>
        </w:r>
        <w:r w:rsidR="004A5B9E">
          <w:rPr>
            <w:webHidden/>
          </w:rPr>
          <w:fldChar w:fldCharType="end"/>
        </w:r>
      </w:hyperlink>
    </w:p>
    <w:p w14:paraId="528FE1CF" w14:textId="733FCBF1" w:rsidR="004A5B9E" w:rsidRDefault="0020683D">
      <w:pPr>
        <w:pStyle w:val="TableofFigures"/>
        <w:rPr>
          <w:rFonts w:asciiTheme="minorHAnsi" w:eastAsiaTheme="minorEastAsia" w:hAnsiTheme="minorHAnsi"/>
          <w:color w:val="auto"/>
          <w:sz w:val="24"/>
          <w:szCs w:val="24"/>
          <w:lang w:eastAsia="en-GB"/>
        </w:rPr>
      </w:pPr>
      <w:hyperlink w:anchor="_Toc71034317" w:history="1">
        <w:r w:rsidR="004A5B9E" w:rsidRPr="0060233B">
          <w:rPr>
            <w:rStyle w:val="Hyperlink"/>
          </w:rPr>
          <w:t>17 paveikslas. Tikslinės populiacijos dalis, dalyvavusi gimdos kaklelio piktybinių navikų prevencijos programoje Palangos m. savivaldybėje ir Lietuvoje 2012–2018 m., proc.</w:t>
        </w:r>
        <w:r w:rsidR="004A5B9E">
          <w:rPr>
            <w:webHidden/>
          </w:rPr>
          <w:tab/>
        </w:r>
        <w:r w:rsidR="004A5B9E">
          <w:rPr>
            <w:webHidden/>
          </w:rPr>
          <w:fldChar w:fldCharType="begin"/>
        </w:r>
        <w:r w:rsidR="004A5B9E">
          <w:rPr>
            <w:webHidden/>
          </w:rPr>
          <w:instrText xml:space="preserve"> PAGEREF _Toc71034317 \h </w:instrText>
        </w:r>
        <w:r w:rsidR="004A5B9E">
          <w:rPr>
            <w:webHidden/>
          </w:rPr>
        </w:r>
        <w:r w:rsidR="004A5B9E">
          <w:rPr>
            <w:webHidden/>
          </w:rPr>
          <w:fldChar w:fldCharType="separate"/>
        </w:r>
        <w:r w:rsidR="004A5B9E">
          <w:rPr>
            <w:webHidden/>
          </w:rPr>
          <w:t>37</w:t>
        </w:r>
        <w:r w:rsidR="004A5B9E">
          <w:rPr>
            <w:webHidden/>
          </w:rPr>
          <w:fldChar w:fldCharType="end"/>
        </w:r>
      </w:hyperlink>
    </w:p>
    <w:p w14:paraId="74D6A7E0" w14:textId="600E8B63" w:rsidR="004A5B9E" w:rsidRDefault="0020683D">
      <w:pPr>
        <w:pStyle w:val="TableofFigures"/>
        <w:rPr>
          <w:rFonts w:asciiTheme="minorHAnsi" w:eastAsiaTheme="minorEastAsia" w:hAnsiTheme="minorHAnsi"/>
          <w:color w:val="auto"/>
          <w:sz w:val="24"/>
          <w:szCs w:val="24"/>
          <w:lang w:eastAsia="en-GB"/>
        </w:rPr>
      </w:pPr>
      <w:hyperlink w:anchor="_Toc71034318" w:history="1">
        <w:r w:rsidR="004A5B9E" w:rsidRPr="0060233B">
          <w:rPr>
            <w:rStyle w:val="Hyperlink"/>
          </w:rPr>
          <w:t>18 paveikslas. Tikslinės populiacijos dalis, dalyvavusi storosios žarnos vėžio ankstyvosios diagnostikos programoje 2013–2018 m., proc.</w:t>
        </w:r>
        <w:r w:rsidR="004A5B9E">
          <w:rPr>
            <w:webHidden/>
          </w:rPr>
          <w:tab/>
        </w:r>
        <w:r w:rsidR="004A5B9E">
          <w:rPr>
            <w:webHidden/>
          </w:rPr>
          <w:fldChar w:fldCharType="begin"/>
        </w:r>
        <w:r w:rsidR="004A5B9E">
          <w:rPr>
            <w:webHidden/>
          </w:rPr>
          <w:instrText xml:space="preserve"> PAGEREF _Toc71034318 \h </w:instrText>
        </w:r>
        <w:r w:rsidR="004A5B9E">
          <w:rPr>
            <w:webHidden/>
          </w:rPr>
        </w:r>
        <w:r w:rsidR="004A5B9E">
          <w:rPr>
            <w:webHidden/>
          </w:rPr>
          <w:fldChar w:fldCharType="separate"/>
        </w:r>
        <w:r w:rsidR="004A5B9E">
          <w:rPr>
            <w:webHidden/>
          </w:rPr>
          <w:t>38</w:t>
        </w:r>
        <w:r w:rsidR="004A5B9E">
          <w:rPr>
            <w:webHidden/>
          </w:rPr>
          <w:fldChar w:fldCharType="end"/>
        </w:r>
      </w:hyperlink>
    </w:p>
    <w:p w14:paraId="69F328DE" w14:textId="387973D5" w:rsidR="004A5B9E" w:rsidRDefault="0020683D">
      <w:pPr>
        <w:pStyle w:val="TableofFigures"/>
        <w:rPr>
          <w:rFonts w:asciiTheme="minorHAnsi" w:eastAsiaTheme="minorEastAsia" w:hAnsiTheme="minorHAnsi"/>
          <w:color w:val="auto"/>
          <w:sz w:val="24"/>
          <w:szCs w:val="24"/>
          <w:lang w:eastAsia="en-GB"/>
        </w:rPr>
      </w:pPr>
      <w:hyperlink w:anchor="_Toc71034319" w:history="1">
        <w:r w:rsidR="004A5B9E" w:rsidRPr="0060233B">
          <w:rPr>
            <w:rStyle w:val="Hyperlink"/>
          </w:rPr>
          <w:t>19 paveikslas. Tikslinės populiacijos dalis, dalyvavusi asmenų, priskirtinų širdies ir kraujagyslių ligų didelės rizikos grupei, atrankos ir prevencijos priemonių finansavimo programoje 2014–2018 m., proc.</w:t>
        </w:r>
        <w:r w:rsidR="004A5B9E">
          <w:rPr>
            <w:webHidden/>
          </w:rPr>
          <w:tab/>
        </w:r>
        <w:r w:rsidR="004A5B9E">
          <w:rPr>
            <w:webHidden/>
          </w:rPr>
          <w:fldChar w:fldCharType="begin"/>
        </w:r>
        <w:r w:rsidR="004A5B9E">
          <w:rPr>
            <w:webHidden/>
          </w:rPr>
          <w:instrText xml:space="preserve"> PAGEREF _Toc71034319 \h </w:instrText>
        </w:r>
        <w:r w:rsidR="004A5B9E">
          <w:rPr>
            <w:webHidden/>
          </w:rPr>
        </w:r>
        <w:r w:rsidR="004A5B9E">
          <w:rPr>
            <w:webHidden/>
          </w:rPr>
          <w:fldChar w:fldCharType="separate"/>
        </w:r>
        <w:r w:rsidR="004A5B9E">
          <w:rPr>
            <w:webHidden/>
          </w:rPr>
          <w:t>38</w:t>
        </w:r>
        <w:r w:rsidR="004A5B9E">
          <w:rPr>
            <w:webHidden/>
          </w:rPr>
          <w:fldChar w:fldCharType="end"/>
        </w:r>
      </w:hyperlink>
    </w:p>
    <w:p w14:paraId="3073CD74" w14:textId="2DB71FD7" w:rsidR="004A5B9E" w:rsidRDefault="0020683D">
      <w:pPr>
        <w:pStyle w:val="TableofFigures"/>
        <w:rPr>
          <w:rFonts w:asciiTheme="minorHAnsi" w:eastAsiaTheme="minorEastAsia" w:hAnsiTheme="minorHAnsi"/>
          <w:color w:val="auto"/>
          <w:sz w:val="24"/>
          <w:szCs w:val="24"/>
          <w:lang w:eastAsia="en-GB"/>
        </w:rPr>
      </w:pPr>
      <w:hyperlink w:anchor="_Toc71034320" w:history="1">
        <w:r w:rsidR="004A5B9E" w:rsidRPr="0060233B">
          <w:rPr>
            <w:rStyle w:val="Hyperlink"/>
          </w:rPr>
          <w:t>20 paveikslas. Tikslinės populiacijos dalis, dalyvavusi asmenų, priskirtinų krūties vėžio ankstyvosios diagnostikos prevencijos  programoje 2013–2018 m., proc.</w:t>
        </w:r>
        <w:r w:rsidR="004A5B9E">
          <w:rPr>
            <w:webHidden/>
          </w:rPr>
          <w:tab/>
        </w:r>
        <w:r w:rsidR="004A5B9E">
          <w:rPr>
            <w:webHidden/>
          </w:rPr>
          <w:fldChar w:fldCharType="begin"/>
        </w:r>
        <w:r w:rsidR="004A5B9E">
          <w:rPr>
            <w:webHidden/>
          </w:rPr>
          <w:instrText xml:space="preserve"> PAGEREF _Toc71034320 \h </w:instrText>
        </w:r>
        <w:r w:rsidR="004A5B9E">
          <w:rPr>
            <w:webHidden/>
          </w:rPr>
        </w:r>
        <w:r w:rsidR="004A5B9E">
          <w:rPr>
            <w:webHidden/>
          </w:rPr>
          <w:fldChar w:fldCharType="separate"/>
        </w:r>
        <w:r w:rsidR="004A5B9E">
          <w:rPr>
            <w:webHidden/>
          </w:rPr>
          <w:t>39</w:t>
        </w:r>
        <w:r w:rsidR="004A5B9E">
          <w:rPr>
            <w:webHidden/>
          </w:rPr>
          <w:fldChar w:fldCharType="end"/>
        </w:r>
      </w:hyperlink>
    </w:p>
    <w:p w14:paraId="659D97D5" w14:textId="179BDC68" w:rsidR="004A5B9E" w:rsidRDefault="0020683D">
      <w:pPr>
        <w:pStyle w:val="TableofFigures"/>
        <w:rPr>
          <w:rFonts w:asciiTheme="minorHAnsi" w:eastAsiaTheme="minorEastAsia" w:hAnsiTheme="minorHAnsi"/>
          <w:color w:val="auto"/>
          <w:sz w:val="24"/>
          <w:szCs w:val="24"/>
          <w:lang w:eastAsia="en-GB"/>
        </w:rPr>
      </w:pPr>
      <w:hyperlink w:anchor="_Toc71034321" w:history="1">
        <w:r w:rsidR="004A5B9E" w:rsidRPr="0060233B">
          <w:rPr>
            <w:rStyle w:val="Hyperlink"/>
          </w:rPr>
          <w:t>21 paveikslas. Registruotų bedarbių ir darbingo amžiaus gyventojų santykis, 2011–2019 m.</w:t>
        </w:r>
        <w:r w:rsidR="004A5B9E">
          <w:rPr>
            <w:webHidden/>
          </w:rPr>
          <w:tab/>
        </w:r>
        <w:r w:rsidR="004A5B9E">
          <w:rPr>
            <w:webHidden/>
          </w:rPr>
          <w:fldChar w:fldCharType="begin"/>
        </w:r>
        <w:r w:rsidR="004A5B9E">
          <w:rPr>
            <w:webHidden/>
          </w:rPr>
          <w:instrText xml:space="preserve"> PAGEREF _Toc71034321 \h </w:instrText>
        </w:r>
        <w:r w:rsidR="004A5B9E">
          <w:rPr>
            <w:webHidden/>
          </w:rPr>
        </w:r>
        <w:r w:rsidR="004A5B9E">
          <w:rPr>
            <w:webHidden/>
          </w:rPr>
          <w:fldChar w:fldCharType="separate"/>
        </w:r>
        <w:r w:rsidR="004A5B9E">
          <w:rPr>
            <w:webHidden/>
          </w:rPr>
          <w:t>41</w:t>
        </w:r>
        <w:r w:rsidR="004A5B9E">
          <w:rPr>
            <w:webHidden/>
          </w:rPr>
          <w:fldChar w:fldCharType="end"/>
        </w:r>
      </w:hyperlink>
    </w:p>
    <w:p w14:paraId="69D6A529" w14:textId="519DB18F" w:rsidR="004A5B9E" w:rsidRDefault="0020683D">
      <w:pPr>
        <w:pStyle w:val="TableofFigures"/>
        <w:rPr>
          <w:rFonts w:asciiTheme="minorHAnsi" w:eastAsiaTheme="minorEastAsia" w:hAnsiTheme="minorHAnsi"/>
          <w:color w:val="auto"/>
          <w:sz w:val="24"/>
          <w:szCs w:val="24"/>
          <w:lang w:eastAsia="en-GB"/>
        </w:rPr>
      </w:pPr>
      <w:hyperlink w:anchor="_Toc71034322" w:history="1">
        <w:r w:rsidR="004A5B9E" w:rsidRPr="0060233B">
          <w:rPr>
            <w:rStyle w:val="Hyperlink"/>
          </w:rPr>
          <w:t>22 paveikslas. Registruotų bedarbių dalies nuo darbingo amžiaus gyventojų pokytis nuo 2011 iki 2019 metų (mėnesiniai duomenys)</w:t>
        </w:r>
        <w:r w:rsidR="004A5B9E">
          <w:rPr>
            <w:webHidden/>
          </w:rPr>
          <w:tab/>
        </w:r>
        <w:r w:rsidR="004A5B9E">
          <w:rPr>
            <w:webHidden/>
          </w:rPr>
          <w:fldChar w:fldCharType="begin"/>
        </w:r>
        <w:r w:rsidR="004A5B9E">
          <w:rPr>
            <w:webHidden/>
          </w:rPr>
          <w:instrText xml:space="preserve"> PAGEREF _Toc71034322 \h </w:instrText>
        </w:r>
        <w:r w:rsidR="004A5B9E">
          <w:rPr>
            <w:webHidden/>
          </w:rPr>
        </w:r>
        <w:r w:rsidR="004A5B9E">
          <w:rPr>
            <w:webHidden/>
          </w:rPr>
          <w:fldChar w:fldCharType="separate"/>
        </w:r>
        <w:r w:rsidR="004A5B9E">
          <w:rPr>
            <w:webHidden/>
          </w:rPr>
          <w:t>42</w:t>
        </w:r>
        <w:r w:rsidR="004A5B9E">
          <w:rPr>
            <w:webHidden/>
          </w:rPr>
          <w:fldChar w:fldCharType="end"/>
        </w:r>
      </w:hyperlink>
    </w:p>
    <w:p w14:paraId="6A8B0D7A" w14:textId="1F7288BE" w:rsidR="004A5B9E" w:rsidRDefault="0020683D">
      <w:pPr>
        <w:pStyle w:val="TableofFigures"/>
        <w:rPr>
          <w:rFonts w:asciiTheme="minorHAnsi" w:eastAsiaTheme="minorEastAsia" w:hAnsiTheme="minorHAnsi"/>
          <w:color w:val="auto"/>
          <w:sz w:val="24"/>
          <w:szCs w:val="24"/>
          <w:lang w:eastAsia="en-GB"/>
        </w:rPr>
      </w:pPr>
      <w:hyperlink w:anchor="_Toc71034323" w:history="1">
        <w:r w:rsidR="004A5B9E" w:rsidRPr="0060233B">
          <w:rPr>
            <w:rStyle w:val="Hyperlink"/>
          </w:rPr>
          <w:t>23 paveikslas. Vidutinis mėnesinis darbo užmokestis (neto) Palangos miesto savivaldybėje, 2011–2019 m.</w:t>
        </w:r>
        <w:r w:rsidR="004A5B9E">
          <w:rPr>
            <w:webHidden/>
          </w:rPr>
          <w:tab/>
        </w:r>
        <w:r w:rsidR="004A5B9E">
          <w:rPr>
            <w:webHidden/>
          </w:rPr>
          <w:fldChar w:fldCharType="begin"/>
        </w:r>
        <w:r w:rsidR="004A5B9E">
          <w:rPr>
            <w:webHidden/>
          </w:rPr>
          <w:instrText xml:space="preserve"> PAGEREF _Toc71034323 \h </w:instrText>
        </w:r>
        <w:r w:rsidR="004A5B9E">
          <w:rPr>
            <w:webHidden/>
          </w:rPr>
        </w:r>
        <w:r w:rsidR="004A5B9E">
          <w:rPr>
            <w:webHidden/>
          </w:rPr>
          <w:fldChar w:fldCharType="separate"/>
        </w:r>
        <w:r w:rsidR="004A5B9E">
          <w:rPr>
            <w:webHidden/>
          </w:rPr>
          <w:t>42</w:t>
        </w:r>
        <w:r w:rsidR="004A5B9E">
          <w:rPr>
            <w:webHidden/>
          </w:rPr>
          <w:fldChar w:fldCharType="end"/>
        </w:r>
      </w:hyperlink>
    </w:p>
    <w:p w14:paraId="7390FDA0" w14:textId="18BF4DE4" w:rsidR="004A5B9E" w:rsidRDefault="0020683D">
      <w:pPr>
        <w:pStyle w:val="TableofFigures"/>
        <w:rPr>
          <w:rFonts w:asciiTheme="minorHAnsi" w:eastAsiaTheme="minorEastAsia" w:hAnsiTheme="minorHAnsi"/>
          <w:color w:val="auto"/>
          <w:sz w:val="24"/>
          <w:szCs w:val="24"/>
          <w:lang w:eastAsia="en-GB"/>
        </w:rPr>
      </w:pPr>
      <w:hyperlink w:anchor="_Toc71034324" w:history="1">
        <w:r w:rsidR="004A5B9E" w:rsidRPr="0060233B">
          <w:rPr>
            <w:rStyle w:val="Hyperlink"/>
          </w:rPr>
          <w:t>24 paveikslas. Naudingas plotas tenkantis vienam gyventojui (kv. m., 2019 m.)</w:t>
        </w:r>
        <w:r w:rsidR="004A5B9E">
          <w:rPr>
            <w:webHidden/>
          </w:rPr>
          <w:tab/>
        </w:r>
        <w:r w:rsidR="004A5B9E">
          <w:rPr>
            <w:webHidden/>
          </w:rPr>
          <w:fldChar w:fldCharType="begin"/>
        </w:r>
        <w:r w:rsidR="004A5B9E">
          <w:rPr>
            <w:webHidden/>
          </w:rPr>
          <w:instrText xml:space="preserve"> PAGEREF _Toc71034324 \h </w:instrText>
        </w:r>
        <w:r w:rsidR="004A5B9E">
          <w:rPr>
            <w:webHidden/>
          </w:rPr>
        </w:r>
        <w:r w:rsidR="004A5B9E">
          <w:rPr>
            <w:webHidden/>
          </w:rPr>
          <w:fldChar w:fldCharType="separate"/>
        </w:r>
        <w:r w:rsidR="004A5B9E">
          <w:rPr>
            <w:webHidden/>
          </w:rPr>
          <w:t>42</w:t>
        </w:r>
        <w:r w:rsidR="004A5B9E">
          <w:rPr>
            <w:webHidden/>
          </w:rPr>
          <w:fldChar w:fldCharType="end"/>
        </w:r>
      </w:hyperlink>
    </w:p>
    <w:p w14:paraId="1C5ECA14" w14:textId="078297E4" w:rsidR="004A5B9E" w:rsidRDefault="0020683D">
      <w:pPr>
        <w:pStyle w:val="TableofFigures"/>
        <w:rPr>
          <w:rFonts w:asciiTheme="minorHAnsi" w:eastAsiaTheme="minorEastAsia" w:hAnsiTheme="minorHAnsi"/>
          <w:color w:val="auto"/>
          <w:sz w:val="24"/>
          <w:szCs w:val="24"/>
          <w:lang w:eastAsia="en-GB"/>
        </w:rPr>
      </w:pPr>
      <w:hyperlink w:anchor="_Toc71034325" w:history="1">
        <w:r w:rsidR="004A5B9E" w:rsidRPr="0060233B">
          <w:rPr>
            <w:rStyle w:val="Hyperlink"/>
          </w:rPr>
          <w:t>25 paveikslas. Veikiančių įmonių skaičius, tenkantis tūkstančiui gyventojų 2021 m., vnt.</w:t>
        </w:r>
        <w:r w:rsidR="004A5B9E">
          <w:rPr>
            <w:webHidden/>
          </w:rPr>
          <w:tab/>
        </w:r>
        <w:r w:rsidR="004A5B9E">
          <w:rPr>
            <w:webHidden/>
          </w:rPr>
          <w:fldChar w:fldCharType="begin"/>
        </w:r>
        <w:r w:rsidR="004A5B9E">
          <w:rPr>
            <w:webHidden/>
          </w:rPr>
          <w:instrText xml:space="preserve"> PAGEREF _Toc71034325 \h </w:instrText>
        </w:r>
        <w:r w:rsidR="004A5B9E">
          <w:rPr>
            <w:webHidden/>
          </w:rPr>
        </w:r>
        <w:r w:rsidR="004A5B9E">
          <w:rPr>
            <w:webHidden/>
          </w:rPr>
          <w:fldChar w:fldCharType="separate"/>
        </w:r>
        <w:r w:rsidR="004A5B9E">
          <w:rPr>
            <w:webHidden/>
          </w:rPr>
          <w:t>43</w:t>
        </w:r>
        <w:r w:rsidR="004A5B9E">
          <w:rPr>
            <w:webHidden/>
          </w:rPr>
          <w:fldChar w:fldCharType="end"/>
        </w:r>
      </w:hyperlink>
    </w:p>
    <w:p w14:paraId="7B7B2AEB" w14:textId="6042E56E" w:rsidR="004A5B9E" w:rsidRDefault="0020683D">
      <w:pPr>
        <w:pStyle w:val="TableofFigures"/>
        <w:rPr>
          <w:rFonts w:asciiTheme="minorHAnsi" w:eastAsiaTheme="minorEastAsia" w:hAnsiTheme="minorHAnsi"/>
          <w:color w:val="auto"/>
          <w:sz w:val="24"/>
          <w:szCs w:val="24"/>
          <w:lang w:eastAsia="en-GB"/>
        </w:rPr>
      </w:pPr>
      <w:hyperlink w:anchor="_Toc71034326" w:history="1">
        <w:r w:rsidR="004A5B9E" w:rsidRPr="0060233B">
          <w:rPr>
            <w:rStyle w:val="Hyperlink"/>
          </w:rPr>
          <w:t>26 paveikslas. Apgyvendinimo ir maitinimo paslaugų veiklą vykdančių įmonių dalis Palangos mieste, proc.</w:t>
        </w:r>
        <w:r w:rsidR="004A5B9E">
          <w:rPr>
            <w:webHidden/>
          </w:rPr>
          <w:tab/>
        </w:r>
        <w:r w:rsidR="004A5B9E">
          <w:rPr>
            <w:webHidden/>
          </w:rPr>
          <w:fldChar w:fldCharType="begin"/>
        </w:r>
        <w:r w:rsidR="004A5B9E">
          <w:rPr>
            <w:webHidden/>
          </w:rPr>
          <w:instrText xml:space="preserve"> PAGEREF _Toc71034326 \h </w:instrText>
        </w:r>
        <w:r w:rsidR="004A5B9E">
          <w:rPr>
            <w:webHidden/>
          </w:rPr>
        </w:r>
        <w:r w:rsidR="004A5B9E">
          <w:rPr>
            <w:webHidden/>
          </w:rPr>
          <w:fldChar w:fldCharType="separate"/>
        </w:r>
        <w:r w:rsidR="004A5B9E">
          <w:rPr>
            <w:webHidden/>
          </w:rPr>
          <w:t>43</w:t>
        </w:r>
        <w:r w:rsidR="004A5B9E">
          <w:rPr>
            <w:webHidden/>
          </w:rPr>
          <w:fldChar w:fldCharType="end"/>
        </w:r>
      </w:hyperlink>
    </w:p>
    <w:p w14:paraId="3F2A686A" w14:textId="70083D1C" w:rsidR="004A5B9E" w:rsidRDefault="0020683D">
      <w:pPr>
        <w:pStyle w:val="TableofFigures"/>
        <w:rPr>
          <w:rFonts w:asciiTheme="minorHAnsi" w:eastAsiaTheme="minorEastAsia" w:hAnsiTheme="minorHAnsi"/>
          <w:color w:val="auto"/>
          <w:sz w:val="24"/>
          <w:szCs w:val="24"/>
          <w:lang w:eastAsia="en-GB"/>
        </w:rPr>
      </w:pPr>
      <w:hyperlink w:anchor="_Toc71034327" w:history="1">
        <w:r w:rsidR="004A5B9E" w:rsidRPr="0060233B">
          <w:rPr>
            <w:rStyle w:val="Hyperlink"/>
          </w:rPr>
          <w:t>27 paveikslas. Nekilnojamo turto operacijų veiklą vykdančių įmonių dalis Palangos mieste, proc.</w:t>
        </w:r>
        <w:r w:rsidR="004A5B9E">
          <w:rPr>
            <w:webHidden/>
          </w:rPr>
          <w:tab/>
        </w:r>
        <w:r w:rsidR="004A5B9E">
          <w:rPr>
            <w:webHidden/>
          </w:rPr>
          <w:fldChar w:fldCharType="begin"/>
        </w:r>
        <w:r w:rsidR="004A5B9E">
          <w:rPr>
            <w:webHidden/>
          </w:rPr>
          <w:instrText xml:space="preserve"> PAGEREF _Toc71034327 \h </w:instrText>
        </w:r>
        <w:r w:rsidR="004A5B9E">
          <w:rPr>
            <w:webHidden/>
          </w:rPr>
        </w:r>
        <w:r w:rsidR="004A5B9E">
          <w:rPr>
            <w:webHidden/>
          </w:rPr>
          <w:fldChar w:fldCharType="separate"/>
        </w:r>
        <w:r w:rsidR="004A5B9E">
          <w:rPr>
            <w:webHidden/>
          </w:rPr>
          <w:t>44</w:t>
        </w:r>
        <w:r w:rsidR="004A5B9E">
          <w:rPr>
            <w:webHidden/>
          </w:rPr>
          <w:fldChar w:fldCharType="end"/>
        </w:r>
      </w:hyperlink>
    </w:p>
    <w:p w14:paraId="58F48BD7" w14:textId="647E0536" w:rsidR="004A5B9E" w:rsidRDefault="0020683D">
      <w:pPr>
        <w:pStyle w:val="TableofFigures"/>
        <w:rPr>
          <w:rFonts w:asciiTheme="minorHAnsi" w:eastAsiaTheme="minorEastAsia" w:hAnsiTheme="minorHAnsi"/>
          <w:color w:val="auto"/>
          <w:sz w:val="24"/>
          <w:szCs w:val="24"/>
          <w:lang w:eastAsia="en-GB"/>
        </w:rPr>
      </w:pPr>
      <w:hyperlink w:anchor="_Toc71034328" w:history="1">
        <w:r w:rsidR="004A5B9E" w:rsidRPr="0060233B">
          <w:rPr>
            <w:rStyle w:val="Hyperlink"/>
          </w:rPr>
          <w:t>28 paveikslas. Atlikti statybos darbai tūkstančiui gyventojų 2019 m., Eur</w:t>
        </w:r>
        <w:r w:rsidR="004A5B9E">
          <w:rPr>
            <w:webHidden/>
          </w:rPr>
          <w:tab/>
        </w:r>
        <w:r w:rsidR="004A5B9E">
          <w:rPr>
            <w:webHidden/>
          </w:rPr>
          <w:fldChar w:fldCharType="begin"/>
        </w:r>
        <w:r w:rsidR="004A5B9E">
          <w:rPr>
            <w:webHidden/>
          </w:rPr>
          <w:instrText xml:space="preserve"> PAGEREF _Toc71034328 \h </w:instrText>
        </w:r>
        <w:r w:rsidR="004A5B9E">
          <w:rPr>
            <w:webHidden/>
          </w:rPr>
        </w:r>
        <w:r w:rsidR="004A5B9E">
          <w:rPr>
            <w:webHidden/>
          </w:rPr>
          <w:fldChar w:fldCharType="separate"/>
        </w:r>
        <w:r w:rsidR="004A5B9E">
          <w:rPr>
            <w:webHidden/>
          </w:rPr>
          <w:t>44</w:t>
        </w:r>
        <w:r w:rsidR="004A5B9E">
          <w:rPr>
            <w:webHidden/>
          </w:rPr>
          <w:fldChar w:fldCharType="end"/>
        </w:r>
      </w:hyperlink>
    </w:p>
    <w:p w14:paraId="38A58F12" w14:textId="55475943" w:rsidR="004A5B9E" w:rsidRDefault="0020683D">
      <w:pPr>
        <w:pStyle w:val="TableofFigures"/>
        <w:rPr>
          <w:rFonts w:asciiTheme="minorHAnsi" w:eastAsiaTheme="minorEastAsia" w:hAnsiTheme="minorHAnsi"/>
          <w:color w:val="auto"/>
          <w:sz w:val="24"/>
          <w:szCs w:val="24"/>
          <w:lang w:eastAsia="en-GB"/>
        </w:rPr>
      </w:pPr>
      <w:hyperlink w:anchor="_Toc71034329" w:history="1">
        <w:r w:rsidR="004A5B9E" w:rsidRPr="0060233B">
          <w:rPr>
            <w:rStyle w:val="Hyperlink"/>
          </w:rPr>
          <w:t>29 paveikslas. Leistų statyti būstų skaičius tūkstančiui gyventojų 2011–2020 m., vnt.</w:t>
        </w:r>
        <w:r w:rsidR="004A5B9E">
          <w:rPr>
            <w:webHidden/>
          </w:rPr>
          <w:tab/>
        </w:r>
        <w:r w:rsidR="004A5B9E">
          <w:rPr>
            <w:webHidden/>
          </w:rPr>
          <w:fldChar w:fldCharType="begin"/>
        </w:r>
        <w:r w:rsidR="004A5B9E">
          <w:rPr>
            <w:webHidden/>
          </w:rPr>
          <w:instrText xml:space="preserve"> PAGEREF _Toc71034329 \h </w:instrText>
        </w:r>
        <w:r w:rsidR="004A5B9E">
          <w:rPr>
            <w:webHidden/>
          </w:rPr>
        </w:r>
        <w:r w:rsidR="004A5B9E">
          <w:rPr>
            <w:webHidden/>
          </w:rPr>
          <w:fldChar w:fldCharType="separate"/>
        </w:r>
        <w:r w:rsidR="004A5B9E">
          <w:rPr>
            <w:webHidden/>
          </w:rPr>
          <w:t>44</w:t>
        </w:r>
        <w:r w:rsidR="004A5B9E">
          <w:rPr>
            <w:webHidden/>
          </w:rPr>
          <w:fldChar w:fldCharType="end"/>
        </w:r>
      </w:hyperlink>
    </w:p>
    <w:p w14:paraId="426E88D2" w14:textId="334D42AD" w:rsidR="004A5B9E" w:rsidRDefault="0020683D">
      <w:pPr>
        <w:pStyle w:val="TableofFigures"/>
        <w:rPr>
          <w:rFonts w:asciiTheme="minorHAnsi" w:eastAsiaTheme="minorEastAsia" w:hAnsiTheme="minorHAnsi"/>
          <w:color w:val="auto"/>
          <w:sz w:val="24"/>
          <w:szCs w:val="24"/>
          <w:lang w:eastAsia="en-GB"/>
        </w:rPr>
      </w:pPr>
      <w:hyperlink w:anchor="_Toc71034330" w:history="1">
        <w:r w:rsidR="004A5B9E" w:rsidRPr="0060233B">
          <w:rPr>
            <w:rStyle w:val="Hyperlink"/>
          </w:rPr>
          <w:t>30 paveikslas. Apgyvendinimo įstaigų skaičius Palangos miesto savivaldybėje 2015–2019 m. laikotarpiu</w:t>
        </w:r>
        <w:r w:rsidR="004A5B9E">
          <w:rPr>
            <w:webHidden/>
          </w:rPr>
          <w:tab/>
        </w:r>
        <w:r w:rsidR="004A5B9E">
          <w:rPr>
            <w:webHidden/>
          </w:rPr>
          <w:fldChar w:fldCharType="begin"/>
        </w:r>
        <w:r w:rsidR="004A5B9E">
          <w:rPr>
            <w:webHidden/>
          </w:rPr>
          <w:instrText xml:space="preserve"> PAGEREF _Toc71034330 \h </w:instrText>
        </w:r>
        <w:r w:rsidR="004A5B9E">
          <w:rPr>
            <w:webHidden/>
          </w:rPr>
        </w:r>
        <w:r w:rsidR="004A5B9E">
          <w:rPr>
            <w:webHidden/>
          </w:rPr>
          <w:fldChar w:fldCharType="separate"/>
        </w:r>
        <w:r w:rsidR="004A5B9E">
          <w:rPr>
            <w:webHidden/>
          </w:rPr>
          <w:t>46</w:t>
        </w:r>
        <w:r w:rsidR="004A5B9E">
          <w:rPr>
            <w:webHidden/>
          </w:rPr>
          <w:fldChar w:fldCharType="end"/>
        </w:r>
      </w:hyperlink>
    </w:p>
    <w:p w14:paraId="2583AD9E" w14:textId="2C6C3DC7" w:rsidR="004A5B9E" w:rsidRDefault="0020683D">
      <w:pPr>
        <w:pStyle w:val="TableofFigures"/>
        <w:rPr>
          <w:rFonts w:asciiTheme="minorHAnsi" w:eastAsiaTheme="minorEastAsia" w:hAnsiTheme="minorHAnsi"/>
          <w:color w:val="auto"/>
          <w:sz w:val="24"/>
          <w:szCs w:val="24"/>
          <w:lang w:eastAsia="en-GB"/>
        </w:rPr>
      </w:pPr>
      <w:hyperlink w:anchor="_Toc71034331" w:history="1">
        <w:r w:rsidR="004A5B9E" w:rsidRPr="0060233B">
          <w:rPr>
            <w:rStyle w:val="Hyperlink"/>
          </w:rPr>
          <w:t>31 paveikslas. Apgyvendinimo įstaigose suteiktų nakvynių skaičius 2013–2020 m. laikotarpiu, mln. vnt.</w:t>
        </w:r>
        <w:r w:rsidR="004A5B9E">
          <w:rPr>
            <w:webHidden/>
          </w:rPr>
          <w:tab/>
        </w:r>
        <w:r w:rsidR="004A5B9E">
          <w:rPr>
            <w:webHidden/>
          </w:rPr>
          <w:fldChar w:fldCharType="begin"/>
        </w:r>
        <w:r w:rsidR="004A5B9E">
          <w:rPr>
            <w:webHidden/>
          </w:rPr>
          <w:instrText xml:space="preserve"> PAGEREF _Toc71034331 \h </w:instrText>
        </w:r>
        <w:r w:rsidR="004A5B9E">
          <w:rPr>
            <w:webHidden/>
          </w:rPr>
        </w:r>
        <w:r w:rsidR="004A5B9E">
          <w:rPr>
            <w:webHidden/>
          </w:rPr>
          <w:fldChar w:fldCharType="separate"/>
        </w:r>
        <w:r w:rsidR="004A5B9E">
          <w:rPr>
            <w:webHidden/>
          </w:rPr>
          <w:t>47</w:t>
        </w:r>
        <w:r w:rsidR="004A5B9E">
          <w:rPr>
            <w:webHidden/>
          </w:rPr>
          <w:fldChar w:fldCharType="end"/>
        </w:r>
      </w:hyperlink>
    </w:p>
    <w:p w14:paraId="47A84B42" w14:textId="3A681128" w:rsidR="004A5B9E" w:rsidRDefault="0020683D">
      <w:pPr>
        <w:pStyle w:val="TableofFigures"/>
        <w:rPr>
          <w:rFonts w:asciiTheme="minorHAnsi" w:eastAsiaTheme="minorEastAsia" w:hAnsiTheme="minorHAnsi"/>
          <w:color w:val="auto"/>
          <w:sz w:val="24"/>
          <w:szCs w:val="24"/>
          <w:lang w:eastAsia="en-GB"/>
        </w:rPr>
      </w:pPr>
      <w:hyperlink w:anchor="_Toc71034332" w:history="1">
        <w:r w:rsidR="004A5B9E" w:rsidRPr="0060233B">
          <w:rPr>
            <w:rStyle w:val="Hyperlink"/>
          </w:rPr>
          <w:t>32 paveikslas. 2013 m. ir 2019 m. mėnesiais suteiktų nakvynių skaičius, tūkst. vnt.</w:t>
        </w:r>
        <w:r w:rsidR="004A5B9E">
          <w:rPr>
            <w:webHidden/>
          </w:rPr>
          <w:tab/>
        </w:r>
        <w:r w:rsidR="004A5B9E">
          <w:rPr>
            <w:webHidden/>
          </w:rPr>
          <w:fldChar w:fldCharType="begin"/>
        </w:r>
        <w:r w:rsidR="004A5B9E">
          <w:rPr>
            <w:webHidden/>
          </w:rPr>
          <w:instrText xml:space="preserve"> PAGEREF _Toc71034332 \h </w:instrText>
        </w:r>
        <w:r w:rsidR="004A5B9E">
          <w:rPr>
            <w:webHidden/>
          </w:rPr>
        </w:r>
        <w:r w:rsidR="004A5B9E">
          <w:rPr>
            <w:webHidden/>
          </w:rPr>
          <w:fldChar w:fldCharType="separate"/>
        </w:r>
        <w:r w:rsidR="004A5B9E">
          <w:rPr>
            <w:webHidden/>
          </w:rPr>
          <w:t>47</w:t>
        </w:r>
        <w:r w:rsidR="004A5B9E">
          <w:rPr>
            <w:webHidden/>
          </w:rPr>
          <w:fldChar w:fldCharType="end"/>
        </w:r>
      </w:hyperlink>
    </w:p>
    <w:p w14:paraId="1E5BFA0C" w14:textId="65C26329" w:rsidR="004A5B9E" w:rsidRDefault="0020683D">
      <w:pPr>
        <w:pStyle w:val="TableofFigures"/>
        <w:rPr>
          <w:rFonts w:asciiTheme="minorHAnsi" w:eastAsiaTheme="minorEastAsia" w:hAnsiTheme="minorHAnsi"/>
          <w:color w:val="auto"/>
          <w:sz w:val="24"/>
          <w:szCs w:val="24"/>
          <w:lang w:eastAsia="en-GB"/>
        </w:rPr>
      </w:pPr>
      <w:hyperlink w:anchor="_Toc71034333" w:history="1">
        <w:r w:rsidR="004A5B9E" w:rsidRPr="0060233B">
          <w:rPr>
            <w:rStyle w:val="Hyperlink"/>
          </w:rPr>
          <w:t>33 paveikslas. Palangos informacijos centre apsilankiusių užsienio šalių turistų skaičiaus kitimas 2018 ir 2019 m.</w:t>
        </w:r>
        <w:r w:rsidR="004A5B9E">
          <w:rPr>
            <w:webHidden/>
          </w:rPr>
          <w:tab/>
        </w:r>
        <w:r w:rsidR="004A5B9E">
          <w:rPr>
            <w:webHidden/>
          </w:rPr>
          <w:fldChar w:fldCharType="begin"/>
        </w:r>
        <w:r w:rsidR="004A5B9E">
          <w:rPr>
            <w:webHidden/>
          </w:rPr>
          <w:instrText xml:space="preserve"> PAGEREF _Toc71034333 \h </w:instrText>
        </w:r>
        <w:r w:rsidR="004A5B9E">
          <w:rPr>
            <w:webHidden/>
          </w:rPr>
        </w:r>
        <w:r w:rsidR="004A5B9E">
          <w:rPr>
            <w:webHidden/>
          </w:rPr>
          <w:fldChar w:fldCharType="separate"/>
        </w:r>
        <w:r w:rsidR="004A5B9E">
          <w:rPr>
            <w:webHidden/>
          </w:rPr>
          <w:t>48</w:t>
        </w:r>
        <w:r w:rsidR="004A5B9E">
          <w:rPr>
            <w:webHidden/>
          </w:rPr>
          <w:fldChar w:fldCharType="end"/>
        </w:r>
      </w:hyperlink>
    </w:p>
    <w:p w14:paraId="49945462" w14:textId="4A8D82C4" w:rsidR="004A5B9E" w:rsidRDefault="0020683D">
      <w:pPr>
        <w:pStyle w:val="TableofFigures"/>
        <w:rPr>
          <w:rFonts w:asciiTheme="minorHAnsi" w:eastAsiaTheme="minorEastAsia" w:hAnsiTheme="minorHAnsi"/>
          <w:color w:val="auto"/>
          <w:sz w:val="24"/>
          <w:szCs w:val="24"/>
          <w:lang w:eastAsia="en-GB"/>
        </w:rPr>
      </w:pPr>
      <w:hyperlink w:anchor="_Toc71034334" w:history="1">
        <w:r w:rsidR="004A5B9E" w:rsidRPr="0060233B">
          <w:rPr>
            <w:rStyle w:val="Hyperlink"/>
          </w:rPr>
          <w:t>34 paveikslas. Palangos miesto savivaldybės meno mėgėjų kolektyvų skaičius 2011–2019 m. laikotarpiu</w:t>
        </w:r>
        <w:r w:rsidR="004A5B9E">
          <w:rPr>
            <w:webHidden/>
          </w:rPr>
          <w:tab/>
        </w:r>
        <w:r w:rsidR="004A5B9E">
          <w:rPr>
            <w:webHidden/>
          </w:rPr>
          <w:fldChar w:fldCharType="begin"/>
        </w:r>
        <w:r w:rsidR="004A5B9E">
          <w:rPr>
            <w:webHidden/>
          </w:rPr>
          <w:instrText xml:space="preserve"> PAGEREF _Toc71034334 \h </w:instrText>
        </w:r>
        <w:r w:rsidR="004A5B9E">
          <w:rPr>
            <w:webHidden/>
          </w:rPr>
        </w:r>
        <w:r w:rsidR="004A5B9E">
          <w:rPr>
            <w:webHidden/>
          </w:rPr>
          <w:fldChar w:fldCharType="separate"/>
        </w:r>
        <w:r w:rsidR="004A5B9E">
          <w:rPr>
            <w:webHidden/>
          </w:rPr>
          <w:t>52</w:t>
        </w:r>
        <w:r w:rsidR="004A5B9E">
          <w:rPr>
            <w:webHidden/>
          </w:rPr>
          <w:fldChar w:fldCharType="end"/>
        </w:r>
      </w:hyperlink>
    </w:p>
    <w:p w14:paraId="5A760C04" w14:textId="5CC9D38F" w:rsidR="004A5B9E" w:rsidRDefault="0020683D">
      <w:pPr>
        <w:pStyle w:val="TableofFigures"/>
        <w:rPr>
          <w:rFonts w:asciiTheme="minorHAnsi" w:eastAsiaTheme="minorEastAsia" w:hAnsiTheme="minorHAnsi"/>
          <w:color w:val="auto"/>
          <w:sz w:val="24"/>
          <w:szCs w:val="24"/>
          <w:lang w:eastAsia="en-GB"/>
        </w:rPr>
      </w:pPr>
      <w:hyperlink w:anchor="_Toc71034335" w:history="1">
        <w:r w:rsidR="004A5B9E" w:rsidRPr="0060233B">
          <w:rPr>
            <w:rStyle w:val="Hyperlink"/>
          </w:rPr>
          <w:t>35 paveikslas. Palangos kultūros ir jaunimo centro dalyvių skaičius, tūkst. asm.</w:t>
        </w:r>
        <w:r w:rsidR="004A5B9E">
          <w:rPr>
            <w:webHidden/>
          </w:rPr>
          <w:tab/>
        </w:r>
        <w:r w:rsidR="004A5B9E">
          <w:rPr>
            <w:webHidden/>
          </w:rPr>
          <w:fldChar w:fldCharType="begin"/>
        </w:r>
        <w:r w:rsidR="004A5B9E">
          <w:rPr>
            <w:webHidden/>
          </w:rPr>
          <w:instrText xml:space="preserve"> PAGEREF _Toc71034335 \h </w:instrText>
        </w:r>
        <w:r w:rsidR="004A5B9E">
          <w:rPr>
            <w:webHidden/>
          </w:rPr>
        </w:r>
        <w:r w:rsidR="004A5B9E">
          <w:rPr>
            <w:webHidden/>
          </w:rPr>
          <w:fldChar w:fldCharType="separate"/>
        </w:r>
        <w:r w:rsidR="004A5B9E">
          <w:rPr>
            <w:webHidden/>
          </w:rPr>
          <w:t>52</w:t>
        </w:r>
        <w:r w:rsidR="004A5B9E">
          <w:rPr>
            <w:webHidden/>
          </w:rPr>
          <w:fldChar w:fldCharType="end"/>
        </w:r>
      </w:hyperlink>
    </w:p>
    <w:p w14:paraId="7DB7DC2D" w14:textId="025219B1" w:rsidR="004A5B9E" w:rsidRDefault="0020683D">
      <w:pPr>
        <w:pStyle w:val="TableofFigures"/>
        <w:rPr>
          <w:rFonts w:asciiTheme="minorHAnsi" w:eastAsiaTheme="minorEastAsia" w:hAnsiTheme="minorHAnsi"/>
          <w:color w:val="auto"/>
          <w:sz w:val="24"/>
          <w:szCs w:val="24"/>
          <w:lang w:eastAsia="en-GB"/>
        </w:rPr>
      </w:pPr>
      <w:hyperlink w:anchor="_Toc71034336" w:history="1">
        <w:r w:rsidR="004A5B9E" w:rsidRPr="0060233B">
          <w:rPr>
            <w:rStyle w:val="Hyperlink"/>
          </w:rPr>
          <w:t>36 paveikslas. Palangos miesto savivaldybės muziejų lankytojų skaičius, tūkst. asm.</w:t>
        </w:r>
        <w:r w:rsidR="004A5B9E">
          <w:rPr>
            <w:webHidden/>
          </w:rPr>
          <w:tab/>
        </w:r>
        <w:r w:rsidR="004A5B9E">
          <w:rPr>
            <w:webHidden/>
          </w:rPr>
          <w:fldChar w:fldCharType="begin"/>
        </w:r>
        <w:r w:rsidR="004A5B9E">
          <w:rPr>
            <w:webHidden/>
          </w:rPr>
          <w:instrText xml:space="preserve"> PAGEREF _Toc71034336 \h </w:instrText>
        </w:r>
        <w:r w:rsidR="004A5B9E">
          <w:rPr>
            <w:webHidden/>
          </w:rPr>
        </w:r>
        <w:r w:rsidR="004A5B9E">
          <w:rPr>
            <w:webHidden/>
          </w:rPr>
          <w:fldChar w:fldCharType="separate"/>
        </w:r>
        <w:r w:rsidR="004A5B9E">
          <w:rPr>
            <w:webHidden/>
          </w:rPr>
          <w:t>53</w:t>
        </w:r>
        <w:r w:rsidR="004A5B9E">
          <w:rPr>
            <w:webHidden/>
          </w:rPr>
          <w:fldChar w:fldCharType="end"/>
        </w:r>
      </w:hyperlink>
    </w:p>
    <w:p w14:paraId="1186ABAD" w14:textId="4E6E8F83" w:rsidR="004A5B9E" w:rsidRDefault="0020683D">
      <w:pPr>
        <w:pStyle w:val="TableofFigures"/>
        <w:rPr>
          <w:rFonts w:asciiTheme="minorHAnsi" w:eastAsiaTheme="minorEastAsia" w:hAnsiTheme="minorHAnsi"/>
          <w:color w:val="auto"/>
          <w:sz w:val="24"/>
          <w:szCs w:val="24"/>
          <w:lang w:eastAsia="en-GB"/>
        </w:rPr>
      </w:pPr>
      <w:hyperlink w:anchor="_Toc71034337" w:history="1">
        <w:r w:rsidR="004A5B9E" w:rsidRPr="0060233B">
          <w:rPr>
            <w:rStyle w:val="Hyperlink"/>
          </w:rPr>
          <w:t>37 paveikslas. Palangos miesto savivaldybės urbanizuotų ir poilsio teritorijų plėtra iki 2025 m.</w:t>
        </w:r>
        <w:r w:rsidR="004A5B9E">
          <w:rPr>
            <w:webHidden/>
          </w:rPr>
          <w:tab/>
        </w:r>
        <w:r w:rsidR="004A5B9E">
          <w:rPr>
            <w:webHidden/>
          </w:rPr>
          <w:fldChar w:fldCharType="begin"/>
        </w:r>
        <w:r w:rsidR="004A5B9E">
          <w:rPr>
            <w:webHidden/>
          </w:rPr>
          <w:instrText xml:space="preserve"> PAGEREF _Toc71034337 \h </w:instrText>
        </w:r>
        <w:r w:rsidR="004A5B9E">
          <w:rPr>
            <w:webHidden/>
          </w:rPr>
        </w:r>
        <w:r w:rsidR="004A5B9E">
          <w:rPr>
            <w:webHidden/>
          </w:rPr>
          <w:fldChar w:fldCharType="separate"/>
        </w:r>
        <w:r w:rsidR="004A5B9E">
          <w:rPr>
            <w:webHidden/>
          </w:rPr>
          <w:t>58</w:t>
        </w:r>
        <w:r w:rsidR="004A5B9E">
          <w:rPr>
            <w:webHidden/>
          </w:rPr>
          <w:fldChar w:fldCharType="end"/>
        </w:r>
      </w:hyperlink>
    </w:p>
    <w:p w14:paraId="7674D31A" w14:textId="6529AFEA" w:rsidR="004A5B9E" w:rsidRDefault="0020683D">
      <w:pPr>
        <w:pStyle w:val="TableofFigures"/>
        <w:rPr>
          <w:rFonts w:asciiTheme="minorHAnsi" w:eastAsiaTheme="minorEastAsia" w:hAnsiTheme="minorHAnsi"/>
          <w:color w:val="auto"/>
          <w:sz w:val="24"/>
          <w:szCs w:val="24"/>
          <w:lang w:eastAsia="en-GB"/>
        </w:rPr>
      </w:pPr>
      <w:hyperlink w:anchor="_Toc71034338" w:history="1">
        <w:r w:rsidR="004A5B9E" w:rsidRPr="0060233B">
          <w:rPr>
            <w:rStyle w:val="Hyperlink"/>
          </w:rPr>
          <w:t>38 paveikslas. Kurorto centrų ir pocentrių funkcinio modelio schema</w:t>
        </w:r>
        <w:r w:rsidR="004A5B9E">
          <w:rPr>
            <w:webHidden/>
          </w:rPr>
          <w:tab/>
        </w:r>
        <w:r w:rsidR="004A5B9E">
          <w:rPr>
            <w:webHidden/>
          </w:rPr>
          <w:fldChar w:fldCharType="begin"/>
        </w:r>
        <w:r w:rsidR="004A5B9E">
          <w:rPr>
            <w:webHidden/>
          </w:rPr>
          <w:instrText xml:space="preserve"> PAGEREF _Toc71034338 \h </w:instrText>
        </w:r>
        <w:r w:rsidR="004A5B9E">
          <w:rPr>
            <w:webHidden/>
          </w:rPr>
        </w:r>
        <w:r w:rsidR="004A5B9E">
          <w:rPr>
            <w:webHidden/>
          </w:rPr>
          <w:fldChar w:fldCharType="separate"/>
        </w:r>
        <w:r w:rsidR="004A5B9E">
          <w:rPr>
            <w:webHidden/>
          </w:rPr>
          <w:t>59</w:t>
        </w:r>
        <w:r w:rsidR="004A5B9E">
          <w:rPr>
            <w:webHidden/>
          </w:rPr>
          <w:fldChar w:fldCharType="end"/>
        </w:r>
      </w:hyperlink>
    </w:p>
    <w:p w14:paraId="7AD382AE" w14:textId="3E07071A" w:rsidR="004A5B9E" w:rsidRDefault="0020683D">
      <w:pPr>
        <w:pStyle w:val="TableofFigures"/>
        <w:rPr>
          <w:rFonts w:asciiTheme="minorHAnsi" w:eastAsiaTheme="minorEastAsia" w:hAnsiTheme="minorHAnsi"/>
          <w:color w:val="auto"/>
          <w:sz w:val="24"/>
          <w:szCs w:val="24"/>
          <w:lang w:eastAsia="en-GB"/>
        </w:rPr>
      </w:pPr>
      <w:hyperlink w:anchor="_Toc71034339" w:history="1">
        <w:r w:rsidR="004A5B9E" w:rsidRPr="0060233B">
          <w:rPr>
            <w:rStyle w:val="Hyperlink"/>
          </w:rPr>
          <w:t>39 paveikslas. Gyventojų tankumo pokyčiai Lietuvoje, Klaipėdos regione ir Palangos m. sav.</w:t>
        </w:r>
        <w:r w:rsidR="004A5B9E">
          <w:rPr>
            <w:webHidden/>
          </w:rPr>
          <w:tab/>
        </w:r>
        <w:r w:rsidR="004A5B9E">
          <w:rPr>
            <w:webHidden/>
          </w:rPr>
          <w:fldChar w:fldCharType="begin"/>
        </w:r>
        <w:r w:rsidR="004A5B9E">
          <w:rPr>
            <w:webHidden/>
          </w:rPr>
          <w:instrText xml:space="preserve"> PAGEREF _Toc71034339 \h </w:instrText>
        </w:r>
        <w:r w:rsidR="004A5B9E">
          <w:rPr>
            <w:webHidden/>
          </w:rPr>
        </w:r>
        <w:r w:rsidR="004A5B9E">
          <w:rPr>
            <w:webHidden/>
          </w:rPr>
          <w:fldChar w:fldCharType="separate"/>
        </w:r>
        <w:r w:rsidR="004A5B9E">
          <w:rPr>
            <w:webHidden/>
          </w:rPr>
          <w:t>60</w:t>
        </w:r>
        <w:r w:rsidR="004A5B9E">
          <w:rPr>
            <w:webHidden/>
          </w:rPr>
          <w:fldChar w:fldCharType="end"/>
        </w:r>
      </w:hyperlink>
    </w:p>
    <w:p w14:paraId="1F493F54" w14:textId="01740986" w:rsidR="004A5B9E" w:rsidRDefault="0020683D">
      <w:pPr>
        <w:pStyle w:val="TableofFigures"/>
        <w:rPr>
          <w:rFonts w:asciiTheme="minorHAnsi" w:eastAsiaTheme="minorEastAsia" w:hAnsiTheme="minorHAnsi"/>
          <w:color w:val="auto"/>
          <w:sz w:val="24"/>
          <w:szCs w:val="24"/>
          <w:lang w:eastAsia="en-GB"/>
        </w:rPr>
      </w:pPr>
      <w:hyperlink w:anchor="_Toc71034340" w:history="1">
        <w:r w:rsidR="004A5B9E" w:rsidRPr="0060233B">
          <w:rPr>
            <w:rStyle w:val="Hyperlink"/>
          </w:rPr>
          <w:t xml:space="preserve">40 paveikslas. </w:t>
        </w:r>
        <w:r w:rsidR="004A5B9E" w:rsidRPr="0060233B">
          <w:rPr>
            <w:rStyle w:val="Hyperlink"/>
            <w:rFonts w:cs="Calibri Light"/>
          </w:rPr>
          <w:t>Išduotų statybą leidžiančių dokumentų pastatams lokalizacija 2016 m.</w:t>
        </w:r>
        <w:r w:rsidR="004A5B9E">
          <w:rPr>
            <w:webHidden/>
          </w:rPr>
          <w:tab/>
        </w:r>
        <w:r w:rsidR="004A5B9E">
          <w:rPr>
            <w:webHidden/>
          </w:rPr>
          <w:fldChar w:fldCharType="begin"/>
        </w:r>
        <w:r w:rsidR="004A5B9E">
          <w:rPr>
            <w:webHidden/>
          </w:rPr>
          <w:instrText xml:space="preserve"> PAGEREF _Toc71034340 \h </w:instrText>
        </w:r>
        <w:r w:rsidR="004A5B9E">
          <w:rPr>
            <w:webHidden/>
          </w:rPr>
        </w:r>
        <w:r w:rsidR="004A5B9E">
          <w:rPr>
            <w:webHidden/>
          </w:rPr>
          <w:fldChar w:fldCharType="separate"/>
        </w:r>
        <w:r w:rsidR="004A5B9E">
          <w:rPr>
            <w:webHidden/>
          </w:rPr>
          <w:t>60</w:t>
        </w:r>
        <w:r w:rsidR="004A5B9E">
          <w:rPr>
            <w:webHidden/>
          </w:rPr>
          <w:fldChar w:fldCharType="end"/>
        </w:r>
      </w:hyperlink>
    </w:p>
    <w:p w14:paraId="580F4591" w14:textId="4246D6BA" w:rsidR="004A5B9E" w:rsidRDefault="0020683D">
      <w:pPr>
        <w:pStyle w:val="TableofFigures"/>
        <w:rPr>
          <w:rFonts w:asciiTheme="minorHAnsi" w:eastAsiaTheme="minorEastAsia" w:hAnsiTheme="minorHAnsi"/>
          <w:color w:val="auto"/>
          <w:sz w:val="24"/>
          <w:szCs w:val="24"/>
          <w:lang w:eastAsia="en-GB"/>
        </w:rPr>
      </w:pPr>
      <w:hyperlink w:anchor="_Toc71034341" w:history="1">
        <w:r w:rsidR="004A5B9E" w:rsidRPr="0060233B">
          <w:rPr>
            <w:rStyle w:val="Hyperlink"/>
          </w:rPr>
          <w:t>41 paveikslas. Paimta ir sunaudota vandens Palangos miesto savivaldybėj (tūkst. m</w:t>
        </w:r>
        <w:r w:rsidR="004A5B9E" w:rsidRPr="0060233B">
          <w:rPr>
            <w:rStyle w:val="Hyperlink"/>
            <w:rFonts w:cs="Calibri Light"/>
          </w:rPr>
          <w:t>³)</w:t>
        </w:r>
        <w:r w:rsidR="004A5B9E">
          <w:rPr>
            <w:webHidden/>
          </w:rPr>
          <w:tab/>
        </w:r>
        <w:r w:rsidR="004A5B9E">
          <w:rPr>
            <w:webHidden/>
          </w:rPr>
          <w:fldChar w:fldCharType="begin"/>
        </w:r>
        <w:r w:rsidR="004A5B9E">
          <w:rPr>
            <w:webHidden/>
          </w:rPr>
          <w:instrText xml:space="preserve"> PAGEREF _Toc71034341 \h </w:instrText>
        </w:r>
        <w:r w:rsidR="004A5B9E">
          <w:rPr>
            <w:webHidden/>
          </w:rPr>
        </w:r>
        <w:r w:rsidR="004A5B9E">
          <w:rPr>
            <w:webHidden/>
          </w:rPr>
          <w:fldChar w:fldCharType="separate"/>
        </w:r>
        <w:r w:rsidR="004A5B9E">
          <w:rPr>
            <w:webHidden/>
          </w:rPr>
          <w:t>61</w:t>
        </w:r>
        <w:r w:rsidR="004A5B9E">
          <w:rPr>
            <w:webHidden/>
          </w:rPr>
          <w:fldChar w:fldCharType="end"/>
        </w:r>
      </w:hyperlink>
    </w:p>
    <w:p w14:paraId="5CECB386" w14:textId="734D7E28" w:rsidR="004A5B9E" w:rsidRDefault="0020683D">
      <w:pPr>
        <w:pStyle w:val="TableofFigures"/>
        <w:rPr>
          <w:rFonts w:asciiTheme="minorHAnsi" w:eastAsiaTheme="minorEastAsia" w:hAnsiTheme="minorHAnsi"/>
          <w:color w:val="auto"/>
          <w:sz w:val="24"/>
          <w:szCs w:val="24"/>
          <w:lang w:eastAsia="en-GB"/>
        </w:rPr>
      </w:pPr>
      <w:hyperlink w:anchor="_Toc71034342" w:history="1">
        <w:r w:rsidR="004A5B9E" w:rsidRPr="0060233B">
          <w:rPr>
            <w:rStyle w:val="Hyperlink"/>
          </w:rPr>
          <w:t>42 paveikslas. Ūkio, buities ir gamybos nuotekų išleidimas į paviršiaus vandenis Palangos miesto savivaldybėje</w:t>
        </w:r>
        <w:r w:rsidR="004A5B9E">
          <w:rPr>
            <w:webHidden/>
          </w:rPr>
          <w:tab/>
        </w:r>
        <w:r w:rsidR="004A5B9E">
          <w:rPr>
            <w:webHidden/>
          </w:rPr>
          <w:fldChar w:fldCharType="begin"/>
        </w:r>
        <w:r w:rsidR="004A5B9E">
          <w:rPr>
            <w:webHidden/>
          </w:rPr>
          <w:instrText xml:space="preserve"> PAGEREF _Toc71034342 \h </w:instrText>
        </w:r>
        <w:r w:rsidR="004A5B9E">
          <w:rPr>
            <w:webHidden/>
          </w:rPr>
        </w:r>
        <w:r w:rsidR="004A5B9E">
          <w:rPr>
            <w:webHidden/>
          </w:rPr>
          <w:fldChar w:fldCharType="separate"/>
        </w:r>
        <w:r w:rsidR="004A5B9E">
          <w:rPr>
            <w:webHidden/>
          </w:rPr>
          <w:t>61</w:t>
        </w:r>
        <w:r w:rsidR="004A5B9E">
          <w:rPr>
            <w:webHidden/>
          </w:rPr>
          <w:fldChar w:fldCharType="end"/>
        </w:r>
      </w:hyperlink>
    </w:p>
    <w:p w14:paraId="7FB01270" w14:textId="599BE8A0" w:rsidR="004A5B9E" w:rsidRDefault="0020683D">
      <w:pPr>
        <w:pStyle w:val="TableofFigures"/>
        <w:rPr>
          <w:rFonts w:asciiTheme="minorHAnsi" w:eastAsiaTheme="minorEastAsia" w:hAnsiTheme="minorHAnsi"/>
          <w:color w:val="auto"/>
          <w:sz w:val="24"/>
          <w:szCs w:val="24"/>
          <w:lang w:eastAsia="en-GB"/>
        </w:rPr>
      </w:pPr>
      <w:hyperlink w:anchor="_Toc71034343" w:history="1">
        <w:r w:rsidR="004A5B9E" w:rsidRPr="0060233B">
          <w:rPr>
            <w:rStyle w:val="Hyperlink"/>
          </w:rPr>
          <w:t>43 paveikslas. Vidutinė metinė bendroji saulės spinduliuotė</w:t>
        </w:r>
        <w:r w:rsidR="004A5B9E">
          <w:rPr>
            <w:webHidden/>
          </w:rPr>
          <w:tab/>
        </w:r>
        <w:r w:rsidR="004A5B9E">
          <w:rPr>
            <w:webHidden/>
          </w:rPr>
          <w:fldChar w:fldCharType="begin"/>
        </w:r>
        <w:r w:rsidR="004A5B9E">
          <w:rPr>
            <w:webHidden/>
          </w:rPr>
          <w:instrText xml:space="preserve"> PAGEREF _Toc71034343 \h </w:instrText>
        </w:r>
        <w:r w:rsidR="004A5B9E">
          <w:rPr>
            <w:webHidden/>
          </w:rPr>
        </w:r>
        <w:r w:rsidR="004A5B9E">
          <w:rPr>
            <w:webHidden/>
          </w:rPr>
          <w:fldChar w:fldCharType="separate"/>
        </w:r>
        <w:r w:rsidR="004A5B9E">
          <w:rPr>
            <w:webHidden/>
          </w:rPr>
          <w:t>65</w:t>
        </w:r>
        <w:r w:rsidR="004A5B9E">
          <w:rPr>
            <w:webHidden/>
          </w:rPr>
          <w:fldChar w:fldCharType="end"/>
        </w:r>
      </w:hyperlink>
    </w:p>
    <w:p w14:paraId="20C04F12" w14:textId="0FB8909C" w:rsidR="004A5B9E" w:rsidRDefault="0020683D">
      <w:pPr>
        <w:pStyle w:val="TableofFigures"/>
        <w:rPr>
          <w:rFonts w:asciiTheme="minorHAnsi" w:eastAsiaTheme="minorEastAsia" w:hAnsiTheme="minorHAnsi"/>
          <w:color w:val="auto"/>
          <w:sz w:val="24"/>
          <w:szCs w:val="24"/>
          <w:lang w:eastAsia="en-GB"/>
        </w:rPr>
      </w:pPr>
      <w:hyperlink w:anchor="_Toc71034344" w:history="1">
        <w:r w:rsidR="004A5B9E" w:rsidRPr="0060233B">
          <w:rPr>
            <w:rStyle w:val="Hyperlink"/>
          </w:rPr>
          <w:t>44 paveikslas. Vidutinis metinis kritulių kiekis</w:t>
        </w:r>
        <w:r w:rsidR="004A5B9E">
          <w:rPr>
            <w:webHidden/>
          </w:rPr>
          <w:tab/>
        </w:r>
        <w:r w:rsidR="004A5B9E">
          <w:rPr>
            <w:webHidden/>
          </w:rPr>
          <w:fldChar w:fldCharType="begin"/>
        </w:r>
        <w:r w:rsidR="004A5B9E">
          <w:rPr>
            <w:webHidden/>
          </w:rPr>
          <w:instrText xml:space="preserve"> PAGEREF _Toc71034344 \h </w:instrText>
        </w:r>
        <w:r w:rsidR="004A5B9E">
          <w:rPr>
            <w:webHidden/>
          </w:rPr>
        </w:r>
        <w:r w:rsidR="004A5B9E">
          <w:rPr>
            <w:webHidden/>
          </w:rPr>
          <w:fldChar w:fldCharType="separate"/>
        </w:r>
        <w:r w:rsidR="004A5B9E">
          <w:rPr>
            <w:webHidden/>
          </w:rPr>
          <w:t>65</w:t>
        </w:r>
        <w:r w:rsidR="004A5B9E">
          <w:rPr>
            <w:webHidden/>
          </w:rPr>
          <w:fldChar w:fldCharType="end"/>
        </w:r>
      </w:hyperlink>
    </w:p>
    <w:p w14:paraId="0CA62D19" w14:textId="352A9CDB" w:rsidR="004A5B9E" w:rsidRDefault="0020683D">
      <w:pPr>
        <w:pStyle w:val="TableofFigures"/>
        <w:rPr>
          <w:rFonts w:asciiTheme="minorHAnsi" w:eastAsiaTheme="minorEastAsia" w:hAnsiTheme="minorHAnsi"/>
          <w:color w:val="auto"/>
          <w:sz w:val="24"/>
          <w:szCs w:val="24"/>
          <w:lang w:eastAsia="en-GB"/>
        </w:rPr>
      </w:pPr>
      <w:hyperlink w:anchor="_Toc71034345" w:history="1">
        <w:r w:rsidR="004A5B9E" w:rsidRPr="0060233B">
          <w:rPr>
            <w:rStyle w:val="Hyperlink"/>
          </w:rPr>
          <w:t>45 paveikslas. Vidutinė metinė oro temperatūra</w:t>
        </w:r>
        <w:r w:rsidR="004A5B9E">
          <w:rPr>
            <w:webHidden/>
          </w:rPr>
          <w:tab/>
        </w:r>
        <w:r w:rsidR="004A5B9E">
          <w:rPr>
            <w:webHidden/>
          </w:rPr>
          <w:fldChar w:fldCharType="begin"/>
        </w:r>
        <w:r w:rsidR="004A5B9E">
          <w:rPr>
            <w:webHidden/>
          </w:rPr>
          <w:instrText xml:space="preserve"> PAGEREF _Toc71034345 \h </w:instrText>
        </w:r>
        <w:r w:rsidR="004A5B9E">
          <w:rPr>
            <w:webHidden/>
          </w:rPr>
        </w:r>
        <w:r w:rsidR="004A5B9E">
          <w:rPr>
            <w:webHidden/>
          </w:rPr>
          <w:fldChar w:fldCharType="separate"/>
        </w:r>
        <w:r w:rsidR="004A5B9E">
          <w:rPr>
            <w:webHidden/>
          </w:rPr>
          <w:t>66</w:t>
        </w:r>
        <w:r w:rsidR="004A5B9E">
          <w:rPr>
            <w:webHidden/>
          </w:rPr>
          <w:fldChar w:fldCharType="end"/>
        </w:r>
      </w:hyperlink>
    </w:p>
    <w:p w14:paraId="5E1CDD77" w14:textId="410FD75E" w:rsidR="004A5B9E" w:rsidRDefault="0020683D">
      <w:pPr>
        <w:pStyle w:val="TableofFigures"/>
        <w:rPr>
          <w:rFonts w:asciiTheme="minorHAnsi" w:eastAsiaTheme="minorEastAsia" w:hAnsiTheme="minorHAnsi"/>
          <w:color w:val="auto"/>
          <w:sz w:val="24"/>
          <w:szCs w:val="24"/>
          <w:lang w:eastAsia="en-GB"/>
        </w:rPr>
      </w:pPr>
      <w:hyperlink w:anchor="_Toc71034346" w:history="1">
        <w:r w:rsidR="004A5B9E" w:rsidRPr="0060233B">
          <w:rPr>
            <w:rStyle w:val="Hyperlink"/>
          </w:rPr>
          <w:t>46 paveikslas. Teršalų, išmestų į aplinkos orą iš stacionarių taršos šaltinių, pasiskirstymas pagal teršalų tipą (tonos, 2019 m.)</w:t>
        </w:r>
        <w:r w:rsidR="004A5B9E">
          <w:rPr>
            <w:webHidden/>
          </w:rPr>
          <w:tab/>
        </w:r>
        <w:r w:rsidR="004A5B9E">
          <w:rPr>
            <w:webHidden/>
          </w:rPr>
          <w:fldChar w:fldCharType="begin"/>
        </w:r>
        <w:r w:rsidR="004A5B9E">
          <w:rPr>
            <w:webHidden/>
          </w:rPr>
          <w:instrText xml:space="preserve"> PAGEREF _Toc71034346 \h </w:instrText>
        </w:r>
        <w:r w:rsidR="004A5B9E">
          <w:rPr>
            <w:webHidden/>
          </w:rPr>
        </w:r>
        <w:r w:rsidR="004A5B9E">
          <w:rPr>
            <w:webHidden/>
          </w:rPr>
          <w:fldChar w:fldCharType="separate"/>
        </w:r>
        <w:r w:rsidR="004A5B9E">
          <w:rPr>
            <w:webHidden/>
          </w:rPr>
          <w:t>67</w:t>
        </w:r>
        <w:r w:rsidR="004A5B9E">
          <w:rPr>
            <w:webHidden/>
          </w:rPr>
          <w:fldChar w:fldCharType="end"/>
        </w:r>
      </w:hyperlink>
    </w:p>
    <w:p w14:paraId="1468FFB7" w14:textId="43FCA016" w:rsidR="004A5B9E" w:rsidRDefault="0020683D">
      <w:pPr>
        <w:pStyle w:val="TableofFigures"/>
        <w:rPr>
          <w:rFonts w:asciiTheme="minorHAnsi" w:eastAsiaTheme="minorEastAsia" w:hAnsiTheme="minorHAnsi"/>
          <w:color w:val="auto"/>
          <w:sz w:val="24"/>
          <w:szCs w:val="24"/>
          <w:lang w:eastAsia="en-GB"/>
        </w:rPr>
      </w:pPr>
      <w:hyperlink w:anchor="_Toc71034347" w:history="1">
        <w:r w:rsidR="004A5B9E" w:rsidRPr="0060233B">
          <w:rPr>
            <w:rStyle w:val="Hyperlink"/>
          </w:rPr>
          <w:t>47 paveikslas. Registruotų bedarbių moterų ir darbingo amžiaus moterų santykis (proc., 2011–2020 m.)</w:t>
        </w:r>
        <w:r w:rsidR="004A5B9E">
          <w:rPr>
            <w:webHidden/>
          </w:rPr>
          <w:tab/>
        </w:r>
        <w:r w:rsidR="004A5B9E">
          <w:rPr>
            <w:webHidden/>
          </w:rPr>
          <w:fldChar w:fldCharType="begin"/>
        </w:r>
        <w:r w:rsidR="004A5B9E">
          <w:rPr>
            <w:webHidden/>
          </w:rPr>
          <w:instrText xml:space="preserve"> PAGEREF _Toc71034347 \h </w:instrText>
        </w:r>
        <w:r w:rsidR="004A5B9E">
          <w:rPr>
            <w:webHidden/>
          </w:rPr>
        </w:r>
        <w:r w:rsidR="004A5B9E">
          <w:rPr>
            <w:webHidden/>
          </w:rPr>
          <w:fldChar w:fldCharType="separate"/>
        </w:r>
        <w:r w:rsidR="004A5B9E">
          <w:rPr>
            <w:webHidden/>
          </w:rPr>
          <w:t>69</w:t>
        </w:r>
        <w:r w:rsidR="004A5B9E">
          <w:rPr>
            <w:webHidden/>
          </w:rPr>
          <w:fldChar w:fldCharType="end"/>
        </w:r>
      </w:hyperlink>
    </w:p>
    <w:p w14:paraId="1B26CF06" w14:textId="31D2A39F" w:rsidR="004A5B9E" w:rsidRDefault="0020683D">
      <w:pPr>
        <w:pStyle w:val="TableofFigures"/>
        <w:rPr>
          <w:rFonts w:asciiTheme="minorHAnsi" w:eastAsiaTheme="minorEastAsia" w:hAnsiTheme="minorHAnsi"/>
          <w:color w:val="auto"/>
          <w:sz w:val="24"/>
          <w:szCs w:val="24"/>
          <w:lang w:eastAsia="en-GB"/>
        </w:rPr>
      </w:pPr>
      <w:hyperlink w:anchor="_Toc71034348" w:history="1">
        <w:r w:rsidR="004A5B9E" w:rsidRPr="0060233B">
          <w:rPr>
            <w:rStyle w:val="Hyperlink"/>
          </w:rPr>
          <w:t>48 paveikslas. Moterų ir vyrų vidutinio mėnesinio bruto darbo užmokesčio skirtumas (su individualiomis įmonėmis) 2011–2019 m., proc.</w:t>
        </w:r>
        <w:r w:rsidR="004A5B9E">
          <w:rPr>
            <w:webHidden/>
          </w:rPr>
          <w:tab/>
        </w:r>
        <w:r w:rsidR="004A5B9E">
          <w:rPr>
            <w:webHidden/>
          </w:rPr>
          <w:fldChar w:fldCharType="begin"/>
        </w:r>
        <w:r w:rsidR="004A5B9E">
          <w:rPr>
            <w:webHidden/>
          </w:rPr>
          <w:instrText xml:space="preserve"> PAGEREF _Toc71034348 \h </w:instrText>
        </w:r>
        <w:r w:rsidR="004A5B9E">
          <w:rPr>
            <w:webHidden/>
          </w:rPr>
        </w:r>
        <w:r w:rsidR="004A5B9E">
          <w:rPr>
            <w:webHidden/>
          </w:rPr>
          <w:fldChar w:fldCharType="separate"/>
        </w:r>
        <w:r w:rsidR="004A5B9E">
          <w:rPr>
            <w:webHidden/>
          </w:rPr>
          <w:t>69</w:t>
        </w:r>
        <w:r w:rsidR="004A5B9E">
          <w:rPr>
            <w:webHidden/>
          </w:rPr>
          <w:fldChar w:fldCharType="end"/>
        </w:r>
      </w:hyperlink>
    </w:p>
    <w:p w14:paraId="3AE0CDDB" w14:textId="337858A5" w:rsidR="004A5B9E" w:rsidRDefault="0020683D">
      <w:pPr>
        <w:pStyle w:val="TableofFigures"/>
        <w:rPr>
          <w:rFonts w:asciiTheme="minorHAnsi" w:eastAsiaTheme="minorEastAsia" w:hAnsiTheme="minorHAnsi"/>
          <w:color w:val="auto"/>
          <w:sz w:val="24"/>
          <w:szCs w:val="24"/>
          <w:lang w:eastAsia="en-GB"/>
        </w:rPr>
      </w:pPr>
      <w:hyperlink w:anchor="_Toc71034349" w:history="1">
        <w:r w:rsidR="004A5B9E" w:rsidRPr="0060233B">
          <w:rPr>
            <w:rStyle w:val="Hyperlink"/>
          </w:rPr>
          <w:t>49 paveikslas. Palangos miesto savivaldybės biudžeto dydis 2011–2020 m., mln. Eur</w:t>
        </w:r>
        <w:r w:rsidR="004A5B9E">
          <w:rPr>
            <w:webHidden/>
          </w:rPr>
          <w:tab/>
        </w:r>
        <w:r w:rsidR="004A5B9E">
          <w:rPr>
            <w:webHidden/>
          </w:rPr>
          <w:fldChar w:fldCharType="begin"/>
        </w:r>
        <w:r w:rsidR="004A5B9E">
          <w:rPr>
            <w:webHidden/>
          </w:rPr>
          <w:instrText xml:space="preserve"> PAGEREF _Toc71034349 \h </w:instrText>
        </w:r>
        <w:r w:rsidR="004A5B9E">
          <w:rPr>
            <w:webHidden/>
          </w:rPr>
        </w:r>
        <w:r w:rsidR="004A5B9E">
          <w:rPr>
            <w:webHidden/>
          </w:rPr>
          <w:fldChar w:fldCharType="separate"/>
        </w:r>
        <w:r w:rsidR="004A5B9E">
          <w:rPr>
            <w:webHidden/>
          </w:rPr>
          <w:t>70</w:t>
        </w:r>
        <w:r w:rsidR="004A5B9E">
          <w:rPr>
            <w:webHidden/>
          </w:rPr>
          <w:fldChar w:fldCharType="end"/>
        </w:r>
      </w:hyperlink>
    </w:p>
    <w:p w14:paraId="5D4618A2" w14:textId="3392FAD5" w:rsidR="004A5B9E" w:rsidRDefault="0020683D">
      <w:pPr>
        <w:pStyle w:val="TableofFigures"/>
        <w:rPr>
          <w:rFonts w:asciiTheme="minorHAnsi" w:eastAsiaTheme="minorEastAsia" w:hAnsiTheme="minorHAnsi"/>
          <w:color w:val="auto"/>
          <w:sz w:val="24"/>
          <w:szCs w:val="24"/>
          <w:lang w:eastAsia="en-GB"/>
        </w:rPr>
      </w:pPr>
      <w:hyperlink w:anchor="_Toc71034350" w:history="1">
        <w:r w:rsidR="004A5B9E" w:rsidRPr="0060233B">
          <w:rPr>
            <w:rStyle w:val="Hyperlink"/>
          </w:rPr>
          <w:t xml:space="preserve">50 paveikslas. Palangos miesto savivaldybės biudžeto pasiskirstymas </w:t>
        </w:r>
        <w:r w:rsidR="004A5B9E" w:rsidRPr="0060233B">
          <w:rPr>
            <w:rStyle w:val="Hyperlink"/>
            <w:lang w:val="en-US"/>
          </w:rPr>
          <w:t>2019 m., proc.</w:t>
        </w:r>
        <w:r w:rsidR="004A5B9E">
          <w:rPr>
            <w:webHidden/>
          </w:rPr>
          <w:tab/>
        </w:r>
        <w:r w:rsidR="004A5B9E">
          <w:rPr>
            <w:webHidden/>
          </w:rPr>
          <w:fldChar w:fldCharType="begin"/>
        </w:r>
        <w:r w:rsidR="004A5B9E">
          <w:rPr>
            <w:webHidden/>
          </w:rPr>
          <w:instrText xml:space="preserve"> PAGEREF _Toc71034350 \h </w:instrText>
        </w:r>
        <w:r w:rsidR="004A5B9E">
          <w:rPr>
            <w:webHidden/>
          </w:rPr>
        </w:r>
        <w:r w:rsidR="004A5B9E">
          <w:rPr>
            <w:webHidden/>
          </w:rPr>
          <w:fldChar w:fldCharType="separate"/>
        </w:r>
        <w:r w:rsidR="004A5B9E">
          <w:rPr>
            <w:webHidden/>
          </w:rPr>
          <w:t>71</w:t>
        </w:r>
        <w:r w:rsidR="004A5B9E">
          <w:rPr>
            <w:webHidden/>
          </w:rPr>
          <w:fldChar w:fldCharType="end"/>
        </w:r>
      </w:hyperlink>
    </w:p>
    <w:p w14:paraId="652BE307" w14:textId="1B76FD68" w:rsidR="004A5B9E" w:rsidRDefault="0020683D">
      <w:pPr>
        <w:pStyle w:val="TableofFigures"/>
        <w:rPr>
          <w:rFonts w:asciiTheme="minorHAnsi" w:eastAsiaTheme="minorEastAsia" w:hAnsiTheme="minorHAnsi"/>
          <w:color w:val="auto"/>
          <w:sz w:val="24"/>
          <w:szCs w:val="24"/>
          <w:lang w:eastAsia="en-GB"/>
        </w:rPr>
      </w:pPr>
      <w:hyperlink w:anchor="_Toc71034351" w:history="1">
        <w:r w:rsidR="004A5B9E" w:rsidRPr="0060233B">
          <w:rPr>
            <w:rStyle w:val="Hyperlink"/>
          </w:rPr>
          <w:t>51 paveikslas. Projekto „Europa 2030“ numatyti tikslai iki 2030 m.</w:t>
        </w:r>
        <w:r w:rsidR="004A5B9E">
          <w:rPr>
            <w:webHidden/>
          </w:rPr>
          <w:tab/>
        </w:r>
        <w:r w:rsidR="004A5B9E">
          <w:rPr>
            <w:webHidden/>
          </w:rPr>
          <w:fldChar w:fldCharType="begin"/>
        </w:r>
        <w:r w:rsidR="004A5B9E">
          <w:rPr>
            <w:webHidden/>
          </w:rPr>
          <w:instrText xml:space="preserve"> PAGEREF _Toc71034351 \h </w:instrText>
        </w:r>
        <w:r w:rsidR="004A5B9E">
          <w:rPr>
            <w:webHidden/>
          </w:rPr>
        </w:r>
        <w:r w:rsidR="004A5B9E">
          <w:rPr>
            <w:webHidden/>
          </w:rPr>
          <w:fldChar w:fldCharType="separate"/>
        </w:r>
        <w:r w:rsidR="004A5B9E">
          <w:rPr>
            <w:webHidden/>
          </w:rPr>
          <w:t>86</w:t>
        </w:r>
        <w:r w:rsidR="004A5B9E">
          <w:rPr>
            <w:webHidden/>
          </w:rPr>
          <w:fldChar w:fldCharType="end"/>
        </w:r>
      </w:hyperlink>
    </w:p>
    <w:p w14:paraId="5FB17E20" w14:textId="2333E129" w:rsidR="004A5B9E" w:rsidRDefault="0020683D">
      <w:pPr>
        <w:pStyle w:val="TableofFigures"/>
        <w:rPr>
          <w:rFonts w:asciiTheme="minorHAnsi" w:eastAsiaTheme="minorEastAsia" w:hAnsiTheme="minorHAnsi"/>
          <w:color w:val="auto"/>
          <w:sz w:val="24"/>
          <w:szCs w:val="24"/>
          <w:lang w:eastAsia="en-GB"/>
        </w:rPr>
      </w:pPr>
      <w:hyperlink w:anchor="_Toc71034352" w:history="1">
        <w:r w:rsidR="004A5B9E" w:rsidRPr="0060233B">
          <w:rPr>
            <w:rStyle w:val="Hyperlink"/>
          </w:rPr>
          <w:t>52 paveikslas. Nacionalinių teisės aktų tikslai ir prioritetai iki 2030 m.</w:t>
        </w:r>
        <w:r w:rsidR="004A5B9E">
          <w:rPr>
            <w:webHidden/>
          </w:rPr>
          <w:tab/>
        </w:r>
        <w:r w:rsidR="004A5B9E">
          <w:rPr>
            <w:webHidden/>
          </w:rPr>
          <w:fldChar w:fldCharType="begin"/>
        </w:r>
        <w:r w:rsidR="004A5B9E">
          <w:rPr>
            <w:webHidden/>
          </w:rPr>
          <w:instrText xml:space="preserve"> PAGEREF _Toc71034352 \h </w:instrText>
        </w:r>
        <w:r w:rsidR="004A5B9E">
          <w:rPr>
            <w:webHidden/>
          </w:rPr>
        </w:r>
        <w:r w:rsidR="004A5B9E">
          <w:rPr>
            <w:webHidden/>
          </w:rPr>
          <w:fldChar w:fldCharType="separate"/>
        </w:r>
        <w:r w:rsidR="004A5B9E">
          <w:rPr>
            <w:webHidden/>
          </w:rPr>
          <w:t>86</w:t>
        </w:r>
        <w:r w:rsidR="004A5B9E">
          <w:rPr>
            <w:webHidden/>
          </w:rPr>
          <w:fldChar w:fldCharType="end"/>
        </w:r>
      </w:hyperlink>
    </w:p>
    <w:p w14:paraId="374071C2" w14:textId="059D22BF" w:rsidR="004A5B9E" w:rsidRDefault="0020683D">
      <w:pPr>
        <w:pStyle w:val="TableofFigures"/>
        <w:rPr>
          <w:rFonts w:asciiTheme="minorHAnsi" w:eastAsiaTheme="minorEastAsia" w:hAnsiTheme="minorHAnsi"/>
          <w:color w:val="auto"/>
          <w:sz w:val="24"/>
          <w:szCs w:val="24"/>
          <w:lang w:eastAsia="en-GB"/>
        </w:rPr>
      </w:pPr>
      <w:hyperlink w:anchor="_Toc71034353" w:history="1">
        <w:r w:rsidR="004A5B9E" w:rsidRPr="0060233B">
          <w:rPr>
            <w:rStyle w:val="Hyperlink"/>
          </w:rPr>
          <w:t>53 paveikslas Finansavimas, skirtas numatytiems tikslams įgyvendinti</w:t>
        </w:r>
        <w:r w:rsidR="004A5B9E">
          <w:rPr>
            <w:webHidden/>
          </w:rPr>
          <w:tab/>
        </w:r>
        <w:r w:rsidR="004A5B9E">
          <w:rPr>
            <w:webHidden/>
          </w:rPr>
          <w:fldChar w:fldCharType="begin"/>
        </w:r>
        <w:r w:rsidR="004A5B9E">
          <w:rPr>
            <w:webHidden/>
          </w:rPr>
          <w:instrText xml:space="preserve"> PAGEREF _Toc71034353 \h </w:instrText>
        </w:r>
        <w:r w:rsidR="004A5B9E">
          <w:rPr>
            <w:webHidden/>
          </w:rPr>
        </w:r>
        <w:r w:rsidR="004A5B9E">
          <w:rPr>
            <w:webHidden/>
          </w:rPr>
          <w:fldChar w:fldCharType="separate"/>
        </w:r>
        <w:r w:rsidR="004A5B9E">
          <w:rPr>
            <w:webHidden/>
          </w:rPr>
          <w:t>87</w:t>
        </w:r>
        <w:r w:rsidR="004A5B9E">
          <w:rPr>
            <w:webHidden/>
          </w:rPr>
          <w:fldChar w:fldCharType="end"/>
        </w:r>
      </w:hyperlink>
    </w:p>
    <w:p w14:paraId="3E58FB0A" w14:textId="5481B0AA" w:rsidR="004A5B9E" w:rsidRDefault="0020683D">
      <w:pPr>
        <w:pStyle w:val="TableofFigures"/>
        <w:rPr>
          <w:rFonts w:asciiTheme="minorHAnsi" w:eastAsiaTheme="minorEastAsia" w:hAnsiTheme="minorHAnsi"/>
          <w:color w:val="auto"/>
          <w:sz w:val="24"/>
          <w:szCs w:val="24"/>
          <w:lang w:eastAsia="en-GB"/>
        </w:rPr>
      </w:pPr>
      <w:hyperlink w:anchor="_Toc71034354" w:history="1">
        <w:r w:rsidR="004A5B9E" w:rsidRPr="0060233B">
          <w:rPr>
            <w:rStyle w:val="Hyperlink"/>
          </w:rPr>
          <w:t>54 paveikslas Palangos miesto vizijos iki 2030 m. formavimo proceso schema</w:t>
        </w:r>
        <w:r w:rsidR="004A5B9E">
          <w:rPr>
            <w:webHidden/>
          </w:rPr>
          <w:tab/>
        </w:r>
        <w:r w:rsidR="004A5B9E">
          <w:rPr>
            <w:webHidden/>
          </w:rPr>
          <w:fldChar w:fldCharType="begin"/>
        </w:r>
        <w:r w:rsidR="004A5B9E">
          <w:rPr>
            <w:webHidden/>
          </w:rPr>
          <w:instrText xml:space="preserve"> PAGEREF _Toc71034354 \h </w:instrText>
        </w:r>
        <w:r w:rsidR="004A5B9E">
          <w:rPr>
            <w:webHidden/>
          </w:rPr>
        </w:r>
        <w:r w:rsidR="004A5B9E">
          <w:rPr>
            <w:webHidden/>
          </w:rPr>
          <w:fldChar w:fldCharType="separate"/>
        </w:r>
        <w:r w:rsidR="004A5B9E">
          <w:rPr>
            <w:webHidden/>
          </w:rPr>
          <w:t>88</w:t>
        </w:r>
        <w:r w:rsidR="004A5B9E">
          <w:rPr>
            <w:webHidden/>
          </w:rPr>
          <w:fldChar w:fldCharType="end"/>
        </w:r>
      </w:hyperlink>
    </w:p>
    <w:p w14:paraId="6D480421" w14:textId="76A3871F" w:rsidR="008E6938" w:rsidRPr="0026198A" w:rsidRDefault="00486BE0" w:rsidP="009F74BA">
      <w:pPr>
        <w:pStyle w:val="Heading1"/>
      </w:pPr>
      <w:r w:rsidRPr="0045049E">
        <w:rPr>
          <w:rStyle w:val="Hyperlink"/>
          <w:rFonts w:ascii="Calibri Light" w:eastAsiaTheme="minorHAnsi" w:hAnsi="Calibri Light" w:cstheme="minorBidi"/>
          <w:color w:val="000000" w:themeColor="text1"/>
          <w:sz w:val="21"/>
          <w:szCs w:val="21"/>
          <w:u w:val="none"/>
        </w:rPr>
        <w:fldChar w:fldCharType="end"/>
      </w:r>
      <w:r w:rsidR="008E6938" w:rsidRPr="0026198A">
        <w:br w:type="page"/>
      </w:r>
      <w:bookmarkStart w:id="35" w:name="_Toc71034232"/>
      <w:r w:rsidR="008E6938" w:rsidRPr="0026198A">
        <w:t>Sąvokos ir santrumpos</w:t>
      </w:r>
      <w:bookmarkEnd w:id="35"/>
    </w:p>
    <w:tbl>
      <w:tblPr>
        <w:tblStyle w:val="TableGrid"/>
        <w:tblW w:w="0" w:type="auto"/>
        <w:tblBorders>
          <w:top w:val="single" w:sz="2" w:space="0" w:color="A4A4A4" w:themeColor="text2"/>
          <w:left w:val="none" w:sz="0" w:space="0" w:color="auto"/>
          <w:bottom w:val="single" w:sz="2" w:space="0" w:color="A4A4A4" w:themeColor="text2"/>
          <w:right w:val="none" w:sz="0" w:space="0" w:color="auto"/>
          <w:insideH w:val="single" w:sz="2" w:space="0" w:color="A4A4A4" w:themeColor="text2"/>
          <w:insideV w:val="single" w:sz="18" w:space="0" w:color="FFFFFF" w:themeColor="background1"/>
        </w:tblBorders>
        <w:tblCellMar>
          <w:top w:w="28" w:type="dxa"/>
          <w:left w:w="28" w:type="dxa"/>
          <w:bottom w:w="28" w:type="dxa"/>
          <w:right w:w="28" w:type="dxa"/>
        </w:tblCellMar>
        <w:tblLook w:val="04A0" w:firstRow="1" w:lastRow="0" w:firstColumn="1" w:lastColumn="0" w:noHBand="0" w:noVBand="1"/>
      </w:tblPr>
      <w:tblGrid>
        <w:gridCol w:w="1782"/>
        <w:gridCol w:w="7148"/>
      </w:tblGrid>
      <w:tr w:rsidR="008E6938" w:rsidRPr="0026198A" w14:paraId="3D7E8A31" w14:textId="77777777" w:rsidTr="00BC238F">
        <w:tc>
          <w:tcPr>
            <w:tcW w:w="1782" w:type="dxa"/>
          </w:tcPr>
          <w:p w14:paraId="7ED36A75" w14:textId="77777777" w:rsidR="008E6938" w:rsidRPr="0026198A" w:rsidRDefault="008E6938" w:rsidP="00BC238F">
            <w:pPr>
              <w:spacing w:before="120" w:after="0"/>
            </w:pPr>
            <w:r w:rsidRPr="0026198A">
              <w:t>EBPO</w:t>
            </w:r>
          </w:p>
        </w:tc>
        <w:tc>
          <w:tcPr>
            <w:tcW w:w="7148" w:type="dxa"/>
          </w:tcPr>
          <w:p w14:paraId="0FA8101B" w14:textId="77777777" w:rsidR="008E6938" w:rsidRPr="0026198A" w:rsidRDefault="008E6938" w:rsidP="00BC238F">
            <w:pPr>
              <w:spacing w:before="120" w:after="0"/>
            </w:pPr>
            <w:r w:rsidRPr="0026198A">
              <w:t>Ekonominio bendradarbiavimo ir plėtros organizacija</w:t>
            </w:r>
          </w:p>
        </w:tc>
      </w:tr>
      <w:tr w:rsidR="008E6938" w:rsidRPr="0026198A" w14:paraId="0E7CC23E" w14:textId="77777777" w:rsidTr="00BC238F">
        <w:tc>
          <w:tcPr>
            <w:tcW w:w="1782" w:type="dxa"/>
          </w:tcPr>
          <w:p w14:paraId="3A883DFC" w14:textId="77777777" w:rsidR="008E6938" w:rsidRPr="0026198A" w:rsidRDefault="008E6938" w:rsidP="00BC238F">
            <w:pPr>
              <w:spacing w:before="120" w:after="0"/>
            </w:pPr>
            <w:r w:rsidRPr="0026198A">
              <w:t>ES</w:t>
            </w:r>
          </w:p>
        </w:tc>
        <w:tc>
          <w:tcPr>
            <w:tcW w:w="7148" w:type="dxa"/>
          </w:tcPr>
          <w:p w14:paraId="17BED1A1" w14:textId="77777777" w:rsidR="008E6938" w:rsidRPr="0026198A" w:rsidRDefault="008E6938" w:rsidP="00BC238F">
            <w:pPr>
              <w:spacing w:before="120" w:after="0"/>
            </w:pPr>
            <w:r w:rsidRPr="0026198A">
              <w:t>Europos Sąjunga</w:t>
            </w:r>
          </w:p>
        </w:tc>
      </w:tr>
      <w:tr w:rsidR="008E6938" w:rsidRPr="0026198A" w14:paraId="6D044BDE" w14:textId="77777777" w:rsidTr="00BC238F">
        <w:tc>
          <w:tcPr>
            <w:tcW w:w="1782" w:type="dxa"/>
          </w:tcPr>
          <w:p w14:paraId="63347334" w14:textId="77777777" w:rsidR="008E6938" w:rsidRPr="0026198A" w:rsidRDefault="008E6938" w:rsidP="00BC238F">
            <w:pPr>
              <w:spacing w:before="120" w:after="0"/>
            </w:pPr>
            <w:r w:rsidRPr="0026198A">
              <w:t>PEEST analizė</w:t>
            </w:r>
          </w:p>
        </w:tc>
        <w:tc>
          <w:tcPr>
            <w:tcW w:w="7148" w:type="dxa"/>
          </w:tcPr>
          <w:p w14:paraId="6E3471F2" w14:textId="77777777" w:rsidR="008E6938" w:rsidRPr="0026198A" w:rsidRDefault="008E6938" w:rsidP="00BC238F">
            <w:pPr>
              <w:spacing w:before="120" w:after="0"/>
            </w:pPr>
            <w:r w:rsidRPr="0026198A">
              <w:t>Politinių, ekonominių, ekologinių ir gamtinių veiksnių, socialinių–kultūrinių ir technologinių veiksnių analizė</w:t>
            </w:r>
          </w:p>
        </w:tc>
      </w:tr>
      <w:tr w:rsidR="008E6938" w:rsidRPr="0026198A" w14:paraId="21C79CC2" w14:textId="77777777" w:rsidTr="00BC238F">
        <w:tc>
          <w:tcPr>
            <w:tcW w:w="1782" w:type="dxa"/>
          </w:tcPr>
          <w:p w14:paraId="58DF86B2" w14:textId="77777777" w:rsidR="008E6938" w:rsidRPr="0026198A" w:rsidRDefault="008E6938" w:rsidP="00BC238F">
            <w:pPr>
              <w:spacing w:before="120" w:after="0"/>
            </w:pPr>
            <w:r w:rsidRPr="0026198A">
              <w:t>SPP</w:t>
            </w:r>
          </w:p>
        </w:tc>
        <w:tc>
          <w:tcPr>
            <w:tcW w:w="7148" w:type="dxa"/>
          </w:tcPr>
          <w:p w14:paraId="123F4F08" w14:textId="77777777" w:rsidR="008E6938" w:rsidRPr="0026198A" w:rsidRDefault="008E6938" w:rsidP="00BC238F">
            <w:pPr>
              <w:spacing w:before="120" w:after="0"/>
            </w:pPr>
            <w:r w:rsidRPr="0026198A">
              <w:t>Strateginis plėtros planas</w:t>
            </w:r>
          </w:p>
        </w:tc>
      </w:tr>
      <w:tr w:rsidR="008E6938" w:rsidRPr="0026198A" w14:paraId="0717E3A5" w14:textId="77777777" w:rsidTr="00BC238F">
        <w:tc>
          <w:tcPr>
            <w:tcW w:w="1782" w:type="dxa"/>
          </w:tcPr>
          <w:p w14:paraId="01D57075" w14:textId="77777777" w:rsidR="008E6938" w:rsidRPr="0026198A" w:rsidRDefault="008E6938" w:rsidP="00BC238F">
            <w:pPr>
              <w:spacing w:before="120" w:after="0"/>
            </w:pPr>
            <w:r w:rsidRPr="0026198A">
              <w:t>SSGG analizė</w:t>
            </w:r>
          </w:p>
        </w:tc>
        <w:tc>
          <w:tcPr>
            <w:tcW w:w="7148" w:type="dxa"/>
          </w:tcPr>
          <w:p w14:paraId="7447F1E5" w14:textId="77777777" w:rsidR="008E6938" w:rsidRPr="0026198A" w:rsidRDefault="008E6938" w:rsidP="00BC238F">
            <w:pPr>
              <w:spacing w:before="120" w:after="0"/>
            </w:pPr>
            <w:r w:rsidRPr="0026198A">
              <w:t>Stiprybių, silpnybių, galimybių ir grėsmių analizė</w:t>
            </w:r>
          </w:p>
        </w:tc>
      </w:tr>
      <w:tr w:rsidR="008E6938" w:rsidRPr="0026198A" w14:paraId="4DF16633" w14:textId="77777777" w:rsidTr="00BC238F">
        <w:tc>
          <w:tcPr>
            <w:tcW w:w="1782" w:type="dxa"/>
          </w:tcPr>
          <w:p w14:paraId="3A84E850" w14:textId="62939128" w:rsidR="008E6938" w:rsidRPr="0026198A" w:rsidRDefault="00D15894" w:rsidP="00BC238F">
            <w:pPr>
              <w:spacing w:before="120" w:after="0"/>
            </w:pPr>
            <w:r w:rsidRPr="0026198A">
              <w:t>T</w:t>
            </w:r>
            <w:r w:rsidR="008E6938" w:rsidRPr="0026198A">
              <w:t>eikėjas</w:t>
            </w:r>
          </w:p>
        </w:tc>
        <w:tc>
          <w:tcPr>
            <w:tcW w:w="7148" w:type="dxa"/>
          </w:tcPr>
          <w:p w14:paraId="17D127D2" w14:textId="77777777" w:rsidR="008E6938" w:rsidRPr="0026198A" w:rsidRDefault="008E6938" w:rsidP="00BC238F">
            <w:pPr>
              <w:spacing w:before="120" w:after="0"/>
            </w:pPr>
            <w:r w:rsidRPr="0026198A">
              <w:t>Smart Continent LT UAB</w:t>
            </w:r>
          </w:p>
        </w:tc>
      </w:tr>
      <w:tr w:rsidR="008E6938" w:rsidRPr="0026198A" w14:paraId="42A19733" w14:textId="77777777" w:rsidTr="00BC238F">
        <w:tc>
          <w:tcPr>
            <w:tcW w:w="1782" w:type="dxa"/>
          </w:tcPr>
          <w:p w14:paraId="40EA943C" w14:textId="77777777" w:rsidR="008E6938" w:rsidRPr="0026198A" w:rsidRDefault="008E6938" w:rsidP="00BC238F">
            <w:pPr>
              <w:spacing w:before="120" w:after="0"/>
            </w:pPr>
            <w:r w:rsidRPr="0026198A">
              <w:t>TUI</w:t>
            </w:r>
          </w:p>
        </w:tc>
        <w:tc>
          <w:tcPr>
            <w:tcW w:w="7148" w:type="dxa"/>
          </w:tcPr>
          <w:p w14:paraId="0245963F" w14:textId="77777777" w:rsidR="008E6938" w:rsidRPr="0026198A" w:rsidRDefault="008E6938" w:rsidP="00BC238F">
            <w:pPr>
              <w:spacing w:before="120" w:after="0"/>
            </w:pPr>
            <w:r w:rsidRPr="0026198A">
              <w:t>Tiesioginės užsienio investicijos</w:t>
            </w:r>
          </w:p>
        </w:tc>
      </w:tr>
      <w:tr w:rsidR="008E6938" w:rsidRPr="0026198A" w14:paraId="30DCD981" w14:textId="77777777" w:rsidTr="00BC238F">
        <w:tc>
          <w:tcPr>
            <w:tcW w:w="1782" w:type="dxa"/>
          </w:tcPr>
          <w:p w14:paraId="4C324EBA" w14:textId="77777777" w:rsidR="008E6938" w:rsidRPr="0026198A" w:rsidRDefault="008E6938" w:rsidP="00BC238F">
            <w:pPr>
              <w:spacing w:before="120" w:after="0"/>
            </w:pPr>
            <w:r w:rsidRPr="0026198A">
              <w:t>Užsakovas</w:t>
            </w:r>
          </w:p>
        </w:tc>
        <w:tc>
          <w:tcPr>
            <w:tcW w:w="7148" w:type="dxa"/>
          </w:tcPr>
          <w:p w14:paraId="41032630" w14:textId="77777777" w:rsidR="008E6938" w:rsidRPr="0026198A" w:rsidRDefault="008E6938" w:rsidP="00BC238F">
            <w:pPr>
              <w:spacing w:before="120" w:after="0"/>
            </w:pPr>
            <w:r w:rsidRPr="0026198A">
              <w:t>Palangos miesto savivaldybės administracija</w:t>
            </w:r>
          </w:p>
        </w:tc>
      </w:tr>
    </w:tbl>
    <w:p w14:paraId="0970CE4C" w14:textId="77777777" w:rsidR="008E6938" w:rsidRPr="0026198A" w:rsidRDefault="008E6938" w:rsidP="008E6938">
      <w:pPr>
        <w:spacing w:before="120" w:after="0"/>
      </w:pPr>
      <w:r w:rsidRPr="0026198A">
        <w:br w:type="page"/>
      </w:r>
    </w:p>
    <w:p w14:paraId="308325E4" w14:textId="77777777" w:rsidR="007E1F4A" w:rsidRPr="0026198A" w:rsidRDefault="004E1089" w:rsidP="00651DE9">
      <w:pPr>
        <w:pStyle w:val="Heading1"/>
        <w:spacing w:before="120" w:after="120"/>
      </w:pPr>
      <w:bookmarkStart w:id="36" w:name="_Toc71034233"/>
      <w:r w:rsidRPr="0026198A">
        <w:t>Įvadas</w:t>
      </w:r>
      <w:bookmarkEnd w:id="36"/>
    </w:p>
    <w:p w14:paraId="32515C6B" w14:textId="3F7920EB" w:rsidR="00CA3208" w:rsidRPr="0026198A" w:rsidRDefault="004E1089" w:rsidP="00CC6B0F">
      <w:pPr>
        <w:spacing w:before="120" w:after="0"/>
      </w:pPr>
      <w:r w:rsidRPr="0026198A">
        <w:t xml:space="preserve">Savivaldybės strateginis plėtros planas – vienas pagrindinių </w:t>
      </w:r>
      <w:r w:rsidR="006775DA" w:rsidRPr="0026198A">
        <w:t xml:space="preserve">savivaldybės </w:t>
      </w:r>
      <w:r w:rsidRPr="0026198A">
        <w:t>strateginio planavimo dokumentų, skirtų</w:t>
      </w:r>
      <w:r w:rsidR="006775DA" w:rsidRPr="0026198A">
        <w:t xml:space="preserve"> numatyti</w:t>
      </w:r>
      <w:r w:rsidRPr="0026198A">
        <w:t xml:space="preserve"> ilgalaik</w:t>
      </w:r>
      <w:r w:rsidR="006775DA" w:rsidRPr="0026198A">
        <w:t xml:space="preserve">ę </w:t>
      </w:r>
      <w:r w:rsidRPr="0026198A">
        <w:t>aplinkos, socialin</w:t>
      </w:r>
      <w:r w:rsidR="006775DA" w:rsidRPr="0026198A">
        <w:t xml:space="preserve">ę </w:t>
      </w:r>
      <w:r w:rsidRPr="0026198A">
        <w:t>ir ekonomin</w:t>
      </w:r>
      <w:r w:rsidR="006775DA" w:rsidRPr="0026198A">
        <w:t>ę</w:t>
      </w:r>
      <w:r w:rsidRPr="0026198A">
        <w:t xml:space="preserve"> raid</w:t>
      </w:r>
      <w:r w:rsidR="006775DA" w:rsidRPr="0026198A">
        <w:t xml:space="preserve">ą </w:t>
      </w:r>
      <w:r w:rsidRPr="0026198A">
        <w:t>savivaldybės teritorijoje.</w:t>
      </w:r>
      <w:r w:rsidR="00CA3208" w:rsidRPr="0026198A">
        <w:t xml:space="preserve"> </w:t>
      </w:r>
    </w:p>
    <w:p w14:paraId="76533E5F" w14:textId="4777BC2D" w:rsidR="004B16F4" w:rsidRPr="0026198A" w:rsidRDefault="007E1F4A" w:rsidP="004B16F4">
      <w:pPr>
        <w:spacing w:before="120" w:after="0"/>
      </w:pPr>
      <w:r w:rsidRPr="0026198A">
        <w:t xml:space="preserve">Baigiantis Palangos miesto </w:t>
      </w:r>
      <w:r w:rsidR="00AA4C42" w:rsidRPr="0026198A">
        <w:t>s</w:t>
      </w:r>
      <w:r w:rsidRPr="0026198A">
        <w:t>trateginio plėtros plano (toliau – SPP)</w:t>
      </w:r>
      <w:r w:rsidR="002D41E9" w:rsidRPr="0026198A">
        <w:t xml:space="preserve"> </w:t>
      </w:r>
      <w:r w:rsidRPr="0026198A">
        <w:t xml:space="preserve">iki 2020 m. įgyvendinimo laikotarpiui, Palangos miesto savivaldybės administracija </w:t>
      </w:r>
      <w:r w:rsidR="00BE01A2" w:rsidRPr="0026198A">
        <w:t>suformavo</w:t>
      </w:r>
      <w:r w:rsidRPr="0026198A">
        <w:t xml:space="preserve"> poreikį parengti naująjį Palangos miesto </w:t>
      </w:r>
      <w:r w:rsidR="009A0730" w:rsidRPr="0026198A">
        <w:t>s</w:t>
      </w:r>
      <w:r w:rsidRPr="0026198A">
        <w:t>trateginį plėtros planą</w:t>
      </w:r>
      <w:r w:rsidR="002D41E9" w:rsidRPr="0026198A">
        <w:t xml:space="preserve"> </w:t>
      </w:r>
      <w:r w:rsidRPr="0026198A">
        <w:t>iki 2030 m.</w:t>
      </w:r>
    </w:p>
    <w:p w14:paraId="5BCE44B6" w14:textId="24F0B58F" w:rsidR="00CC6B0F" w:rsidRPr="0026198A" w:rsidRDefault="00396943" w:rsidP="00812060">
      <w:pPr>
        <w:spacing w:before="120" w:after="0"/>
        <w:rPr>
          <w:rStyle w:val="SubtleEmphasis"/>
          <w:rFonts w:ascii="Calibri Light" w:hAnsi="Calibri Light"/>
          <w:i/>
          <w:color w:val="A4A4A4" w:themeColor="text2"/>
          <w:sz w:val="20"/>
          <w:szCs w:val="20"/>
        </w:rPr>
      </w:pPr>
      <w:r w:rsidRPr="0045049E">
        <w:t xml:space="preserve">Palangos miesto </w:t>
      </w:r>
      <w:r w:rsidR="00AA4C42" w:rsidRPr="0026198A">
        <w:t>s</w:t>
      </w:r>
      <w:r w:rsidRPr="0026198A">
        <w:t>trateginis plėtros planas 2021</w:t>
      </w:r>
      <w:r w:rsidR="00D81F04" w:rsidRPr="0026198A">
        <w:t>–</w:t>
      </w:r>
      <w:r w:rsidRPr="0026198A">
        <w:t>2030 m. yra kompleksinis Palangos miesto savivaldybės administracijos strateginio planavimo dokumentas, kuriame, atsižvelgiant į Palangos miesto savivaldybės aplinkos ir išteklių analizę, yra nustatomi savivaldybės plėtros vizija, prioritetai, tikslai ir uždaviniai bei priemonės šio plano įgyvendinimui užtikrinti</w:t>
      </w:r>
      <w:r w:rsidR="00F94E58" w:rsidRPr="0026198A">
        <w:t xml:space="preserve">. </w:t>
      </w:r>
      <w:r w:rsidRPr="0026198A">
        <w:t>Įvertinus nuolat kintančias regionines, nacionalines bei tarptautines plėtros tendencijas ir atsižvelgiant į šalies ekonominę ir socialinę raidą, SPP iki 2030 m. yra galimybė Palangos miesto savivaldybei apsibrėžti savivaldos reikšmę ir ateities kryptį, taip užtikrinant Palangos miesto savivaldybės tvarų vystymąsi ir plėtrą.</w:t>
      </w:r>
      <w:r w:rsidR="00442B35" w:rsidRPr="0026198A" w:rsidDel="00442B35">
        <w:t xml:space="preserve"> </w:t>
      </w:r>
    </w:p>
    <w:p w14:paraId="132EEBC9" w14:textId="4171EECA" w:rsidR="00CD3CE9" w:rsidRPr="0026198A" w:rsidRDefault="004E1089" w:rsidP="00CC6B0F">
      <w:pPr>
        <w:spacing w:before="120" w:after="0"/>
      </w:pPr>
      <w:r w:rsidRPr="0026198A">
        <w:t xml:space="preserve">Palangos miesto </w:t>
      </w:r>
      <w:r w:rsidR="00AA4C42" w:rsidRPr="0026198A">
        <w:t>s</w:t>
      </w:r>
      <w:r w:rsidRPr="0026198A">
        <w:t xml:space="preserve">trateginis plėtros planas </w:t>
      </w:r>
      <w:r w:rsidR="00C12CAA" w:rsidRPr="0026198A">
        <w:t>2021</w:t>
      </w:r>
      <w:r w:rsidR="00D81F04" w:rsidRPr="0026198A">
        <w:t>–</w:t>
      </w:r>
      <w:r w:rsidRPr="0026198A">
        <w:t>2030 m. parengtas vadovaujantis šiais dokumentais:</w:t>
      </w:r>
    </w:p>
    <w:p w14:paraId="0A18468E" w14:textId="77777777" w:rsidR="00CD3CE9" w:rsidRPr="0026198A" w:rsidRDefault="004E1089" w:rsidP="00B52789">
      <w:pPr>
        <w:pStyle w:val="ListParagraph"/>
        <w:numPr>
          <w:ilvl w:val="0"/>
          <w:numId w:val="9"/>
        </w:numPr>
        <w:spacing w:before="120" w:after="0"/>
        <w:rPr>
          <w:lang w:val="lt-LT"/>
        </w:rPr>
      </w:pPr>
      <w:r w:rsidRPr="0026198A">
        <w:rPr>
          <w:lang w:val="lt-LT"/>
        </w:rPr>
        <w:t>Regionų plėtros planų rengimo metodika;</w:t>
      </w:r>
    </w:p>
    <w:p w14:paraId="60576277" w14:textId="1D9A9876" w:rsidR="00CD3CE9" w:rsidRPr="0026198A" w:rsidRDefault="004E1089" w:rsidP="00B52789">
      <w:pPr>
        <w:pStyle w:val="ListParagraph"/>
        <w:numPr>
          <w:ilvl w:val="0"/>
          <w:numId w:val="9"/>
        </w:numPr>
        <w:spacing w:before="120" w:after="0"/>
        <w:rPr>
          <w:lang w:val="lt-LT"/>
        </w:rPr>
      </w:pPr>
      <w:r w:rsidRPr="0026198A">
        <w:rPr>
          <w:lang w:val="lt-LT"/>
        </w:rPr>
        <w:t>Strateginio planavimo savivaldybėse rekomendacijo</w:t>
      </w:r>
      <w:r w:rsidR="00513B1B" w:rsidRPr="0026198A">
        <w:rPr>
          <w:lang w:val="lt-LT"/>
        </w:rPr>
        <w:t>mi</w:t>
      </w:r>
      <w:r w:rsidR="00BE01A2" w:rsidRPr="0026198A">
        <w:rPr>
          <w:lang w:val="lt-LT"/>
        </w:rPr>
        <w:t>s</w:t>
      </w:r>
      <w:r w:rsidRPr="0026198A">
        <w:rPr>
          <w:lang w:val="lt-LT"/>
        </w:rPr>
        <w:t>;</w:t>
      </w:r>
    </w:p>
    <w:p w14:paraId="136967DE" w14:textId="77777777" w:rsidR="00CD3CE9" w:rsidRPr="0026198A" w:rsidRDefault="004E1089" w:rsidP="00B52789">
      <w:pPr>
        <w:pStyle w:val="ListParagraph"/>
        <w:numPr>
          <w:ilvl w:val="0"/>
          <w:numId w:val="9"/>
        </w:numPr>
        <w:spacing w:before="120" w:after="0"/>
        <w:rPr>
          <w:lang w:val="lt-LT"/>
        </w:rPr>
      </w:pPr>
      <w:r w:rsidRPr="0026198A">
        <w:rPr>
          <w:lang w:val="lt-LT"/>
        </w:rPr>
        <w:t>Lietuvos pažangos strategija „Lietuva 2030</w:t>
      </w:r>
      <w:r w:rsidR="00B4232C" w:rsidRPr="0026198A">
        <w:rPr>
          <w:lang w:val="lt-LT"/>
        </w:rPr>
        <w:t>”</w:t>
      </w:r>
      <w:r w:rsidR="00CD0854" w:rsidRPr="0026198A">
        <w:rPr>
          <w:lang w:val="lt-LT"/>
        </w:rPr>
        <w:t>;</w:t>
      </w:r>
    </w:p>
    <w:p w14:paraId="4DC2740F" w14:textId="2E57F73D" w:rsidR="00CD0854" w:rsidRPr="0026198A" w:rsidRDefault="00CD0854" w:rsidP="00B52789">
      <w:pPr>
        <w:pStyle w:val="ListParagraph"/>
        <w:numPr>
          <w:ilvl w:val="0"/>
          <w:numId w:val="9"/>
        </w:numPr>
        <w:spacing w:before="120" w:after="0"/>
        <w:rPr>
          <w:lang w:val="lt-LT"/>
        </w:rPr>
      </w:pPr>
      <w:r w:rsidRPr="0026198A">
        <w:rPr>
          <w:lang w:val="lt-LT"/>
        </w:rPr>
        <w:t xml:space="preserve">Lietuvos Respublikos teritorijos </w:t>
      </w:r>
      <w:r w:rsidR="00513B1B" w:rsidRPr="0026198A">
        <w:rPr>
          <w:lang w:val="lt-LT"/>
        </w:rPr>
        <w:t xml:space="preserve">bendruoju </w:t>
      </w:r>
      <w:r w:rsidRPr="0026198A">
        <w:rPr>
          <w:lang w:val="lt-LT"/>
        </w:rPr>
        <w:t>plan</w:t>
      </w:r>
      <w:r w:rsidR="00513B1B" w:rsidRPr="0026198A">
        <w:rPr>
          <w:lang w:val="lt-LT"/>
        </w:rPr>
        <w:t>u</w:t>
      </w:r>
      <w:r w:rsidRPr="0026198A">
        <w:rPr>
          <w:lang w:val="lt-LT"/>
        </w:rPr>
        <w:t>;</w:t>
      </w:r>
    </w:p>
    <w:p w14:paraId="37EB3712" w14:textId="701F0D6A" w:rsidR="00CD0854" w:rsidRPr="0026198A" w:rsidRDefault="0027301F" w:rsidP="00B52789">
      <w:pPr>
        <w:pStyle w:val="ListParagraph"/>
        <w:numPr>
          <w:ilvl w:val="0"/>
          <w:numId w:val="9"/>
        </w:numPr>
        <w:spacing w:before="120" w:after="0"/>
        <w:rPr>
          <w:lang w:val="lt-LT"/>
        </w:rPr>
      </w:pPr>
      <w:r w:rsidRPr="0026198A">
        <w:rPr>
          <w:lang w:val="lt-LT"/>
        </w:rPr>
        <w:t>Lietuvos Respublikos</w:t>
      </w:r>
      <w:r w:rsidR="00CD0854" w:rsidRPr="0026198A">
        <w:rPr>
          <w:lang w:val="lt-LT"/>
        </w:rPr>
        <w:t xml:space="preserve"> regioninės plėtros įstatym</w:t>
      </w:r>
      <w:r w:rsidR="00513B1B" w:rsidRPr="0026198A">
        <w:rPr>
          <w:lang w:val="lt-LT"/>
        </w:rPr>
        <w:t>u</w:t>
      </w:r>
      <w:r w:rsidR="00CD0854" w:rsidRPr="0026198A">
        <w:rPr>
          <w:lang w:val="lt-LT"/>
        </w:rPr>
        <w:t>;</w:t>
      </w:r>
    </w:p>
    <w:p w14:paraId="3756B063" w14:textId="53149F6C" w:rsidR="006B7D11" w:rsidRPr="0026198A" w:rsidRDefault="006B7D11" w:rsidP="00B52789">
      <w:pPr>
        <w:pStyle w:val="ListParagraph"/>
        <w:numPr>
          <w:ilvl w:val="0"/>
          <w:numId w:val="9"/>
        </w:numPr>
        <w:spacing w:before="120" w:after="0"/>
        <w:rPr>
          <w:lang w:val="lt-LT"/>
        </w:rPr>
      </w:pPr>
      <w:r w:rsidRPr="0026198A">
        <w:rPr>
          <w:lang w:val="lt-LT"/>
        </w:rPr>
        <w:t>Klaipėdos regiono plėtros plan</w:t>
      </w:r>
      <w:r w:rsidR="004A6706" w:rsidRPr="0026198A">
        <w:rPr>
          <w:lang w:val="lt-LT"/>
        </w:rPr>
        <w:t>u</w:t>
      </w:r>
      <w:r w:rsidRPr="0026198A">
        <w:rPr>
          <w:lang w:val="lt-LT"/>
        </w:rPr>
        <w:t xml:space="preserve"> 2014</w:t>
      </w:r>
      <w:r w:rsidR="00D81F04" w:rsidRPr="0026198A">
        <w:rPr>
          <w:lang w:val="lt-LT"/>
        </w:rPr>
        <w:t>–</w:t>
      </w:r>
      <w:r w:rsidRPr="0026198A">
        <w:rPr>
          <w:lang w:val="lt-LT"/>
        </w:rPr>
        <w:t>2020 m.;</w:t>
      </w:r>
    </w:p>
    <w:p w14:paraId="0286A729" w14:textId="5934D823" w:rsidR="006B7D11" w:rsidRPr="0026198A" w:rsidRDefault="006B7D11" w:rsidP="00B52789">
      <w:pPr>
        <w:pStyle w:val="ListParagraph"/>
        <w:numPr>
          <w:ilvl w:val="0"/>
          <w:numId w:val="9"/>
        </w:numPr>
        <w:spacing w:before="120" w:after="0"/>
        <w:rPr>
          <w:lang w:val="lt-LT"/>
        </w:rPr>
      </w:pPr>
      <w:r w:rsidRPr="0026198A">
        <w:rPr>
          <w:lang w:val="lt-LT"/>
        </w:rPr>
        <w:t xml:space="preserve">Klaipėdos regiono </w:t>
      </w:r>
      <w:r w:rsidR="004A6706" w:rsidRPr="0026198A">
        <w:rPr>
          <w:lang w:val="lt-LT"/>
        </w:rPr>
        <w:t xml:space="preserve">strateginės plėtros ir </w:t>
      </w:r>
      <w:r w:rsidRPr="0026198A">
        <w:rPr>
          <w:lang w:val="lt-LT"/>
        </w:rPr>
        <w:t xml:space="preserve">specializacijos </w:t>
      </w:r>
      <w:r w:rsidR="004A6706" w:rsidRPr="0026198A">
        <w:rPr>
          <w:lang w:val="lt-LT"/>
        </w:rPr>
        <w:t>krypčių iki</w:t>
      </w:r>
      <w:r w:rsidRPr="0026198A">
        <w:rPr>
          <w:lang w:val="lt-LT"/>
        </w:rPr>
        <w:t xml:space="preserve"> 2030 m. projektu;</w:t>
      </w:r>
    </w:p>
    <w:p w14:paraId="55AC7C4A" w14:textId="259AA424" w:rsidR="00CD0854" w:rsidRPr="0026198A" w:rsidRDefault="00CD0854" w:rsidP="00B52789">
      <w:pPr>
        <w:pStyle w:val="ListParagraph"/>
        <w:numPr>
          <w:ilvl w:val="0"/>
          <w:numId w:val="9"/>
        </w:numPr>
        <w:spacing w:before="120" w:after="0"/>
        <w:rPr>
          <w:lang w:val="lt-LT"/>
        </w:rPr>
      </w:pPr>
      <w:r w:rsidRPr="0026198A">
        <w:rPr>
          <w:lang w:val="lt-LT"/>
        </w:rPr>
        <w:t>Palangos miesto bendr</w:t>
      </w:r>
      <w:r w:rsidR="00513B1B" w:rsidRPr="0026198A">
        <w:rPr>
          <w:lang w:val="lt-LT"/>
        </w:rPr>
        <w:t>uoju</w:t>
      </w:r>
      <w:r w:rsidR="00BE01A2" w:rsidRPr="0026198A">
        <w:rPr>
          <w:lang w:val="lt-LT"/>
        </w:rPr>
        <w:t xml:space="preserve"> </w:t>
      </w:r>
      <w:r w:rsidRPr="0026198A">
        <w:rPr>
          <w:lang w:val="lt-LT"/>
        </w:rPr>
        <w:t>plan</w:t>
      </w:r>
      <w:r w:rsidR="00513B1B" w:rsidRPr="0026198A">
        <w:rPr>
          <w:lang w:val="lt-LT"/>
        </w:rPr>
        <w:t>u</w:t>
      </w:r>
      <w:r w:rsidRPr="0026198A">
        <w:rPr>
          <w:lang w:val="lt-LT"/>
        </w:rPr>
        <w:t>;</w:t>
      </w:r>
    </w:p>
    <w:p w14:paraId="5528F90D" w14:textId="5B5491C0" w:rsidR="00CD0854" w:rsidRPr="0026198A" w:rsidRDefault="00CD0854" w:rsidP="00B52789">
      <w:pPr>
        <w:pStyle w:val="ListParagraph"/>
        <w:numPr>
          <w:ilvl w:val="0"/>
          <w:numId w:val="9"/>
        </w:numPr>
        <w:spacing w:before="120" w:after="0"/>
        <w:rPr>
          <w:lang w:val="lt-LT"/>
        </w:rPr>
      </w:pPr>
      <w:r w:rsidRPr="0026198A">
        <w:rPr>
          <w:lang w:val="lt-LT"/>
        </w:rPr>
        <w:t>Palangos miesto savivaldybės 2016</w:t>
      </w:r>
      <w:r w:rsidR="00D81F04" w:rsidRPr="0026198A">
        <w:rPr>
          <w:lang w:val="lt-LT"/>
        </w:rPr>
        <w:t>–</w:t>
      </w:r>
      <w:r w:rsidRPr="0026198A">
        <w:rPr>
          <w:lang w:val="lt-LT"/>
        </w:rPr>
        <w:t>2023 metų turizmo rinkodaros strategija;</w:t>
      </w:r>
    </w:p>
    <w:p w14:paraId="5B564BA2" w14:textId="56686730" w:rsidR="00F95F51" w:rsidRPr="0026198A" w:rsidRDefault="00CD3CE9" w:rsidP="00313C8C">
      <w:pPr>
        <w:pStyle w:val="ListParagraph"/>
        <w:numPr>
          <w:ilvl w:val="0"/>
          <w:numId w:val="9"/>
        </w:numPr>
        <w:spacing w:before="120" w:after="0"/>
        <w:rPr>
          <w:lang w:val="lt-LT"/>
        </w:rPr>
      </w:pPr>
      <w:r w:rsidRPr="0026198A">
        <w:rPr>
          <w:lang w:val="lt-LT"/>
        </w:rPr>
        <w:t>P</w:t>
      </w:r>
      <w:r w:rsidR="004E1089" w:rsidRPr="0026198A">
        <w:rPr>
          <w:lang w:val="lt-LT"/>
        </w:rPr>
        <w:t xml:space="preserve">alangos miesto </w:t>
      </w:r>
      <w:r w:rsidR="00AA4C42" w:rsidRPr="0026198A">
        <w:rPr>
          <w:lang w:val="lt-LT"/>
        </w:rPr>
        <w:t>s</w:t>
      </w:r>
      <w:r w:rsidR="004E1089" w:rsidRPr="0026198A">
        <w:rPr>
          <w:lang w:val="lt-LT"/>
        </w:rPr>
        <w:t>trategin</w:t>
      </w:r>
      <w:r w:rsidR="00513B1B" w:rsidRPr="0026198A">
        <w:rPr>
          <w:color w:val="auto"/>
          <w:lang w:val="lt-LT"/>
        </w:rPr>
        <w:t>iu</w:t>
      </w:r>
      <w:r w:rsidR="004E1089" w:rsidRPr="0026198A">
        <w:rPr>
          <w:lang w:val="lt-LT"/>
        </w:rPr>
        <w:t xml:space="preserve"> plėtros plan</w:t>
      </w:r>
      <w:r w:rsidR="00513B1B" w:rsidRPr="0026198A">
        <w:rPr>
          <w:lang w:val="lt-LT"/>
        </w:rPr>
        <w:t>u</w:t>
      </w:r>
      <w:r w:rsidR="004E1089" w:rsidRPr="0026198A">
        <w:rPr>
          <w:lang w:val="lt-LT"/>
        </w:rPr>
        <w:t xml:space="preserve"> 2011</w:t>
      </w:r>
      <w:r w:rsidR="00D81F04" w:rsidRPr="0026198A">
        <w:rPr>
          <w:lang w:val="lt-LT"/>
        </w:rPr>
        <w:t>–</w:t>
      </w:r>
      <w:r w:rsidR="004E1089" w:rsidRPr="0026198A">
        <w:rPr>
          <w:lang w:val="lt-LT"/>
        </w:rPr>
        <w:t>2020 m</w:t>
      </w:r>
      <w:r w:rsidR="0012070C" w:rsidRPr="0026198A">
        <w:rPr>
          <w:lang w:val="lt-LT"/>
        </w:rPr>
        <w:t>.</w:t>
      </w:r>
    </w:p>
    <w:p w14:paraId="2B4FD7A7" w14:textId="71FB8AAB" w:rsidR="00651DE9" w:rsidRPr="0026198A" w:rsidRDefault="00CA3208" w:rsidP="00812060">
      <w:pPr>
        <w:spacing w:before="120" w:after="0"/>
      </w:pPr>
      <w:r w:rsidRPr="0026198A">
        <w:t xml:space="preserve">Palangos miesto </w:t>
      </w:r>
      <w:r w:rsidR="00AA4C42" w:rsidRPr="0026198A">
        <w:t>s</w:t>
      </w:r>
      <w:r w:rsidRPr="0026198A">
        <w:t>trateginis plėtros planas iki 2030 m. parengtas laikantis strateginio planavimo dokumentų rengimo principų: kryptingumo, orientavimosi į rezultatus, efektyvumo, atvirumo (partnerystės) ir bendrumo</w:t>
      </w:r>
      <w:r w:rsidR="00396943" w:rsidRPr="0026198A">
        <w:t>.</w:t>
      </w:r>
    </w:p>
    <w:p w14:paraId="1BC9E65A" w14:textId="77777777" w:rsidR="00CA3208" w:rsidRPr="0026198A" w:rsidRDefault="00CA3208" w:rsidP="00CC6B0F">
      <w:pPr>
        <w:spacing w:before="120"/>
      </w:pPr>
      <w:r w:rsidRPr="0026198A">
        <w:t xml:space="preserve">Palangos miesto </w:t>
      </w:r>
      <w:r w:rsidR="00AA4C42" w:rsidRPr="0026198A">
        <w:t>s</w:t>
      </w:r>
      <w:r w:rsidRPr="0026198A">
        <w:t>trateginis plėtros planas iki 2030 m. išdėstytas pagal šią struktūrą:</w:t>
      </w:r>
    </w:p>
    <w:p w14:paraId="2B96D0C1" w14:textId="77777777" w:rsidR="00C12CAA" w:rsidRPr="0026198A" w:rsidRDefault="004E1089" w:rsidP="002D08F7">
      <w:pPr>
        <w:pStyle w:val="ListParagraph"/>
        <w:numPr>
          <w:ilvl w:val="0"/>
          <w:numId w:val="2"/>
        </w:numPr>
        <w:spacing w:before="120" w:after="0"/>
        <w:rPr>
          <w:lang w:val="lt-LT"/>
        </w:rPr>
      </w:pPr>
      <w:r w:rsidRPr="0045049E">
        <w:rPr>
          <w:b/>
          <w:color w:val="020B33" w:themeColor="accent1"/>
          <w:lang w:val="lt-LT"/>
        </w:rPr>
        <w:t>Įvad</w:t>
      </w:r>
      <w:r w:rsidR="00FE6A57" w:rsidRPr="0045049E">
        <w:rPr>
          <w:b/>
          <w:color w:val="020B33" w:themeColor="accent1"/>
          <w:lang w:val="lt-LT"/>
        </w:rPr>
        <w:t>e</w:t>
      </w:r>
      <w:r w:rsidR="00FE6A57" w:rsidRPr="0026198A">
        <w:rPr>
          <w:lang w:val="lt-LT"/>
        </w:rPr>
        <w:t xml:space="preserve"> pateikiama informacija apie strateginį planavimą savivaldybėje, </w:t>
      </w:r>
      <w:r w:rsidR="00BE360B" w:rsidRPr="0026198A">
        <w:rPr>
          <w:lang w:val="lt-LT"/>
        </w:rPr>
        <w:t>s</w:t>
      </w:r>
      <w:r w:rsidR="00FE6A57" w:rsidRPr="0026198A">
        <w:rPr>
          <w:lang w:val="lt-LT"/>
        </w:rPr>
        <w:t xml:space="preserve">trateginio plėtros plano reikšmę, </w:t>
      </w:r>
      <w:r w:rsidR="00BE360B" w:rsidRPr="0026198A">
        <w:rPr>
          <w:lang w:val="lt-LT"/>
        </w:rPr>
        <w:t xml:space="preserve">dokumentus ir </w:t>
      </w:r>
      <w:r w:rsidR="00FE6A57" w:rsidRPr="0026198A">
        <w:rPr>
          <w:lang w:val="lt-LT"/>
        </w:rPr>
        <w:t>principus, kuriais</w:t>
      </w:r>
      <w:r w:rsidR="00BE360B" w:rsidRPr="0026198A">
        <w:rPr>
          <w:lang w:val="lt-LT"/>
        </w:rPr>
        <w:t xml:space="preserve"> remiantis rengtas naujasis SPP, dokumento dalių aprašą bei tikslinę SPP grupę;</w:t>
      </w:r>
    </w:p>
    <w:p w14:paraId="53D34F95" w14:textId="77777777" w:rsidR="004E1089" w:rsidRPr="0026198A" w:rsidRDefault="004E1089" w:rsidP="002D08F7">
      <w:pPr>
        <w:pStyle w:val="ListParagraph"/>
        <w:numPr>
          <w:ilvl w:val="0"/>
          <w:numId w:val="3"/>
        </w:numPr>
        <w:spacing w:before="120" w:after="0"/>
        <w:rPr>
          <w:lang w:val="lt-LT"/>
        </w:rPr>
      </w:pPr>
      <w:r w:rsidRPr="0045049E">
        <w:rPr>
          <w:b/>
          <w:color w:val="020B33" w:themeColor="accent1"/>
          <w:lang w:val="lt-LT"/>
        </w:rPr>
        <w:t>Palangos miesto savivaldybės 2011</w:t>
      </w:r>
      <w:r w:rsidR="000A6A1C" w:rsidRPr="0045049E">
        <w:rPr>
          <w:b/>
          <w:color w:val="020B33" w:themeColor="accent1"/>
          <w:lang w:val="lt-LT"/>
        </w:rPr>
        <w:t>–</w:t>
      </w:r>
      <w:r w:rsidRPr="0045049E">
        <w:rPr>
          <w:b/>
          <w:color w:val="020B33" w:themeColor="accent1"/>
          <w:lang w:val="lt-LT"/>
        </w:rPr>
        <w:t>2020 m. strateginio plėtros plano tikslų, uždavinių pasiekimo, priemonių įgyvendinimo analizė</w:t>
      </w:r>
      <w:r w:rsidR="00BE360B" w:rsidRPr="0045049E">
        <w:rPr>
          <w:b/>
          <w:color w:val="020B33" w:themeColor="accent1"/>
          <w:lang w:val="lt-LT"/>
        </w:rPr>
        <w:t xml:space="preserve">je </w:t>
      </w:r>
      <w:r w:rsidR="00BE360B" w:rsidRPr="0026198A">
        <w:rPr>
          <w:lang w:val="lt-LT"/>
        </w:rPr>
        <w:t>apžvelgiama SPP iki 2020 m. įgyvendinimo eiga ir rezultatai;</w:t>
      </w:r>
    </w:p>
    <w:p w14:paraId="6CA0EE4E" w14:textId="21852C1E" w:rsidR="004E1089" w:rsidRPr="0026198A" w:rsidRDefault="004E1089" w:rsidP="002D08F7">
      <w:pPr>
        <w:pStyle w:val="ListParagraph"/>
        <w:numPr>
          <w:ilvl w:val="0"/>
          <w:numId w:val="3"/>
        </w:numPr>
        <w:spacing w:before="120" w:after="0"/>
        <w:rPr>
          <w:lang w:val="lt-LT"/>
        </w:rPr>
      </w:pPr>
      <w:r w:rsidRPr="0045049E">
        <w:rPr>
          <w:b/>
          <w:color w:val="020B33" w:themeColor="accent1"/>
          <w:lang w:val="lt-LT"/>
        </w:rPr>
        <w:t>Palangos miesto aplinkos ir iš</w:t>
      </w:r>
      <w:r w:rsidR="00FE6A57" w:rsidRPr="0045049E">
        <w:rPr>
          <w:b/>
          <w:color w:val="020B33" w:themeColor="accent1"/>
          <w:lang w:val="lt-LT"/>
        </w:rPr>
        <w:t>te</w:t>
      </w:r>
      <w:r w:rsidRPr="0045049E">
        <w:rPr>
          <w:b/>
          <w:color w:val="020B33" w:themeColor="accent1"/>
          <w:lang w:val="lt-LT"/>
        </w:rPr>
        <w:t>klių analizė</w:t>
      </w:r>
      <w:r w:rsidR="00BE360B" w:rsidRPr="0045049E">
        <w:rPr>
          <w:b/>
          <w:color w:val="020B33" w:themeColor="accent1"/>
          <w:lang w:val="lt-LT"/>
        </w:rPr>
        <w:t>s</w:t>
      </w:r>
      <w:r w:rsidR="00BE360B" w:rsidRPr="0045049E">
        <w:rPr>
          <w:color w:val="020B33" w:themeColor="accent1"/>
          <w:lang w:val="lt-LT"/>
        </w:rPr>
        <w:t xml:space="preserve"> </w:t>
      </w:r>
      <w:r w:rsidR="00BE360B" w:rsidRPr="0026198A">
        <w:rPr>
          <w:lang w:val="lt-LT"/>
        </w:rPr>
        <w:t xml:space="preserve">dalis apima </w:t>
      </w:r>
      <w:r w:rsidR="000E11FC" w:rsidRPr="0026198A">
        <w:rPr>
          <w:lang w:val="lt-LT"/>
        </w:rPr>
        <w:t>savivaldybės</w:t>
      </w:r>
      <w:r w:rsidR="00BE360B" w:rsidRPr="0026198A">
        <w:rPr>
          <w:lang w:val="lt-LT"/>
        </w:rPr>
        <w:t xml:space="preserve"> soci</w:t>
      </w:r>
      <w:r w:rsidR="00140D9B" w:rsidRPr="0026198A">
        <w:rPr>
          <w:lang w:val="lt-LT"/>
        </w:rPr>
        <w:t>alinės</w:t>
      </w:r>
      <w:r w:rsidR="00D81F04" w:rsidRPr="0026198A">
        <w:rPr>
          <w:lang w:val="lt-LT"/>
        </w:rPr>
        <w:t>–</w:t>
      </w:r>
      <w:r w:rsidR="00BE360B" w:rsidRPr="0026198A">
        <w:rPr>
          <w:lang w:val="lt-LT"/>
        </w:rPr>
        <w:t xml:space="preserve">ekonominės būklės, detalizuojant konkrečius sektorius, analizę ir išvadas. Analizės išvadoms suformuluoti taikytas stiprybių, silpnybių, galimybių ir grėsmių (toliau </w:t>
      </w:r>
      <w:r w:rsidR="000A6A1C" w:rsidRPr="0026198A">
        <w:rPr>
          <w:lang w:val="lt-LT"/>
        </w:rPr>
        <w:t>–</w:t>
      </w:r>
      <w:r w:rsidR="002D41E9" w:rsidRPr="0026198A">
        <w:rPr>
          <w:lang w:val="lt-LT"/>
        </w:rPr>
        <w:t xml:space="preserve"> </w:t>
      </w:r>
      <w:r w:rsidR="00BE360B" w:rsidRPr="0026198A">
        <w:rPr>
          <w:lang w:val="lt-LT"/>
        </w:rPr>
        <w:t>SSGG) bei politinių, ekonominių,</w:t>
      </w:r>
      <w:r w:rsidR="00800083" w:rsidRPr="0026198A">
        <w:rPr>
          <w:lang w:val="lt-LT"/>
        </w:rPr>
        <w:t xml:space="preserve"> ekologinių ir gamtinių veiksnių,</w:t>
      </w:r>
      <w:r w:rsidR="00BE360B" w:rsidRPr="0026198A">
        <w:rPr>
          <w:lang w:val="lt-LT"/>
        </w:rPr>
        <w:t xml:space="preserve"> socialinių</w:t>
      </w:r>
      <w:r w:rsidR="00140D9B" w:rsidRPr="0026198A">
        <w:rPr>
          <w:lang w:val="lt-LT"/>
        </w:rPr>
        <w:t xml:space="preserve"> ir </w:t>
      </w:r>
      <w:r w:rsidR="00BE360B" w:rsidRPr="0026198A">
        <w:rPr>
          <w:lang w:val="lt-LT"/>
        </w:rPr>
        <w:t xml:space="preserve">kultūrinių </w:t>
      </w:r>
      <w:r w:rsidR="00140D9B" w:rsidRPr="0026198A">
        <w:rPr>
          <w:lang w:val="lt-LT"/>
        </w:rPr>
        <w:t xml:space="preserve">bei </w:t>
      </w:r>
      <w:r w:rsidR="00BE360B" w:rsidRPr="0026198A">
        <w:rPr>
          <w:lang w:val="lt-LT"/>
        </w:rPr>
        <w:t xml:space="preserve">technologinių </w:t>
      </w:r>
      <w:r w:rsidR="00800083" w:rsidRPr="0026198A">
        <w:rPr>
          <w:lang w:val="lt-LT"/>
        </w:rPr>
        <w:t xml:space="preserve">veiksnių (toliau – PEEST) </w:t>
      </w:r>
      <w:r w:rsidR="00BE360B" w:rsidRPr="0026198A">
        <w:rPr>
          <w:lang w:val="lt-LT"/>
        </w:rPr>
        <w:t xml:space="preserve"> analizių metodai.</w:t>
      </w:r>
    </w:p>
    <w:p w14:paraId="74E304BE" w14:textId="3192019E" w:rsidR="004E1089" w:rsidRPr="0026198A" w:rsidRDefault="004E1089" w:rsidP="002D08F7">
      <w:pPr>
        <w:pStyle w:val="ListParagraph"/>
        <w:numPr>
          <w:ilvl w:val="0"/>
          <w:numId w:val="3"/>
        </w:numPr>
        <w:spacing w:before="120" w:after="0"/>
        <w:rPr>
          <w:b/>
          <w:lang w:val="lt-LT"/>
        </w:rPr>
      </w:pPr>
      <w:r w:rsidRPr="0045049E">
        <w:rPr>
          <w:b/>
          <w:color w:val="020B33" w:themeColor="accent1"/>
          <w:lang w:val="lt-LT"/>
        </w:rPr>
        <w:t>Palangos miesto savivaldybei aktualių</w:t>
      </w:r>
      <w:r w:rsidR="00B9749F" w:rsidRPr="0045049E">
        <w:rPr>
          <w:b/>
          <w:color w:val="020B33" w:themeColor="accent1"/>
          <w:lang w:val="lt-LT"/>
        </w:rPr>
        <w:t xml:space="preserve"> strateginio planavimo dokumentų analizė</w:t>
      </w:r>
      <w:r w:rsidR="00863B52" w:rsidRPr="0045049E">
        <w:rPr>
          <w:b/>
          <w:color w:val="020B33" w:themeColor="accent1"/>
          <w:lang w:val="lt-LT"/>
        </w:rPr>
        <w:t xml:space="preserve">je </w:t>
      </w:r>
      <w:r w:rsidR="00863B52" w:rsidRPr="0026198A">
        <w:rPr>
          <w:lang w:val="lt-LT"/>
        </w:rPr>
        <w:t xml:space="preserve">nagrinėjami pagrindiniai nacionaliniai, regioniniai ir </w:t>
      </w:r>
      <w:r w:rsidR="004A6706" w:rsidRPr="0026198A">
        <w:rPr>
          <w:lang w:val="lt-LT"/>
        </w:rPr>
        <w:t>regioniniai</w:t>
      </w:r>
      <w:r w:rsidR="00863B52" w:rsidRPr="0026198A">
        <w:rPr>
          <w:lang w:val="lt-LT"/>
        </w:rPr>
        <w:t xml:space="preserve"> strateginio planavimo dokumentai.</w:t>
      </w:r>
    </w:p>
    <w:p w14:paraId="54B29A86" w14:textId="4954EA88" w:rsidR="00C80200" w:rsidRPr="0026198A" w:rsidRDefault="00B9749F" w:rsidP="00C80200">
      <w:pPr>
        <w:pStyle w:val="ListParagraph"/>
        <w:numPr>
          <w:ilvl w:val="0"/>
          <w:numId w:val="3"/>
        </w:numPr>
        <w:spacing w:before="120" w:after="0"/>
        <w:rPr>
          <w:b/>
          <w:lang w:val="lt-LT"/>
        </w:rPr>
      </w:pPr>
      <w:r w:rsidRPr="0045049E">
        <w:rPr>
          <w:b/>
          <w:color w:val="020B33" w:themeColor="accent1"/>
          <w:lang w:val="lt-LT"/>
        </w:rPr>
        <w:t>Palangos miesto vizij</w:t>
      </w:r>
      <w:r w:rsidR="00277CE0" w:rsidRPr="0045049E">
        <w:rPr>
          <w:b/>
          <w:color w:val="020B33" w:themeColor="accent1"/>
          <w:lang w:val="lt-LT"/>
        </w:rPr>
        <w:t>os</w:t>
      </w:r>
      <w:r w:rsidRPr="0045049E">
        <w:rPr>
          <w:b/>
          <w:color w:val="020B33" w:themeColor="accent1"/>
          <w:lang w:val="lt-LT"/>
        </w:rPr>
        <w:t>, prioritet</w:t>
      </w:r>
      <w:r w:rsidR="00277CE0" w:rsidRPr="0045049E">
        <w:rPr>
          <w:b/>
          <w:color w:val="020B33" w:themeColor="accent1"/>
          <w:lang w:val="lt-LT"/>
        </w:rPr>
        <w:t>ų</w:t>
      </w:r>
      <w:r w:rsidRPr="0045049E">
        <w:rPr>
          <w:b/>
          <w:color w:val="020B33" w:themeColor="accent1"/>
          <w:lang w:val="lt-LT"/>
        </w:rPr>
        <w:t xml:space="preserve"> tiksl</w:t>
      </w:r>
      <w:r w:rsidR="00277CE0" w:rsidRPr="0045049E">
        <w:rPr>
          <w:b/>
          <w:color w:val="020B33" w:themeColor="accent1"/>
          <w:lang w:val="lt-LT"/>
        </w:rPr>
        <w:t>ų</w:t>
      </w:r>
      <w:r w:rsidRPr="0045049E">
        <w:rPr>
          <w:b/>
          <w:color w:val="020B33" w:themeColor="accent1"/>
          <w:lang w:val="lt-LT"/>
        </w:rPr>
        <w:t>, uždavini</w:t>
      </w:r>
      <w:r w:rsidR="00277CE0" w:rsidRPr="0045049E">
        <w:rPr>
          <w:b/>
          <w:color w:val="020B33" w:themeColor="accent1"/>
          <w:lang w:val="lt-LT"/>
        </w:rPr>
        <w:t xml:space="preserve">ų </w:t>
      </w:r>
      <w:r w:rsidRPr="0045049E">
        <w:rPr>
          <w:b/>
          <w:color w:val="020B33" w:themeColor="accent1"/>
          <w:lang w:val="lt-LT"/>
        </w:rPr>
        <w:t>ir priemon</w:t>
      </w:r>
      <w:r w:rsidR="00277CE0" w:rsidRPr="0045049E">
        <w:rPr>
          <w:b/>
          <w:color w:val="020B33" w:themeColor="accent1"/>
          <w:lang w:val="lt-LT"/>
        </w:rPr>
        <w:t xml:space="preserve">ių </w:t>
      </w:r>
      <w:r w:rsidR="00277CE0" w:rsidRPr="0026198A">
        <w:rPr>
          <w:lang w:val="lt-LT"/>
        </w:rPr>
        <w:t xml:space="preserve">dalyje pateikiama </w:t>
      </w:r>
      <w:r w:rsidR="00612E48" w:rsidRPr="0026198A">
        <w:rPr>
          <w:lang w:val="lt-LT"/>
        </w:rPr>
        <w:t>Palangos miesto savivaldybės strateginio plėtros plano 2021</w:t>
      </w:r>
      <w:r w:rsidR="00D81F04" w:rsidRPr="0026198A">
        <w:rPr>
          <w:lang w:val="lt-LT"/>
        </w:rPr>
        <w:t>–</w:t>
      </w:r>
      <w:r w:rsidR="00612E48" w:rsidRPr="0026198A">
        <w:rPr>
          <w:lang w:val="lt-LT"/>
        </w:rPr>
        <w:t xml:space="preserve">2030 m. rengimo </w:t>
      </w:r>
      <w:r w:rsidR="00913DE5" w:rsidRPr="0026198A">
        <w:rPr>
          <w:lang w:val="lt-LT"/>
        </w:rPr>
        <w:t xml:space="preserve">išvados prie kurių priėjo </w:t>
      </w:r>
      <w:r w:rsidR="00612E48" w:rsidRPr="0026198A">
        <w:rPr>
          <w:lang w:val="lt-LT"/>
        </w:rPr>
        <w:t>keturi</w:t>
      </w:r>
      <w:r w:rsidR="00913DE5" w:rsidRPr="0026198A">
        <w:rPr>
          <w:lang w:val="lt-LT"/>
        </w:rPr>
        <w:t>os</w:t>
      </w:r>
      <w:r w:rsidR="00612E48" w:rsidRPr="0026198A">
        <w:rPr>
          <w:lang w:val="lt-LT"/>
        </w:rPr>
        <w:t xml:space="preserve"> darbo grup</w:t>
      </w:r>
      <w:r w:rsidR="00913DE5" w:rsidRPr="0026198A">
        <w:rPr>
          <w:lang w:val="lt-LT"/>
        </w:rPr>
        <w:t xml:space="preserve">ės: </w:t>
      </w:r>
      <w:r w:rsidR="00612E48" w:rsidRPr="0026198A">
        <w:rPr>
          <w:lang w:val="lt-LT"/>
        </w:rPr>
        <w:t>1) Socialinės aplinkos; 2) Ekonominės aplinkos; 3) Inžinerinės aplinkos;</w:t>
      </w:r>
      <w:r w:rsidR="00913DE5" w:rsidRPr="0026198A">
        <w:rPr>
          <w:lang w:val="lt-LT"/>
        </w:rPr>
        <w:t xml:space="preserve"> </w:t>
      </w:r>
      <w:r w:rsidR="00612E48" w:rsidRPr="0026198A">
        <w:rPr>
          <w:lang w:val="lt-LT"/>
        </w:rPr>
        <w:t>4) Kultūros</w:t>
      </w:r>
      <w:r w:rsidR="00913DE5" w:rsidRPr="0026198A">
        <w:rPr>
          <w:lang w:val="lt-LT"/>
        </w:rPr>
        <w:t>,</w:t>
      </w:r>
      <w:r w:rsidR="00612E48" w:rsidRPr="0026198A">
        <w:rPr>
          <w:lang w:val="lt-LT"/>
        </w:rPr>
        <w:t xml:space="preserve"> švietimo ir sporto. Darbo grupes sudarė savivaldybės tarybos nariai, administracijos darbuotojai, </w:t>
      </w:r>
      <w:r w:rsidR="00F21328" w:rsidRPr="0026198A">
        <w:rPr>
          <w:lang w:val="lt-LT"/>
        </w:rPr>
        <w:t>savivaldybės</w:t>
      </w:r>
      <w:r w:rsidR="00612E48" w:rsidRPr="0026198A">
        <w:rPr>
          <w:lang w:val="lt-LT"/>
        </w:rPr>
        <w:t xml:space="preserve"> plėtrai svarbių valstybinių, verslo ir visuomeninių organizacijų atstovai.</w:t>
      </w:r>
      <w:r w:rsidR="00BF5D8D" w:rsidRPr="0026198A">
        <w:rPr>
          <w:lang w:val="lt-LT"/>
        </w:rPr>
        <w:t xml:space="preserve"> Šioje dalyje </w:t>
      </w:r>
      <w:r w:rsidR="00C80200" w:rsidRPr="0026198A">
        <w:rPr>
          <w:lang w:val="lt-LT"/>
        </w:rPr>
        <w:t>nurodomos planui įgyvendinti reikalingos lėšos ir atsakingos šalys, kurios užtikrina naujojo SPP įgyvendinimą.</w:t>
      </w:r>
    </w:p>
    <w:p w14:paraId="397349FC" w14:textId="508FBBA7" w:rsidR="00C12CAA" w:rsidRPr="0026198A" w:rsidRDefault="00C12CAA" w:rsidP="002D08F7">
      <w:pPr>
        <w:pStyle w:val="ListParagraph"/>
        <w:numPr>
          <w:ilvl w:val="0"/>
          <w:numId w:val="2"/>
        </w:numPr>
        <w:spacing w:before="120" w:after="0"/>
        <w:rPr>
          <w:lang w:val="lt-LT"/>
        </w:rPr>
      </w:pPr>
      <w:r w:rsidRPr="0045049E">
        <w:rPr>
          <w:b/>
          <w:color w:val="020B33" w:themeColor="accent1"/>
          <w:lang w:val="lt-LT"/>
        </w:rPr>
        <w:t>P</w:t>
      </w:r>
      <w:r w:rsidR="0035384D" w:rsidRPr="0045049E">
        <w:rPr>
          <w:b/>
          <w:color w:val="020B33" w:themeColor="accent1"/>
          <w:lang w:val="lt-LT"/>
        </w:rPr>
        <w:t>apildomai</w:t>
      </w:r>
      <w:r w:rsidRPr="0026198A">
        <w:rPr>
          <w:b/>
          <w:lang w:val="lt-LT"/>
        </w:rPr>
        <w:t xml:space="preserve"> </w:t>
      </w:r>
      <w:r w:rsidRPr="0026198A">
        <w:rPr>
          <w:lang w:val="lt-LT"/>
        </w:rPr>
        <w:t>pateikiamas Palangos miesto savivaldybės strateginio plėtros plano 2021</w:t>
      </w:r>
      <w:r w:rsidR="000A6A1C" w:rsidRPr="0026198A">
        <w:rPr>
          <w:lang w:val="lt-LT"/>
        </w:rPr>
        <w:t xml:space="preserve">– </w:t>
      </w:r>
      <w:r w:rsidRPr="0026198A">
        <w:rPr>
          <w:lang w:val="lt-LT"/>
        </w:rPr>
        <w:t xml:space="preserve">2030 m. </w:t>
      </w:r>
      <w:r w:rsidR="0035384D" w:rsidRPr="0026198A">
        <w:rPr>
          <w:lang w:val="lt-LT"/>
        </w:rPr>
        <w:t>priežiūros metodika</w:t>
      </w:r>
      <w:r w:rsidR="00277CE0" w:rsidRPr="0026198A">
        <w:rPr>
          <w:lang w:val="lt-LT"/>
        </w:rPr>
        <w:t>, atlikt</w:t>
      </w:r>
      <w:r w:rsidR="0035384D" w:rsidRPr="0026198A">
        <w:rPr>
          <w:lang w:val="lt-LT"/>
        </w:rPr>
        <w:t>a Palangos miesto</w:t>
      </w:r>
      <w:r w:rsidR="00277CE0" w:rsidRPr="0026198A">
        <w:rPr>
          <w:lang w:val="lt-LT"/>
        </w:rPr>
        <w:t xml:space="preserve"> gyventojų</w:t>
      </w:r>
      <w:r w:rsidR="000D0F93" w:rsidRPr="0026198A">
        <w:rPr>
          <w:lang w:val="lt-LT"/>
        </w:rPr>
        <w:t xml:space="preserve"> ir </w:t>
      </w:r>
      <w:r w:rsidR="00277CE0" w:rsidRPr="0026198A">
        <w:rPr>
          <w:lang w:val="lt-LT"/>
        </w:rPr>
        <w:t>verslininkų apklaus</w:t>
      </w:r>
      <w:r w:rsidR="0035384D" w:rsidRPr="0026198A">
        <w:rPr>
          <w:lang w:val="lt-LT"/>
        </w:rPr>
        <w:t>os ataskaita</w:t>
      </w:r>
      <w:r w:rsidR="00277CE0" w:rsidRPr="0026198A">
        <w:rPr>
          <w:lang w:val="lt-LT"/>
        </w:rPr>
        <w:t>, kuri</w:t>
      </w:r>
      <w:r w:rsidR="0035384D" w:rsidRPr="0026198A">
        <w:rPr>
          <w:lang w:val="lt-LT"/>
        </w:rPr>
        <w:t>os</w:t>
      </w:r>
      <w:r w:rsidR="00277CE0" w:rsidRPr="0026198A">
        <w:rPr>
          <w:lang w:val="lt-LT"/>
        </w:rPr>
        <w:t xml:space="preserve"> rezultatai ir išvados integruoti į SSGG ir P</w:t>
      </w:r>
      <w:r w:rsidR="0035384D" w:rsidRPr="0026198A">
        <w:rPr>
          <w:lang w:val="lt-LT"/>
        </w:rPr>
        <w:t>E</w:t>
      </w:r>
      <w:r w:rsidR="00277CE0" w:rsidRPr="0026198A">
        <w:rPr>
          <w:lang w:val="lt-LT"/>
        </w:rPr>
        <w:t>EST analizes.</w:t>
      </w:r>
    </w:p>
    <w:p w14:paraId="16EA2BE8" w14:textId="178522E4" w:rsidR="00CA3208" w:rsidRPr="0026198A" w:rsidRDefault="00CA3208" w:rsidP="00CC6B0F">
      <w:pPr>
        <w:spacing w:before="120" w:after="0"/>
      </w:pPr>
      <w:r w:rsidRPr="0026198A">
        <w:t xml:space="preserve">Palangos miesto </w:t>
      </w:r>
      <w:r w:rsidR="00AA4C42" w:rsidRPr="0026198A">
        <w:t>s</w:t>
      </w:r>
      <w:r w:rsidRPr="0026198A">
        <w:t>trateginis plėtros planas 2021</w:t>
      </w:r>
      <w:r w:rsidR="000A6A1C" w:rsidRPr="0026198A">
        <w:t>–</w:t>
      </w:r>
      <w:r w:rsidRPr="0026198A">
        <w:t>2030 m. yra skirtas Palangos miesto savivaldybės Tarybos nariams, administracijai, savivaldybei pavaldžioms įstaigoms bei įmonėms, savivaldybės verslininkams, investuotojams, savivaldybės gyventojams ir svečiams.</w:t>
      </w:r>
    </w:p>
    <w:p w14:paraId="30A31CAD" w14:textId="77777777" w:rsidR="00CA3208" w:rsidRPr="0026198A" w:rsidRDefault="00CA3208" w:rsidP="00CC6B0F">
      <w:pPr>
        <w:pStyle w:val="ListParagraph"/>
        <w:numPr>
          <w:ilvl w:val="0"/>
          <w:numId w:val="0"/>
        </w:numPr>
        <w:spacing w:before="120" w:after="0"/>
        <w:ind w:left="1080"/>
        <w:rPr>
          <w:lang w:val="lt-LT"/>
        </w:rPr>
      </w:pPr>
    </w:p>
    <w:p w14:paraId="7C8FF7EE" w14:textId="77777777" w:rsidR="009449AC" w:rsidRPr="0026198A" w:rsidRDefault="002E701E" w:rsidP="00B52789">
      <w:pPr>
        <w:pStyle w:val="ListParagraph"/>
        <w:numPr>
          <w:ilvl w:val="0"/>
          <w:numId w:val="26"/>
        </w:numPr>
        <w:spacing w:after="200"/>
        <w:jc w:val="left"/>
        <w:rPr>
          <w:lang w:val="lt-LT"/>
        </w:rPr>
      </w:pPr>
      <w:r w:rsidRPr="0026198A">
        <w:rPr>
          <w:lang w:val="lt-LT"/>
        </w:rPr>
        <w:br w:type="page"/>
      </w:r>
    </w:p>
    <w:p w14:paraId="3A27528F" w14:textId="77777777" w:rsidR="0032403F" w:rsidRPr="0026198A" w:rsidRDefault="00475020" w:rsidP="00B52789">
      <w:pPr>
        <w:pStyle w:val="Heading1"/>
        <w:numPr>
          <w:ilvl w:val="0"/>
          <w:numId w:val="8"/>
        </w:numPr>
        <w:spacing w:before="120" w:after="120"/>
        <w:ind w:left="0" w:hanging="709"/>
      </w:pPr>
      <w:bookmarkStart w:id="37" w:name="_Toc71034234"/>
      <w:r w:rsidRPr="00875173">
        <w:t>Palangos miesto</w:t>
      </w:r>
      <w:r w:rsidR="00137F47" w:rsidRPr="0026198A">
        <w:t xml:space="preserve"> savivaldybės 201</w:t>
      </w:r>
      <w:r w:rsidRPr="0026198A">
        <w:t>1</w:t>
      </w:r>
      <w:r w:rsidR="00137F47" w:rsidRPr="0026198A">
        <w:t xml:space="preserve">–2020 m. strateginio plėtros plano </w:t>
      </w:r>
      <w:r w:rsidR="008C69BD" w:rsidRPr="0026198A">
        <w:t>tikslų, uždavinių pasiekimo, priemonių įgyvendinimo analizė</w:t>
      </w:r>
      <w:bookmarkEnd w:id="37"/>
    </w:p>
    <w:p w14:paraId="1196FD69" w14:textId="51644D86" w:rsidR="00C24B2C" w:rsidRPr="0026198A" w:rsidRDefault="00C24B2C" w:rsidP="00CC6B0F">
      <w:pPr>
        <w:spacing w:before="120" w:after="0"/>
      </w:pPr>
      <w:r w:rsidRPr="0026198A">
        <w:t>2011 m. vasario 18 d. Palangos miesto tarybos sprendimu Nr. T2</w:t>
      </w:r>
      <w:r w:rsidR="00D81F04" w:rsidRPr="0026198A">
        <w:t>–</w:t>
      </w:r>
      <w:r w:rsidRPr="0026198A">
        <w:t>19 buvo patvirtintas Palangos miesto savivaldybės 2011</w:t>
      </w:r>
      <w:r w:rsidR="00D81F04" w:rsidRPr="0026198A">
        <w:t>–</w:t>
      </w:r>
      <w:r w:rsidRPr="0026198A">
        <w:t>2020 metų strateginis plėtros planas (toliau – Palangos SPP iki 2020 m.). Dokumentą sudaro šios pagrindinės dalys:</w:t>
      </w:r>
    </w:p>
    <w:p w14:paraId="6884673B" w14:textId="77777777" w:rsidR="00C24B2C" w:rsidRPr="0026198A" w:rsidRDefault="00C24B2C" w:rsidP="00B52789">
      <w:pPr>
        <w:pStyle w:val="ListParagraph"/>
        <w:numPr>
          <w:ilvl w:val="0"/>
          <w:numId w:val="7"/>
        </w:numPr>
        <w:spacing w:before="120" w:after="0"/>
        <w:rPr>
          <w:lang w:val="lt-LT"/>
        </w:rPr>
      </w:pPr>
      <w:r w:rsidRPr="0026198A">
        <w:rPr>
          <w:lang w:val="lt-LT"/>
        </w:rPr>
        <w:t>Ekonominės, ekologinės ir socialinės būklės analizė</w:t>
      </w:r>
      <w:r w:rsidR="009B19C5" w:rsidRPr="0026198A">
        <w:rPr>
          <w:lang w:val="lt-LT"/>
        </w:rPr>
        <w:t>;</w:t>
      </w:r>
    </w:p>
    <w:p w14:paraId="3A792437" w14:textId="77777777" w:rsidR="00C24B2C" w:rsidRPr="0026198A" w:rsidRDefault="00C24B2C" w:rsidP="00B52789">
      <w:pPr>
        <w:pStyle w:val="ListParagraph"/>
        <w:numPr>
          <w:ilvl w:val="0"/>
          <w:numId w:val="7"/>
        </w:numPr>
        <w:spacing w:before="120" w:after="0"/>
        <w:rPr>
          <w:lang w:val="lt-LT"/>
        </w:rPr>
      </w:pPr>
      <w:r w:rsidRPr="0026198A">
        <w:rPr>
          <w:lang w:val="lt-LT"/>
        </w:rPr>
        <w:t>Palangos miesto vizija iki 2020 metų</w:t>
      </w:r>
      <w:r w:rsidR="009B19C5" w:rsidRPr="0026198A">
        <w:rPr>
          <w:lang w:val="lt-LT"/>
        </w:rPr>
        <w:t>;</w:t>
      </w:r>
    </w:p>
    <w:p w14:paraId="546F2D64" w14:textId="77777777" w:rsidR="00F71FFE" w:rsidRPr="0026198A" w:rsidRDefault="00C24B2C" w:rsidP="00B52789">
      <w:pPr>
        <w:pStyle w:val="ListParagraph"/>
        <w:numPr>
          <w:ilvl w:val="0"/>
          <w:numId w:val="7"/>
        </w:numPr>
        <w:spacing w:before="120" w:after="0"/>
        <w:rPr>
          <w:lang w:val="lt-LT"/>
        </w:rPr>
      </w:pPr>
      <w:r w:rsidRPr="0026198A">
        <w:rPr>
          <w:lang w:val="lt-LT"/>
        </w:rPr>
        <w:t>Palangos miesto plėtros sritys</w:t>
      </w:r>
      <w:r w:rsidR="009B19C5" w:rsidRPr="0026198A">
        <w:rPr>
          <w:lang w:val="lt-LT"/>
        </w:rPr>
        <w:t>.</w:t>
      </w:r>
    </w:p>
    <w:p w14:paraId="482D463F" w14:textId="68F1029A" w:rsidR="00F71FFE" w:rsidRPr="0026198A" w:rsidRDefault="00F71FFE" w:rsidP="00CC6B0F">
      <w:pPr>
        <w:spacing w:before="120" w:after="0"/>
      </w:pPr>
      <w:r w:rsidRPr="0026198A">
        <w:t>Analitinė dokumento dalis apėmė laikotarpį nuo 2004 iki 2010 m., o Palangos miesto savivaldybė buvo lyginama su Neringos savivaldybe, Klaipėdos apskritimi, Birštono saviv</w:t>
      </w:r>
      <w:r w:rsidR="00E370D1" w:rsidRPr="0026198A">
        <w:t>al</w:t>
      </w:r>
      <w:r w:rsidRPr="0026198A">
        <w:t xml:space="preserve">dybe, Druskininkų savivaldybe ir bendru Lietuvos rodikliu pagal </w:t>
      </w:r>
      <w:r w:rsidR="00EC311D" w:rsidRPr="0026198A">
        <w:t>demografinę</w:t>
      </w:r>
      <w:r w:rsidR="009B19C5" w:rsidRPr="0026198A">
        <w:t xml:space="preserve"> ir </w:t>
      </w:r>
      <w:r w:rsidR="00EC311D" w:rsidRPr="0026198A">
        <w:t xml:space="preserve">socialinę </w:t>
      </w:r>
      <w:r w:rsidR="009B19C5" w:rsidRPr="0026198A">
        <w:t xml:space="preserve">bei </w:t>
      </w:r>
      <w:r w:rsidR="00EC311D" w:rsidRPr="0026198A">
        <w:t>ekonominę ir turizmo dimensijas. Analitinė dalis apibendrinama pateikiant stiprybių, silpnybių, galimybių ir grėsmių (toliau – SSGG) analiz</w:t>
      </w:r>
      <w:r w:rsidR="00123DAC" w:rsidRPr="0026198A">
        <w:t>ę</w:t>
      </w:r>
      <w:r w:rsidR="00EC311D" w:rsidRPr="0026198A">
        <w:t>.</w:t>
      </w:r>
    </w:p>
    <w:p w14:paraId="57BE0D4D" w14:textId="0CFA4F45" w:rsidR="00A64F7C" w:rsidRPr="0026198A" w:rsidRDefault="00EC311D" w:rsidP="00CC6B0F">
      <w:pPr>
        <w:spacing w:before="120" w:after="0"/>
      </w:pPr>
      <w:r w:rsidRPr="0026198A">
        <w:t>Dokumente nebuvo vertinami savivaldybei aktualūs strateginio planavimo dokumentai, užsienio valstybių savivaldos strateginės plėtros gerosios praktikos ar gretimų savivaldybių strateginiai plėtros planai.</w:t>
      </w:r>
    </w:p>
    <w:p w14:paraId="1AB8F919" w14:textId="77777777" w:rsidR="005A43D9" w:rsidRPr="0026198A" w:rsidRDefault="005A43D9" w:rsidP="005A43D9">
      <w:pPr>
        <w:pStyle w:val="Heading2"/>
        <w:numPr>
          <w:ilvl w:val="1"/>
          <w:numId w:val="8"/>
        </w:numPr>
        <w:spacing w:before="120"/>
        <w:ind w:left="0" w:hanging="709"/>
      </w:pPr>
      <w:bookmarkStart w:id="38" w:name="_Toc71034235"/>
      <w:r w:rsidRPr="0026198A">
        <w:t>Vizijos ir prioritetų analizė</w:t>
      </w:r>
      <w:bookmarkEnd w:id="38"/>
    </w:p>
    <w:p w14:paraId="4538F8A4" w14:textId="77777777" w:rsidR="005A43D9" w:rsidRPr="0045049E" w:rsidRDefault="005A43D9" w:rsidP="005A43D9">
      <w:pPr>
        <w:spacing w:before="120" w:after="0"/>
        <w:rPr>
          <w:color w:val="020B33" w:themeColor="accent1"/>
        </w:rPr>
      </w:pPr>
      <w:r w:rsidRPr="0026198A">
        <w:t xml:space="preserve">Remiantis gyventojų, verslo atstovų ir tarybos narių apklausos ir darbo grupių diskusijų rezultatais, buvo paruoštos likusios Palangos SPP iki 2020 m. dalys, kuriose aprašoma Palangos miesto savivaldybės vizija ir plėtros kryptys iki 2020 m. Palangos miesto vizija iki 2020 metų buvo apibrėžta ir suformuluota taip: </w:t>
      </w:r>
      <w:r w:rsidRPr="0045049E">
        <w:rPr>
          <w:i/>
          <w:color w:val="020B33" w:themeColor="accent1"/>
        </w:rPr>
        <w:t>„</w:t>
      </w:r>
      <w:r w:rsidRPr="0045049E">
        <w:rPr>
          <w:b/>
          <w:i/>
          <w:color w:val="020B33" w:themeColor="accent1"/>
        </w:rPr>
        <w:t>Palanga – ištisus metus atviras tarptautinis kurortas su išvystyta sveikatingumo, sporto ir poilsio infrastruktūra, aktyviu kultūriniu gyvenimu. Tai saugus ir švarus miestas, patogus gyventi bei ilsėtis.“</w:t>
      </w:r>
    </w:p>
    <w:p w14:paraId="35A78D23" w14:textId="77777777" w:rsidR="005A43D9" w:rsidRPr="0026198A" w:rsidRDefault="005A43D9" w:rsidP="005A43D9">
      <w:pPr>
        <w:spacing w:before="120" w:after="0"/>
      </w:pPr>
      <w:r w:rsidRPr="0026198A">
        <w:t>Palangos miesto strateginiame plėtros plane iki 2020 metų numatytos 4 strateginės plėtros kryptys (žr. 1 paveikslą)</w:t>
      </w:r>
    </w:p>
    <w:p w14:paraId="77DE3E38" w14:textId="77777777" w:rsidR="005A43D9" w:rsidRPr="0026198A" w:rsidRDefault="005A43D9" w:rsidP="005A43D9">
      <w:pPr>
        <w:spacing w:before="120" w:after="0"/>
        <w:jc w:val="center"/>
      </w:pPr>
      <w:r w:rsidRPr="0045049E">
        <w:rPr>
          <w:noProof/>
        </w:rPr>
        <w:drawing>
          <wp:inline distT="0" distB="0" distL="0" distR="0" wp14:anchorId="648CFD04" wp14:editId="14D73DE7">
            <wp:extent cx="2939501" cy="2959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9">
                      <a:extLst>
                        <a:ext uri="{28A0092B-C50C-407E-A947-70E740481C1C}">
                          <a14:useLocalDpi xmlns:a14="http://schemas.microsoft.com/office/drawing/2010/main" val="0"/>
                        </a:ext>
                      </a:extLst>
                    </a:blip>
                    <a:stretch>
                      <a:fillRect/>
                    </a:stretch>
                  </pic:blipFill>
                  <pic:spPr>
                    <a:xfrm>
                      <a:off x="0" y="0"/>
                      <a:ext cx="2939501" cy="2959100"/>
                    </a:xfrm>
                    <a:prstGeom prst="rect">
                      <a:avLst/>
                    </a:prstGeom>
                  </pic:spPr>
                </pic:pic>
              </a:graphicData>
            </a:graphic>
          </wp:inline>
        </w:drawing>
      </w:r>
    </w:p>
    <w:p w14:paraId="2405E7A0" w14:textId="0863DA63" w:rsidR="005A43D9" w:rsidRPr="0026198A" w:rsidRDefault="005A43D9" w:rsidP="005A43D9">
      <w:pPr>
        <w:pStyle w:val="SCFigTitle"/>
      </w:pPr>
      <w:r w:rsidRPr="0045049E">
        <w:fldChar w:fldCharType="begin"/>
      </w:r>
      <w:r w:rsidRPr="0026198A">
        <w:instrText>SEQ paveikslas. \* ARABIC</w:instrText>
      </w:r>
      <w:r w:rsidRPr="0045049E">
        <w:fldChar w:fldCharType="separate"/>
      </w:r>
      <w:bookmarkStart w:id="39" w:name="_Toc71034301"/>
      <w:r w:rsidR="00076795" w:rsidRPr="0026198A">
        <w:t>1</w:t>
      </w:r>
      <w:r w:rsidRPr="0045049E">
        <w:fldChar w:fldCharType="end"/>
      </w:r>
      <w:r w:rsidRPr="0026198A">
        <w:t xml:space="preserve"> paveikslas. Palangos miesto strateginės plėtros kryptys iki 2020 m.</w:t>
      </w:r>
      <w:bookmarkEnd w:id="39"/>
    </w:p>
    <w:p w14:paraId="1193B394" w14:textId="77777777" w:rsidR="005A43D9" w:rsidRPr="0026198A" w:rsidRDefault="005A43D9" w:rsidP="005A43D9">
      <w:pPr>
        <w:pStyle w:val="SCFigTitle"/>
      </w:pPr>
      <w:r w:rsidRPr="0026198A">
        <w:rPr>
          <w:rStyle w:val="SubtleEmphasis"/>
          <w:rFonts w:eastAsia="Times New Roman" w:cs="Times New Roman"/>
          <w:lang w:eastAsia="da-DK"/>
        </w:rPr>
        <w:t>Šaltinis: Palangos miesto savivaldybės strateginis plėtros planas 2011–2020 m.</w:t>
      </w:r>
    </w:p>
    <w:p w14:paraId="6A5CEF0F" w14:textId="77777777" w:rsidR="005A43D9" w:rsidRPr="0026198A" w:rsidRDefault="005A43D9" w:rsidP="005A43D9">
      <w:pPr>
        <w:spacing w:before="120"/>
      </w:pPr>
      <w:r w:rsidRPr="0026198A">
        <w:t>Palangos miesto savivaldybės vizijoje prioretizuojamas aktyvaus poilsio ir sveikatinimo infrastruktūros vystymas, tačiau pabrėžiama, kad mieste turi būti sukurtos tinkamos ir aukštos kokybės sąlygos ne tik poilsiauti, bet ir gyventi. Dėl šios priežasties galima teigti, kad pirmoji ir ketvirtoji plėtros kryptys yra skirtos daugiausia Palangos miesto savivaldybės gyventojams, o antroji ir trečioji kryptys yra orientuotos ne tik miesto gyventojams, bet ir poilsiautojams bei turistams pritraukti.</w:t>
      </w:r>
    </w:p>
    <w:p w14:paraId="1F864F9B" w14:textId="507CA89B" w:rsidR="005A43D9" w:rsidRPr="0026198A" w:rsidRDefault="005A43D9" w:rsidP="005A43D9">
      <w:pPr>
        <w:spacing w:before="120"/>
      </w:pPr>
      <w:r w:rsidRPr="0026198A">
        <w:t xml:space="preserve">Kitose dokumento dalyse bus vertinama, koks progresas buvo pasiektas Palangos miesto savivaldybėje 2011–2020 metais, vystant kiekvieną iš plėtros krypčių per tikslų įgyvendinimą, kurie rėmėsi į konkrečius uždavinius, o šie į konkrečias priemones. </w:t>
      </w:r>
    </w:p>
    <w:p w14:paraId="7EA8B742" w14:textId="77777777" w:rsidR="005A43D9" w:rsidRPr="0026198A" w:rsidRDefault="005A43D9" w:rsidP="005A43D9">
      <w:pPr>
        <w:pStyle w:val="Heading2"/>
        <w:numPr>
          <w:ilvl w:val="1"/>
          <w:numId w:val="8"/>
        </w:numPr>
        <w:spacing w:before="120"/>
        <w:ind w:left="0" w:hanging="709"/>
      </w:pPr>
      <w:bookmarkStart w:id="40" w:name="_Toc71034236"/>
      <w:r w:rsidRPr="0026198A">
        <w:t>Prioritetų, tikslų, uždavinių ir priemonių įgyvendinimo analizė</w:t>
      </w:r>
      <w:bookmarkEnd w:id="40"/>
    </w:p>
    <w:p w14:paraId="298B69E5" w14:textId="77777777" w:rsidR="005A43D9" w:rsidRPr="0026198A" w:rsidRDefault="005A43D9" w:rsidP="005A43D9">
      <w:pPr>
        <w:spacing w:before="120"/>
      </w:pPr>
      <w:r w:rsidRPr="0026198A">
        <w:t>Palangos miesto savivaldybės strateginiame plėtros plane iki 2020 metų numatyta stebėsena, kuri leidžia įvertinti, kokia apimtimi numatytas planas yra įgyvendintas, tačiau nesudaro sąlygų įvertinti, ar planas įgyvendintas efektyviai, t. y.  ar buvo pasiekti užsibrėžti konkretūs rodikliai.</w:t>
      </w:r>
    </w:p>
    <w:p w14:paraId="646A470A" w14:textId="77777777" w:rsidR="005A43D9" w:rsidRPr="0026198A" w:rsidRDefault="005A43D9" w:rsidP="005A43D9">
      <w:pPr>
        <w:spacing w:before="120"/>
      </w:pPr>
      <w:r w:rsidRPr="0026198A">
        <w:t>Palangos miesto savivaldybės strateginiame plėtros plane iki 2020 metų yra nurodyti pagrindiniai stebėsenos rodikliai (nurodyti rodiklių pavadinimai ir mato vienetai), tačiau nenurodytos jų siekiamybės, t. y., siekiamos reikšmės, rodiklių reikšmių informacijos šaltiniai. Vertinant strateginio plėtros plano įgyvendinimą šios reikšmės turėtų būti lyginamos su tam tikru atspirties tašku, kuris, pavyzdžiui, galėtų būti nacionalinis vidurkis arba su praėjusių metų reikšme, tačiau to padaryti dėl įvardintų priežasčių padaryti nėra įmanoma.</w:t>
      </w:r>
    </w:p>
    <w:p w14:paraId="5C342419" w14:textId="77777777" w:rsidR="005A43D9" w:rsidRPr="0026198A" w:rsidRDefault="005A43D9" w:rsidP="005A43D9">
      <w:pPr>
        <w:spacing w:before="120"/>
      </w:pPr>
      <w:r w:rsidRPr="0026198A">
        <w:t>Nors vertinant strateginio plėtros plano įgyvendinimą turėtų būti vertinami efekto (pagal kuriuos įvertinama nauda, kurią gauna ne tik tiesioginiai naudos gavėjai įgyvendinus tikslą, bet ir miesto bendruomenė), rezultato (pagal kuriuos įvertinama tikslo įgyvendinimas ir parodoma nauda, kurią gauna tiesioginiai naudos gavėjai įgyvendinus tikslą) ir produkto (pagal kurį įvertinamas uždavinio ar priemonės įgyvendinimas (materialinis ar intelektinis produktas ar paslaugos, kurie atsiranda tikslingai naudojant finansinius ir kitus išteklius)), tačiau nėra nurodyta kokio efekto, rezultato ar produkto buvo siekiama.</w:t>
      </w:r>
    </w:p>
    <w:p w14:paraId="2599736D" w14:textId="66D128EE" w:rsidR="005A43D9" w:rsidRPr="0026198A" w:rsidRDefault="005A43D9" w:rsidP="005A43D9">
      <w:pPr>
        <w:spacing w:before="120"/>
      </w:pPr>
      <w:r w:rsidRPr="0026198A">
        <w:t>Siekiant įvertinti Palangos miesto savivaldybės strateginio plėtros plano iki 2020 metų įgyvendinimo rezultatus, remiamasi Palangos miesto savivaldybės tarybos patvirtintomis strateginių plėtros ir veiklos planų 2011 – 2019 metų ataskaitomis</w:t>
      </w:r>
      <w:r w:rsidR="0049122D" w:rsidRPr="0045049E">
        <w:t>. P</w:t>
      </w:r>
      <w:r w:rsidR="002A0537" w:rsidRPr="0045049E">
        <w:t>agal šių metinių ataskaitų prieduose nurodyt</w:t>
      </w:r>
      <w:r w:rsidR="00417E45" w:rsidRPr="0045049E">
        <w:t>a</w:t>
      </w:r>
      <w:r w:rsidR="002A0537" w:rsidRPr="0045049E">
        <w:t>s</w:t>
      </w:r>
      <w:r w:rsidR="00F71E2B" w:rsidRPr="0026198A">
        <w:t xml:space="preserve"> strateginio plėtros plano iki </w:t>
      </w:r>
      <w:r w:rsidR="00F71E2B" w:rsidRPr="0045049E">
        <w:t xml:space="preserve">2020 </w:t>
      </w:r>
      <w:r w:rsidR="00F71E2B" w:rsidRPr="0026198A">
        <w:t>metų priemonių</w:t>
      </w:r>
      <w:r w:rsidR="00417E45" w:rsidRPr="0045049E">
        <w:t xml:space="preserve"> įgyvendinimo rei</w:t>
      </w:r>
      <w:r w:rsidR="00B96702" w:rsidRPr="0045049E">
        <w:t>kšm</w:t>
      </w:r>
      <w:r w:rsidR="0049122D" w:rsidRPr="0045049E">
        <w:t>e</w:t>
      </w:r>
      <w:r w:rsidR="00B96702" w:rsidRPr="0045049E">
        <w:t xml:space="preserve">s </w:t>
      </w:r>
      <w:r w:rsidR="00AC6C28" w:rsidRPr="0026198A">
        <w:t xml:space="preserve">išvedami įgyvendinimo </w:t>
      </w:r>
      <w:r w:rsidR="000742FC" w:rsidRPr="0026198A">
        <w:t xml:space="preserve">procentiniai </w:t>
      </w:r>
      <w:r w:rsidR="00AC6C28" w:rsidRPr="0026198A">
        <w:t>vidurkiai</w:t>
      </w:r>
      <w:r w:rsidR="0049122D" w:rsidRPr="0045049E">
        <w:t xml:space="preserve">, kurie ir nurodo, ar per visą 2011 – 2020 m. laikotarpį konkreti </w:t>
      </w:r>
      <w:r w:rsidR="00E90A59" w:rsidRPr="0026198A">
        <w:t xml:space="preserve">ankstesnio </w:t>
      </w:r>
      <w:r w:rsidR="0049122D" w:rsidRPr="0045049E">
        <w:t xml:space="preserve">strateginio plėtros plano </w:t>
      </w:r>
      <w:r w:rsidR="00AC6C28" w:rsidRPr="0026198A">
        <w:t>p</w:t>
      </w:r>
      <w:r w:rsidR="0049122D" w:rsidRPr="0045049E">
        <w:t xml:space="preserve">riemonė buvo </w:t>
      </w:r>
      <w:r w:rsidR="00E90A59" w:rsidRPr="0026198A">
        <w:t xml:space="preserve">pilnai </w:t>
      </w:r>
      <w:r w:rsidR="0049122D" w:rsidRPr="0045049E">
        <w:t>įgyvendinta, iš dalies įgyvendint</w:t>
      </w:r>
      <w:r w:rsidR="00AC6C28" w:rsidRPr="0026198A">
        <w:t xml:space="preserve">a </w:t>
      </w:r>
      <w:r w:rsidR="0049122D" w:rsidRPr="0045049E">
        <w:t>arba neįgyvendinta.</w:t>
      </w:r>
      <w:r w:rsidR="00055BE7" w:rsidRPr="0026198A">
        <w:t xml:space="preserve"> Šie įverčiai leidžia suprasti, ar buvo pasiekti uždaviniai, tikslai bei kokiu lygiu buvo įgyvendintos numatytos plėtros kryptys ir, galiausiai, visas plėtros planas.</w:t>
      </w:r>
    </w:p>
    <w:p w14:paraId="0AEDE8F4" w14:textId="77777777" w:rsidR="005A43D9" w:rsidRPr="0026198A" w:rsidRDefault="005A43D9" w:rsidP="005A43D9">
      <w:pPr>
        <w:pStyle w:val="Heading3"/>
        <w:numPr>
          <w:ilvl w:val="2"/>
          <w:numId w:val="8"/>
        </w:numPr>
        <w:spacing w:before="120"/>
        <w:ind w:left="0" w:hanging="709"/>
      </w:pPr>
      <w:bookmarkStart w:id="41" w:name="_Toc71034237"/>
      <w:r w:rsidRPr="0026198A">
        <w:t>Gyvenimo kokybės ir socialinio saugumo gerinimas</w:t>
      </w:r>
      <w:bookmarkEnd w:id="41"/>
    </w:p>
    <w:p w14:paraId="616330E7" w14:textId="77777777" w:rsidR="00512EC0" w:rsidRPr="0026198A" w:rsidRDefault="006362FA" w:rsidP="005A43D9">
      <w:pPr>
        <w:spacing w:before="120"/>
      </w:pPr>
      <w:r w:rsidRPr="0026198A">
        <w:t xml:space="preserve">Pirmojoje plėtros srityje, </w:t>
      </w:r>
      <w:r w:rsidR="00F624FD" w:rsidRPr="0026198A">
        <w:t xml:space="preserve">skirtai </w:t>
      </w:r>
      <w:r w:rsidRPr="0026198A">
        <w:t>gyvenimo kokybės ir socialinio saugumo gerinim</w:t>
      </w:r>
      <w:r w:rsidR="00F624FD" w:rsidRPr="0026198A">
        <w:t xml:space="preserve">ui, buvo iš viso numatyti </w:t>
      </w:r>
      <w:r w:rsidR="00F624FD" w:rsidRPr="0045049E">
        <w:t xml:space="preserve">4 tikslai, 9 </w:t>
      </w:r>
      <w:r w:rsidR="00F624FD" w:rsidRPr="0026198A">
        <w:t xml:space="preserve">uždaviniai ir </w:t>
      </w:r>
      <w:r w:rsidR="005A43D9" w:rsidRPr="0026198A">
        <w:t>35 priemonės, kuriomis siekta kokybiškų švietimo paslaugų, efektyvios socialinių paslaugų sistemos ir sveikos visuomenės, pozityvios vaikų ir jaunimo iniciatyvos ir socializacijos bei išplėtotų kultūros, sporto ir laisvalaikio paslaugų. Taigi šia plėtros kryptimi buvo siekiama pagerinti Palangos miesto savivaldybės gyventojų gyvenimo kokybę.</w:t>
      </w:r>
      <w:r w:rsidRPr="0026198A">
        <w:t xml:space="preserve"> </w:t>
      </w:r>
      <w:r w:rsidR="000C500C" w:rsidRPr="0026198A">
        <w:t>Šios plėtros srities, jos tikslų, uždavinių ir priemonių įgyvendinimo lygis pateikiamas lentelėje apačioje</w:t>
      </w:r>
      <w:r w:rsidR="00B1790D" w:rsidRPr="0026198A">
        <w:t>.</w:t>
      </w:r>
    </w:p>
    <w:p w14:paraId="5BA2D99A" w14:textId="342A067A" w:rsidR="009E6A86" w:rsidRPr="0026198A" w:rsidRDefault="00B1790D" w:rsidP="005A43D9">
      <w:pPr>
        <w:spacing w:before="120"/>
      </w:pPr>
      <w:r w:rsidRPr="0026198A">
        <w:t xml:space="preserve">Šioje lentelėje </w:t>
      </w:r>
      <w:r w:rsidR="00035212" w:rsidRPr="0026198A">
        <w:t>įgyvendinimo lygis</w:t>
      </w:r>
      <w:r w:rsidR="00512EC0" w:rsidRPr="0026198A">
        <w:t xml:space="preserve"> žymimas žaliai, kai plėtros sritis, tikslai, uždaviniai ir priemonės buvo įgyvendintos (įvertis siekia </w:t>
      </w:r>
      <w:r w:rsidR="00512EC0" w:rsidRPr="0045049E">
        <w:t>100 proc.</w:t>
      </w:r>
      <w:r w:rsidR="00F81715" w:rsidRPr="0026198A">
        <w:t xml:space="preserve"> ar daugiau</w:t>
      </w:r>
      <w:r w:rsidR="00512EC0" w:rsidRPr="0045049E">
        <w:t xml:space="preserve">); </w:t>
      </w:r>
      <w:r w:rsidR="00512EC0" w:rsidRPr="0026198A">
        <w:t xml:space="preserve">geltonai, kai plėtros sritis, tikslai, uždaviniai ir priemonės buvo iš dalies įgyvendintos (įvertis siekia </w:t>
      </w:r>
      <w:r w:rsidR="00F81715" w:rsidRPr="0026198A">
        <w:t xml:space="preserve">nuo </w:t>
      </w:r>
      <w:r w:rsidR="00512EC0" w:rsidRPr="0045049E">
        <w:t>50 proc.</w:t>
      </w:r>
      <w:r w:rsidR="00F81715" w:rsidRPr="0026198A">
        <w:t xml:space="preserve"> iki </w:t>
      </w:r>
      <w:r w:rsidR="00F81715" w:rsidRPr="0045049E">
        <w:t>99 proc.</w:t>
      </w:r>
      <w:r w:rsidR="00512EC0" w:rsidRPr="0045049E">
        <w:t>); raudonai, kai pl</w:t>
      </w:r>
      <w:r w:rsidR="00512EC0" w:rsidRPr="0026198A">
        <w:t xml:space="preserve">ėtros sritis, tikslai, uždaviniai ir priemonės nebuvo įgyvendintos (įvertis </w:t>
      </w:r>
      <w:r w:rsidR="00F81715" w:rsidRPr="0026198A">
        <w:t>siekia</w:t>
      </w:r>
      <w:r w:rsidR="00512EC0" w:rsidRPr="0026198A">
        <w:t xml:space="preserve"> </w:t>
      </w:r>
      <w:r w:rsidR="00F81715" w:rsidRPr="0026198A">
        <w:t>49</w:t>
      </w:r>
      <w:r w:rsidR="00512EC0" w:rsidRPr="0045049E">
        <w:t xml:space="preserve"> proc.</w:t>
      </w:r>
      <w:r w:rsidR="00F81715" w:rsidRPr="0026198A">
        <w:t xml:space="preserve"> ar mažiau</w:t>
      </w:r>
      <w:r w:rsidR="00512EC0" w:rsidRPr="0045049E">
        <w:t>).</w:t>
      </w:r>
    </w:p>
    <w:p w14:paraId="20BCC398" w14:textId="07E3FD34" w:rsidR="00784FE4" w:rsidRPr="0026198A" w:rsidRDefault="004E3136" w:rsidP="00E855C3">
      <w:pPr>
        <w:pStyle w:val="SCTableTitle"/>
      </w:pPr>
      <w:r w:rsidRPr="0045049E">
        <w:fldChar w:fldCharType="begin"/>
      </w:r>
      <w:r w:rsidRPr="0026198A">
        <w:instrText xml:space="preserve"> SEQ lentelė \* ARABIC </w:instrText>
      </w:r>
      <w:r w:rsidRPr="0045049E">
        <w:fldChar w:fldCharType="separate"/>
      </w:r>
      <w:bookmarkStart w:id="42" w:name="_Toc71034277"/>
      <w:r w:rsidR="00076795" w:rsidRPr="0026198A">
        <w:t>1</w:t>
      </w:r>
      <w:r w:rsidRPr="0045049E">
        <w:fldChar w:fldCharType="end"/>
      </w:r>
      <w:r w:rsidRPr="0026198A">
        <w:t xml:space="preserve"> lentelė. Palangos miesto savivaldybės strateginio plėtros plano iki </w:t>
      </w:r>
      <w:r w:rsidRPr="0045049E">
        <w:t xml:space="preserve">2020 m. </w:t>
      </w:r>
      <w:r w:rsidR="00E13ECB" w:rsidRPr="0026198A">
        <w:t xml:space="preserve">I plėtros srities įgyvendinimo </w:t>
      </w:r>
      <w:r w:rsidR="000C500C" w:rsidRPr="0026198A">
        <w:t xml:space="preserve">lygio </w:t>
      </w:r>
      <w:r w:rsidR="00E13ECB" w:rsidRPr="0026198A">
        <w:t>vertinimas</w:t>
      </w:r>
      <w:bookmarkEnd w:id="42"/>
    </w:p>
    <w:tbl>
      <w:tblPr>
        <w:tblW w:w="8926" w:type="dxa"/>
        <w:tblBorders>
          <w:top w:val="single" w:sz="4" w:space="0" w:color="D8D8D8" w:themeColor="background2"/>
          <w:bottom w:val="single" w:sz="4" w:space="0" w:color="D8D8D8" w:themeColor="background2"/>
          <w:insideH w:val="single" w:sz="4" w:space="0" w:color="D8D8D8" w:themeColor="background2"/>
          <w:insideV w:val="single" w:sz="18" w:space="0" w:color="FFFFFF" w:themeColor="background1"/>
        </w:tblBorders>
        <w:tblLook w:val="04A0" w:firstRow="1" w:lastRow="0" w:firstColumn="1" w:lastColumn="0" w:noHBand="0" w:noVBand="1"/>
      </w:tblPr>
      <w:tblGrid>
        <w:gridCol w:w="727"/>
        <w:gridCol w:w="6644"/>
        <w:gridCol w:w="1555"/>
      </w:tblGrid>
      <w:tr w:rsidR="00E855C3" w:rsidRPr="0026198A" w14:paraId="10B2DA21" w14:textId="77777777" w:rsidTr="00AC1266">
        <w:trPr>
          <w:trHeight w:val="583"/>
          <w:tblHeader/>
        </w:trPr>
        <w:tc>
          <w:tcPr>
            <w:tcW w:w="727" w:type="dxa"/>
            <w:shd w:val="clear" w:color="auto" w:fill="020B33" w:themeFill="accent1"/>
            <w:vAlign w:val="center"/>
            <w:hideMark/>
          </w:tcPr>
          <w:p w14:paraId="1C15D28C" w14:textId="77777777" w:rsidR="00D045F3" w:rsidRPr="0045049E" w:rsidRDefault="00D045F3" w:rsidP="0045049E">
            <w:pPr>
              <w:pStyle w:val="SCTableContent"/>
              <w:jc w:val="left"/>
              <w:rPr>
                <w:color w:val="FFFFFF" w:themeColor="background1"/>
              </w:rPr>
            </w:pPr>
            <w:r w:rsidRPr="0045049E">
              <w:rPr>
                <w:color w:val="FFFFFF" w:themeColor="background1"/>
              </w:rPr>
              <w:t>Nr.</w:t>
            </w:r>
          </w:p>
        </w:tc>
        <w:tc>
          <w:tcPr>
            <w:tcW w:w="6644" w:type="dxa"/>
            <w:shd w:val="clear" w:color="auto" w:fill="020B33" w:themeFill="accent1"/>
            <w:vAlign w:val="center"/>
            <w:hideMark/>
          </w:tcPr>
          <w:p w14:paraId="0C3B08F9" w14:textId="77777777" w:rsidR="00D045F3" w:rsidRPr="0045049E" w:rsidRDefault="00D045F3" w:rsidP="0045049E">
            <w:pPr>
              <w:pStyle w:val="SCTableContent"/>
              <w:jc w:val="left"/>
              <w:rPr>
                <w:color w:val="FFFFFF" w:themeColor="background1"/>
              </w:rPr>
            </w:pPr>
            <w:r w:rsidRPr="0045049E">
              <w:rPr>
                <w:color w:val="FFFFFF" w:themeColor="background1"/>
              </w:rPr>
              <w:t>Plėtros srities / tikslo / uždavinio / priemonės pavadinimas</w:t>
            </w:r>
          </w:p>
        </w:tc>
        <w:tc>
          <w:tcPr>
            <w:tcW w:w="1555" w:type="dxa"/>
            <w:shd w:val="clear" w:color="auto" w:fill="020B33" w:themeFill="accent1"/>
            <w:vAlign w:val="center"/>
            <w:hideMark/>
          </w:tcPr>
          <w:p w14:paraId="4FD3F034" w14:textId="75CB097F" w:rsidR="00D045F3" w:rsidRPr="0045049E" w:rsidRDefault="00D045F3" w:rsidP="0045049E">
            <w:pPr>
              <w:pStyle w:val="SCTableContent"/>
              <w:jc w:val="left"/>
              <w:rPr>
                <w:color w:val="FFFFFF" w:themeColor="background1"/>
              </w:rPr>
            </w:pPr>
            <w:r w:rsidRPr="0045049E">
              <w:rPr>
                <w:color w:val="FFFFFF" w:themeColor="background1"/>
              </w:rPr>
              <w:t xml:space="preserve">Įgyvendinimo </w:t>
            </w:r>
            <w:r w:rsidR="00383DD6" w:rsidRPr="0045049E">
              <w:rPr>
                <w:color w:val="FFFFFF" w:themeColor="background1"/>
              </w:rPr>
              <w:t>lygis</w:t>
            </w:r>
            <w:r w:rsidRPr="0045049E">
              <w:rPr>
                <w:color w:val="FFFFFF" w:themeColor="background1"/>
              </w:rPr>
              <w:t xml:space="preserve"> (2011-2019 m.)</w:t>
            </w:r>
          </w:p>
        </w:tc>
      </w:tr>
      <w:tr w:rsidR="00E855C3" w:rsidRPr="0026198A" w14:paraId="1007CAF0" w14:textId="77777777" w:rsidTr="0045049E">
        <w:trPr>
          <w:trHeight w:val="320"/>
        </w:trPr>
        <w:tc>
          <w:tcPr>
            <w:tcW w:w="727" w:type="dxa"/>
            <w:shd w:val="clear" w:color="auto" w:fill="124566" w:themeFill="accent2"/>
            <w:vAlign w:val="center"/>
            <w:hideMark/>
          </w:tcPr>
          <w:p w14:paraId="3866D24B" w14:textId="35B3E428" w:rsidR="00D045F3" w:rsidRPr="0045049E" w:rsidRDefault="00D045F3" w:rsidP="0045049E">
            <w:pPr>
              <w:pStyle w:val="SCTableContent"/>
              <w:jc w:val="left"/>
              <w:rPr>
                <w:color w:val="FFFFFF" w:themeColor="background1"/>
              </w:rPr>
            </w:pPr>
            <w:r w:rsidRPr="0045049E">
              <w:rPr>
                <w:color w:val="FFFFFF" w:themeColor="background1"/>
              </w:rPr>
              <w:t>1</w:t>
            </w:r>
            <w:r w:rsidR="00005E63" w:rsidRPr="0045049E">
              <w:rPr>
                <w:color w:val="FFFFFF" w:themeColor="background1"/>
              </w:rPr>
              <w:t>.</w:t>
            </w:r>
          </w:p>
        </w:tc>
        <w:tc>
          <w:tcPr>
            <w:tcW w:w="6644" w:type="dxa"/>
            <w:shd w:val="clear" w:color="auto" w:fill="124566" w:themeFill="accent2"/>
            <w:vAlign w:val="center"/>
            <w:hideMark/>
          </w:tcPr>
          <w:p w14:paraId="5B9E6AD3" w14:textId="6EAC57E9" w:rsidR="00D045F3" w:rsidRPr="0045049E" w:rsidRDefault="00ED7F7A" w:rsidP="0045049E">
            <w:pPr>
              <w:pStyle w:val="SCTableContent"/>
              <w:jc w:val="left"/>
              <w:rPr>
                <w:color w:val="FFFFFF" w:themeColor="background1"/>
              </w:rPr>
            </w:pPr>
            <w:r>
              <w:rPr>
                <w:color w:val="FFFFFF" w:themeColor="background1"/>
              </w:rPr>
              <w:t xml:space="preserve">Plėtros sritis: </w:t>
            </w:r>
            <w:r w:rsidR="00D045F3" w:rsidRPr="0045049E">
              <w:rPr>
                <w:color w:val="FFFFFF" w:themeColor="background1"/>
              </w:rPr>
              <w:t>Gyvenimo kokybės ir socialinio saugumo gerinimas</w:t>
            </w:r>
          </w:p>
        </w:tc>
        <w:tc>
          <w:tcPr>
            <w:tcW w:w="1555" w:type="dxa"/>
            <w:shd w:val="clear" w:color="auto" w:fill="124566" w:themeFill="accent2"/>
            <w:vAlign w:val="center"/>
            <w:hideMark/>
          </w:tcPr>
          <w:p w14:paraId="677509D9" w14:textId="6180EEBB" w:rsidR="00D045F3" w:rsidRPr="0045049E" w:rsidRDefault="005C1EDD" w:rsidP="0045049E">
            <w:pPr>
              <w:pStyle w:val="SCTableContent"/>
              <w:jc w:val="left"/>
              <w:rPr>
                <w:color w:val="FFFFFF" w:themeColor="background1"/>
              </w:rPr>
            </w:pPr>
            <w:r w:rsidRPr="0045049E">
              <w:rPr>
                <w:color w:val="00B050"/>
              </w:rPr>
              <w:t>1</w:t>
            </w:r>
            <w:r w:rsidR="00AE5876">
              <w:rPr>
                <w:color w:val="00B050"/>
              </w:rPr>
              <w:t>14</w:t>
            </w:r>
            <w:r w:rsidR="00E855C3" w:rsidRPr="0045049E">
              <w:rPr>
                <w:color w:val="00B050"/>
              </w:rPr>
              <w:t xml:space="preserve"> proc.</w:t>
            </w:r>
          </w:p>
        </w:tc>
      </w:tr>
      <w:tr w:rsidR="00E855C3" w:rsidRPr="0026198A" w14:paraId="4623F779" w14:textId="77777777" w:rsidTr="0045049E">
        <w:trPr>
          <w:trHeight w:val="320"/>
        </w:trPr>
        <w:tc>
          <w:tcPr>
            <w:tcW w:w="727" w:type="dxa"/>
            <w:shd w:val="clear" w:color="auto" w:fill="227EB2" w:themeFill="accent3"/>
            <w:vAlign w:val="center"/>
            <w:hideMark/>
          </w:tcPr>
          <w:p w14:paraId="16010B64" w14:textId="5144A1A8" w:rsidR="00D045F3" w:rsidRPr="0045049E" w:rsidRDefault="00D045F3" w:rsidP="0045049E">
            <w:pPr>
              <w:pStyle w:val="SCTableContent"/>
              <w:jc w:val="left"/>
              <w:rPr>
                <w:color w:val="FFFFFF" w:themeColor="background1"/>
              </w:rPr>
            </w:pPr>
            <w:r w:rsidRPr="0045049E">
              <w:rPr>
                <w:color w:val="FFFFFF" w:themeColor="background1"/>
              </w:rPr>
              <w:t>1</w:t>
            </w:r>
            <w:r w:rsidR="00005E63" w:rsidRPr="0045049E">
              <w:rPr>
                <w:color w:val="FFFFFF" w:themeColor="background1"/>
              </w:rPr>
              <w:t>.</w:t>
            </w:r>
            <w:r w:rsidRPr="0045049E">
              <w:rPr>
                <w:color w:val="FFFFFF" w:themeColor="background1"/>
              </w:rPr>
              <w:t>1</w:t>
            </w:r>
          </w:p>
        </w:tc>
        <w:tc>
          <w:tcPr>
            <w:tcW w:w="6644" w:type="dxa"/>
            <w:shd w:val="clear" w:color="auto" w:fill="227EB2" w:themeFill="accent3"/>
            <w:vAlign w:val="center"/>
            <w:hideMark/>
          </w:tcPr>
          <w:p w14:paraId="411EC9A1" w14:textId="42B9AA21" w:rsidR="00D045F3" w:rsidRPr="0045049E" w:rsidRDefault="00ED7F7A" w:rsidP="0045049E">
            <w:pPr>
              <w:pStyle w:val="SCTableContent"/>
              <w:jc w:val="left"/>
              <w:rPr>
                <w:color w:val="FFFFFF" w:themeColor="background1"/>
              </w:rPr>
            </w:pPr>
            <w:r>
              <w:rPr>
                <w:color w:val="FFFFFF" w:themeColor="background1"/>
              </w:rPr>
              <w:t xml:space="preserve">Tikslas: </w:t>
            </w:r>
            <w:r w:rsidR="00D045F3" w:rsidRPr="0045049E">
              <w:rPr>
                <w:color w:val="FFFFFF" w:themeColor="background1"/>
              </w:rPr>
              <w:t>Kokybiškos švietimo paslaugos</w:t>
            </w:r>
          </w:p>
        </w:tc>
        <w:tc>
          <w:tcPr>
            <w:tcW w:w="1555" w:type="dxa"/>
            <w:shd w:val="clear" w:color="auto" w:fill="227EB2" w:themeFill="accent3"/>
            <w:vAlign w:val="center"/>
            <w:hideMark/>
          </w:tcPr>
          <w:p w14:paraId="5529F835" w14:textId="5F442298" w:rsidR="00D045F3" w:rsidRPr="0045049E" w:rsidRDefault="00D045F3" w:rsidP="0045049E">
            <w:pPr>
              <w:pStyle w:val="SCTableContent"/>
              <w:jc w:val="left"/>
              <w:rPr>
                <w:color w:val="FFFFFF" w:themeColor="background1"/>
              </w:rPr>
            </w:pPr>
            <w:r w:rsidRPr="0045049E">
              <w:rPr>
                <w:color w:val="00B050"/>
              </w:rPr>
              <w:t>1</w:t>
            </w:r>
            <w:r w:rsidR="001601A3">
              <w:rPr>
                <w:color w:val="00B050"/>
              </w:rPr>
              <w:t>3</w:t>
            </w:r>
            <w:r w:rsidR="001601A3">
              <w:rPr>
                <w:color w:val="00B050"/>
                <w:lang w:val="en-US"/>
              </w:rPr>
              <w:t xml:space="preserve">1 </w:t>
            </w:r>
            <w:r w:rsidR="00E855C3" w:rsidRPr="0045049E">
              <w:rPr>
                <w:color w:val="00B050"/>
              </w:rPr>
              <w:t>proc.</w:t>
            </w:r>
          </w:p>
        </w:tc>
      </w:tr>
      <w:tr w:rsidR="00E855C3" w:rsidRPr="0026198A" w14:paraId="0DE7119B" w14:textId="77777777" w:rsidTr="0045049E">
        <w:trPr>
          <w:trHeight w:val="320"/>
        </w:trPr>
        <w:tc>
          <w:tcPr>
            <w:tcW w:w="727" w:type="dxa"/>
            <w:shd w:val="clear" w:color="auto" w:fill="71C9E1" w:themeFill="accent4"/>
            <w:vAlign w:val="center"/>
            <w:hideMark/>
          </w:tcPr>
          <w:p w14:paraId="6CD9BE36" w14:textId="348DE01A" w:rsidR="00D045F3" w:rsidRPr="0045049E" w:rsidRDefault="00D045F3" w:rsidP="0045049E">
            <w:pPr>
              <w:pStyle w:val="SCTableContent"/>
              <w:jc w:val="left"/>
              <w:rPr>
                <w:color w:val="FFFFFF" w:themeColor="background1"/>
              </w:rPr>
            </w:pPr>
            <w:r w:rsidRPr="0045049E">
              <w:rPr>
                <w:color w:val="FFFFFF" w:themeColor="background1"/>
              </w:rPr>
              <w:t>1</w:t>
            </w:r>
            <w:r w:rsidR="00005E63" w:rsidRPr="0045049E">
              <w:rPr>
                <w:color w:val="FFFFFF" w:themeColor="background1"/>
              </w:rPr>
              <w:t>.</w:t>
            </w:r>
            <w:r w:rsidRPr="0045049E">
              <w:rPr>
                <w:color w:val="FFFFFF" w:themeColor="background1"/>
              </w:rPr>
              <w:t>1</w:t>
            </w:r>
            <w:r w:rsidR="00005E63" w:rsidRPr="0045049E">
              <w:rPr>
                <w:color w:val="FFFFFF" w:themeColor="background1"/>
              </w:rPr>
              <w:t>.</w:t>
            </w:r>
            <w:r w:rsidRPr="0045049E">
              <w:rPr>
                <w:color w:val="FFFFFF" w:themeColor="background1"/>
              </w:rPr>
              <w:t>1</w:t>
            </w:r>
          </w:p>
        </w:tc>
        <w:tc>
          <w:tcPr>
            <w:tcW w:w="6644" w:type="dxa"/>
            <w:shd w:val="clear" w:color="auto" w:fill="71C9E1" w:themeFill="accent4"/>
            <w:vAlign w:val="center"/>
            <w:hideMark/>
          </w:tcPr>
          <w:p w14:paraId="786314FA" w14:textId="44E7EBBF" w:rsidR="00D045F3" w:rsidRPr="0045049E" w:rsidRDefault="00ED7F7A" w:rsidP="0045049E">
            <w:pPr>
              <w:pStyle w:val="SCTableContent"/>
              <w:jc w:val="left"/>
              <w:rPr>
                <w:color w:val="FFFFFF" w:themeColor="background1"/>
              </w:rPr>
            </w:pPr>
            <w:r>
              <w:rPr>
                <w:color w:val="FFFFFF" w:themeColor="background1"/>
              </w:rPr>
              <w:t xml:space="preserve">Uždavinys: </w:t>
            </w:r>
            <w:r w:rsidR="00D045F3" w:rsidRPr="0045049E">
              <w:rPr>
                <w:color w:val="FFFFFF" w:themeColor="background1"/>
              </w:rPr>
              <w:t>Užtikrinti kokybišką ir šiuolaikišką švietimo paslaugų teikimą</w:t>
            </w:r>
          </w:p>
        </w:tc>
        <w:tc>
          <w:tcPr>
            <w:tcW w:w="1555" w:type="dxa"/>
            <w:shd w:val="clear" w:color="auto" w:fill="71C9E1" w:themeFill="accent4"/>
            <w:vAlign w:val="center"/>
            <w:hideMark/>
          </w:tcPr>
          <w:p w14:paraId="0C28A24D" w14:textId="2EE1C477" w:rsidR="00D045F3" w:rsidRPr="0045049E" w:rsidRDefault="00D045F3" w:rsidP="0045049E">
            <w:pPr>
              <w:pStyle w:val="SCTableContent"/>
              <w:jc w:val="left"/>
              <w:rPr>
                <w:color w:val="FFFFFF" w:themeColor="background1"/>
              </w:rPr>
            </w:pPr>
            <w:r w:rsidRPr="0045049E">
              <w:rPr>
                <w:color w:val="00B050"/>
              </w:rPr>
              <w:t>114</w:t>
            </w:r>
            <w:r w:rsidR="00005E63" w:rsidRPr="0045049E">
              <w:rPr>
                <w:color w:val="00B050"/>
              </w:rPr>
              <w:t xml:space="preserve"> proc.</w:t>
            </w:r>
          </w:p>
        </w:tc>
      </w:tr>
      <w:tr w:rsidR="00E855C3" w:rsidRPr="0026198A" w14:paraId="5F4EF9AC" w14:textId="77777777" w:rsidTr="0045049E">
        <w:trPr>
          <w:trHeight w:val="320"/>
        </w:trPr>
        <w:tc>
          <w:tcPr>
            <w:tcW w:w="727" w:type="dxa"/>
            <w:shd w:val="clear" w:color="auto" w:fill="auto"/>
            <w:vAlign w:val="center"/>
            <w:hideMark/>
          </w:tcPr>
          <w:p w14:paraId="749B3289" w14:textId="5EF7ED55" w:rsidR="00D045F3" w:rsidRPr="0045049E" w:rsidRDefault="00D045F3" w:rsidP="0045049E">
            <w:pPr>
              <w:pStyle w:val="SCTableContent"/>
              <w:jc w:val="left"/>
            </w:pPr>
            <w:r w:rsidRPr="0045049E">
              <w:t>1</w:t>
            </w:r>
            <w:r w:rsidR="00005E63" w:rsidRPr="0045049E">
              <w:t>.</w:t>
            </w:r>
            <w:r w:rsidRPr="0045049E">
              <w:t>1</w:t>
            </w:r>
            <w:r w:rsidR="00005E63" w:rsidRPr="0045049E">
              <w:t>.</w:t>
            </w:r>
            <w:r w:rsidRPr="0045049E">
              <w:t>1</w:t>
            </w:r>
            <w:r w:rsidR="00005E63" w:rsidRPr="0045049E">
              <w:t>.</w:t>
            </w:r>
            <w:r w:rsidRPr="0045049E">
              <w:t>1</w:t>
            </w:r>
          </w:p>
        </w:tc>
        <w:tc>
          <w:tcPr>
            <w:tcW w:w="6644" w:type="dxa"/>
            <w:shd w:val="clear" w:color="auto" w:fill="auto"/>
            <w:vAlign w:val="center"/>
            <w:hideMark/>
          </w:tcPr>
          <w:p w14:paraId="00EE99B3" w14:textId="77777777" w:rsidR="00D045F3" w:rsidRPr="0045049E" w:rsidRDefault="00D045F3" w:rsidP="0045049E">
            <w:pPr>
              <w:pStyle w:val="SCTableContent"/>
              <w:jc w:val="left"/>
            </w:pPr>
            <w:r w:rsidRPr="0045049E">
              <w:t xml:space="preserve">Mokyklų tinklo pertvarkos bendrojo plano įgyvendinimas </w:t>
            </w:r>
          </w:p>
        </w:tc>
        <w:tc>
          <w:tcPr>
            <w:tcW w:w="1555" w:type="dxa"/>
            <w:shd w:val="clear" w:color="auto" w:fill="auto"/>
            <w:vAlign w:val="center"/>
            <w:hideMark/>
          </w:tcPr>
          <w:p w14:paraId="5C8B191B" w14:textId="263AD223" w:rsidR="00D045F3" w:rsidRPr="0045049E" w:rsidRDefault="00D045F3" w:rsidP="0045049E">
            <w:pPr>
              <w:pStyle w:val="SCTableContent"/>
              <w:jc w:val="left"/>
            </w:pPr>
            <w:r w:rsidRPr="0045049E">
              <w:rPr>
                <w:color w:val="FFC000"/>
              </w:rPr>
              <w:t>95</w:t>
            </w:r>
            <w:r w:rsidR="00005E63" w:rsidRPr="0045049E">
              <w:rPr>
                <w:color w:val="FFC000"/>
              </w:rPr>
              <w:t xml:space="preserve"> proc.</w:t>
            </w:r>
          </w:p>
        </w:tc>
      </w:tr>
      <w:tr w:rsidR="00E855C3" w:rsidRPr="0026198A" w14:paraId="10DB9952" w14:textId="77777777" w:rsidTr="0045049E">
        <w:trPr>
          <w:trHeight w:val="640"/>
        </w:trPr>
        <w:tc>
          <w:tcPr>
            <w:tcW w:w="727" w:type="dxa"/>
            <w:shd w:val="clear" w:color="auto" w:fill="auto"/>
            <w:vAlign w:val="center"/>
            <w:hideMark/>
          </w:tcPr>
          <w:p w14:paraId="73CD311E" w14:textId="4DCDF715" w:rsidR="00D045F3" w:rsidRPr="0045049E" w:rsidRDefault="00D045F3" w:rsidP="0045049E">
            <w:pPr>
              <w:pStyle w:val="SCTableContent"/>
              <w:jc w:val="left"/>
            </w:pPr>
            <w:r w:rsidRPr="0045049E">
              <w:t>1</w:t>
            </w:r>
            <w:r w:rsidR="00005E63" w:rsidRPr="0045049E">
              <w:t>.</w:t>
            </w:r>
            <w:r w:rsidRPr="0045049E">
              <w:t>1</w:t>
            </w:r>
            <w:r w:rsidR="00005E63" w:rsidRPr="0045049E">
              <w:t>.</w:t>
            </w:r>
            <w:r w:rsidRPr="0045049E">
              <w:t>1</w:t>
            </w:r>
            <w:r w:rsidR="00005E63" w:rsidRPr="0045049E">
              <w:t>.</w:t>
            </w:r>
            <w:r w:rsidRPr="0045049E">
              <w:t>2</w:t>
            </w:r>
          </w:p>
        </w:tc>
        <w:tc>
          <w:tcPr>
            <w:tcW w:w="6644" w:type="dxa"/>
            <w:shd w:val="clear" w:color="auto" w:fill="auto"/>
            <w:vAlign w:val="center"/>
            <w:hideMark/>
          </w:tcPr>
          <w:p w14:paraId="21E252D9" w14:textId="77777777" w:rsidR="00D045F3" w:rsidRPr="0045049E" w:rsidRDefault="00D045F3" w:rsidP="0045049E">
            <w:pPr>
              <w:pStyle w:val="SCTableContent"/>
              <w:jc w:val="left"/>
            </w:pPr>
            <w:r w:rsidRPr="0045049E">
              <w:t>Mokinių saviraiškos, socializacijos ir kitų programų, olimpiadų, varžybų ir kt. renginių organizavimas</w:t>
            </w:r>
          </w:p>
        </w:tc>
        <w:tc>
          <w:tcPr>
            <w:tcW w:w="1555" w:type="dxa"/>
            <w:shd w:val="clear" w:color="auto" w:fill="auto"/>
            <w:vAlign w:val="center"/>
            <w:hideMark/>
          </w:tcPr>
          <w:p w14:paraId="0291078F" w14:textId="399C5870" w:rsidR="00D045F3" w:rsidRPr="0045049E" w:rsidRDefault="00D045F3" w:rsidP="0045049E">
            <w:pPr>
              <w:pStyle w:val="SCTableContent"/>
              <w:jc w:val="left"/>
            </w:pPr>
            <w:r w:rsidRPr="0045049E">
              <w:rPr>
                <w:color w:val="00B050"/>
              </w:rPr>
              <w:t>147</w:t>
            </w:r>
            <w:r w:rsidR="00005E63" w:rsidRPr="0045049E">
              <w:rPr>
                <w:color w:val="00B050"/>
              </w:rPr>
              <w:t xml:space="preserve"> proc.</w:t>
            </w:r>
          </w:p>
        </w:tc>
      </w:tr>
      <w:tr w:rsidR="00E855C3" w:rsidRPr="0026198A" w14:paraId="66666406" w14:textId="77777777" w:rsidTr="0045049E">
        <w:trPr>
          <w:trHeight w:val="320"/>
        </w:trPr>
        <w:tc>
          <w:tcPr>
            <w:tcW w:w="727" w:type="dxa"/>
            <w:shd w:val="clear" w:color="auto" w:fill="auto"/>
            <w:vAlign w:val="center"/>
            <w:hideMark/>
          </w:tcPr>
          <w:p w14:paraId="5395A440" w14:textId="60B6ADDC" w:rsidR="00D045F3" w:rsidRPr="0045049E" w:rsidRDefault="00D045F3" w:rsidP="0045049E">
            <w:pPr>
              <w:pStyle w:val="SCTableContent"/>
              <w:jc w:val="left"/>
            </w:pPr>
            <w:r w:rsidRPr="0045049E">
              <w:t>1</w:t>
            </w:r>
            <w:r w:rsidR="00005E63" w:rsidRPr="0045049E">
              <w:t>.</w:t>
            </w:r>
            <w:r w:rsidRPr="0045049E">
              <w:t>1</w:t>
            </w:r>
            <w:r w:rsidR="00005E63" w:rsidRPr="0045049E">
              <w:t>.</w:t>
            </w:r>
            <w:r w:rsidRPr="0045049E">
              <w:t>1</w:t>
            </w:r>
            <w:r w:rsidR="00005E63" w:rsidRPr="0045049E">
              <w:t>.</w:t>
            </w:r>
            <w:r w:rsidRPr="0045049E">
              <w:t>3</w:t>
            </w:r>
          </w:p>
        </w:tc>
        <w:tc>
          <w:tcPr>
            <w:tcW w:w="6644" w:type="dxa"/>
            <w:shd w:val="clear" w:color="auto" w:fill="auto"/>
            <w:vAlign w:val="center"/>
            <w:hideMark/>
          </w:tcPr>
          <w:p w14:paraId="2ECB0457" w14:textId="77777777" w:rsidR="00D045F3" w:rsidRPr="0045049E" w:rsidRDefault="00D045F3" w:rsidP="0045049E">
            <w:pPr>
              <w:pStyle w:val="SCTableContent"/>
              <w:jc w:val="left"/>
            </w:pPr>
            <w:r w:rsidRPr="0045049E">
              <w:t>Mokyklų vadovų atestacijos, kvalifikacijos ir mokytojų iniciatyvų skatinimas</w:t>
            </w:r>
          </w:p>
        </w:tc>
        <w:tc>
          <w:tcPr>
            <w:tcW w:w="1555" w:type="dxa"/>
            <w:shd w:val="clear" w:color="auto" w:fill="auto"/>
            <w:vAlign w:val="center"/>
            <w:hideMark/>
          </w:tcPr>
          <w:p w14:paraId="3D725652" w14:textId="3DF9A4B8" w:rsidR="00D045F3" w:rsidRPr="0045049E" w:rsidRDefault="00D045F3" w:rsidP="0045049E">
            <w:pPr>
              <w:pStyle w:val="SCTableContent"/>
              <w:jc w:val="left"/>
            </w:pPr>
            <w:r w:rsidRPr="0045049E">
              <w:rPr>
                <w:color w:val="00B050"/>
              </w:rPr>
              <w:t>101</w:t>
            </w:r>
            <w:r w:rsidR="00005E63" w:rsidRPr="0045049E">
              <w:rPr>
                <w:color w:val="00B050"/>
              </w:rPr>
              <w:t xml:space="preserve"> proc.</w:t>
            </w:r>
          </w:p>
        </w:tc>
      </w:tr>
      <w:tr w:rsidR="00E855C3" w:rsidRPr="0026198A" w14:paraId="5BECC172" w14:textId="77777777" w:rsidTr="0045049E">
        <w:trPr>
          <w:trHeight w:val="320"/>
        </w:trPr>
        <w:tc>
          <w:tcPr>
            <w:tcW w:w="727" w:type="dxa"/>
            <w:shd w:val="clear" w:color="auto" w:fill="71C9E1" w:themeFill="accent4"/>
            <w:vAlign w:val="center"/>
            <w:hideMark/>
          </w:tcPr>
          <w:p w14:paraId="01182B07" w14:textId="03BE9599" w:rsidR="00D045F3" w:rsidRPr="0045049E" w:rsidRDefault="00D045F3" w:rsidP="0045049E">
            <w:pPr>
              <w:pStyle w:val="SCTableContent"/>
              <w:jc w:val="left"/>
              <w:rPr>
                <w:color w:val="FFFFFF" w:themeColor="background1"/>
              </w:rPr>
            </w:pPr>
            <w:r w:rsidRPr="0045049E">
              <w:rPr>
                <w:color w:val="FFFFFF" w:themeColor="background1"/>
              </w:rPr>
              <w:t>1</w:t>
            </w:r>
            <w:r w:rsidR="00005E63" w:rsidRPr="0045049E">
              <w:rPr>
                <w:color w:val="FFFFFF" w:themeColor="background1"/>
              </w:rPr>
              <w:t>.</w:t>
            </w:r>
            <w:r w:rsidRPr="0045049E">
              <w:rPr>
                <w:color w:val="FFFFFF" w:themeColor="background1"/>
              </w:rPr>
              <w:t>1</w:t>
            </w:r>
            <w:r w:rsidR="00005E63" w:rsidRPr="0045049E">
              <w:rPr>
                <w:color w:val="FFFFFF" w:themeColor="background1"/>
              </w:rPr>
              <w:t>.</w:t>
            </w:r>
            <w:r w:rsidRPr="0045049E">
              <w:rPr>
                <w:color w:val="FFFFFF" w:themeColor="background1"/>
              </w:rPr>
              <w:t>2</w:t>
            </w:r>
          </w:p>
        </w:tc>
        <w:tc>
          <w:tcPr>
            <w:tcW w:w="6644" w:type="dxa"/>
            <w:shd w:val="clear" w:color="auto" w:fill="71C9E1" w:themeFill="accent4"/>
            <w:vAlign w:val="center"/>
            <w:hideMark/>
          </w:tcPr>
          <w:p w14:paraId="17374DCA" w14:textId="6846B846" w:rsidR="00D045F3" w:rsidRPr="0045049E" w:rsidRDefault="00ED7F7A" w:rsidP="0045049E">
            <w:pPr>
              <w:pStyle w:val="SCTableContent"/>
              <w:jc w:val="left"/>
              <w:rPr>
                <w:color w:val="FFFFFF" w:themeColor="background1"/>
              </w:rPr>
            </w:pPr>
            <w:r>
              <w:rPr>
                <w:color w:val="FFFFFF" w:themeColor="background1"/>
              </w:rPr>
              <w:t xml:space="preserve">Uždavinys: </w:t>
            </w:r>
            <w:r w:rsidR="00D045F3" w:rsidRPr="0045049E">
              <w:rPr>
                <w:color w:val="FFFFFF" w:themeColor="background1"/>
              </w:rPr>
              <w:t>Modernizuoti švietimo įstaigas</w:t>
            </w:r>
          </w:p>
        </w:tc>
        <w:tc>
          <w:tcPr>
            <w:tcW w:w="1555" w:type="dxa"/>
            <w:shd w:val="clear" w:color="auto" w:fill="71C9E1" w:themeFill="accent4"/>
            <w:vAlign w:val="center"/>
            <w:hideMark/>
          </w:tcPr>
          <w:p w14:paraId="3FAFF23C" w14:textId="53F0009A" w:rsidR="00D045F3" w:rsidRPr="0045049E" w:rsidRDefault="00D045F3" w:rsidP="0045049E">
            <w:pPr>
              <w:pStyle w:val="SCTableContent"/>
              <w:jc w:val="left"/>
              <w:rPr>
                <w:color w:val="FFFFFF" w:themeColor="background1"/>
              </w:rPr>
            </w:pPr>
            <w:r w:rsidRPr="0045049E">
              <w:rPr>
                <w:color w:val="00B050"/>
              </w:rPr>
              <w:t>1</w:t>
            </w:r>
            <w:r w:rsidR="001601A3">
              <w:rPr>
                <w:color w:val="00B050"/>
              </w:rPr>
              <w:t>49</w:t>
            </w:r>
            <w:r w:rsidR="00005E63" w:rsidRPr="0045049E">
              <w:rPr>
                <w:color w:val="00B050"/>
              </w:rPr>
              <w:t xml:space="preserve"> proc.</w:t>
            </w:r>
          </w:p>
        </w:tc>
      </w:tr>
      <w:tr w:rsidR="00E855C3" w:rsidRPr="0026198A" w14:paraId="6D7B0773" w14:textId="77777777" w:rsidTr="0045049E">
        <w:trPr>
          <w:trHeight w:val="320"/>
        </w:trPr>
        <w:tc>
          <w:tcPr>
            <w:tcW w:w="727" w:type="dxa"/>
            <w:shd w:val="clear" w:color="auto" w:fill="auto"/>
            <w:vAlign w:val="center"/>
            <w:hideMark/>
          </w:tcPr>
          <w:p w14:paraId="24C62C40" w14:textId="14D1F465" w:rsidR="00D045F3" w:rsidRPr="0045049E" w:rsidRDefault="00D045F3" w:rsidP="0045049E">
            <w:pPr>
              <w:pStyle w:val="SCTableContent"/>
              <w:jc w:val="left"/>
            </w:pPr>
            <w:r w:rsidRPr="0045049E">
              <w:t>1</w:t>
            </w:r>
            <w:r w:rsidR="00005E63" w:rsidRPr="0045049E">
              <w:t>.</w:t>
            </w:r>
            <w:r w:rsidRPr="0045049E">
              <w:t>1</w:t>
            </w:r>
            <w:r w:rsidR="00005E63" w:rsidRPr="0045049E">
              <w:t>.</w:t>
            </w:r>
            <w:r w:rsidRPr="0045049E">
              <w:t>2</w:t>
            </w:r>
            <w:r w:rsidR="00005E63" w:rsidRPr="0045049E">
              <w:t>.</w:t>
            </w:r>
            <w:r w:rsidRPr="0045049E">
              <w:t>1</w:t>
            </w:r>
          </w:p>
        </w:tc>
        <w:tc>
          <w:tcPr>
            <w:tcW w:w="6644" w:type="dxa"/>
            <w:shd w:val="clear" w:color="auto" w:fill="auto"/>
            <w:vAlign w:val="center"/>
            <w:hideMark/>
          </w:tcPr>
          <w:p w14:paraId="619C5410" w14:textId="77777777" w:rsidR="00D045F3" w:rsidRPr="0045049E" w:rsidRDefault="00D045F3" w:rsidP="0045049E">
            <w:pPr>
              <w:pStyle w:val="SCTableContent"/>
              <w:jc w:val="left"/>
            </w:pPr>
            <w:r w:rsidRPr="0045049E">
              <w:t>Lopšelių-darželių rekonstravimas ir modernizavimas</w:t>
            </w:r>
          </w:p>
        </w:tc>
        <w:tc>
          <w:tcPr>
            <w:tcW w:w="1555" w:type="dxa"/>
            <w:shd w:val="clear" w:color="auto" w:fill="auto"/>
            <w:vAlign w:val="center"/>
            <w:hideMark/>
          </w:tcPr>
          <w:p w14:paraId="4551C839" w14:textId="3953F68D" w:rsidR="00D045F3" w:rsidRPr="0045049E" w:rsidRDefault="001601A3" w:rsidP="0045049E">
            <w:pPr>
              <w:pStyle w:val="SCTableContent"/>
              <w:jc w:val="left"/>
            </w:pPr>
            <w:r w:rsidRPr="00056BC2">
              <w:rPr>
                <w:color w:val="F2CB29" w:themeColor="accent6"/>
                <w:lang w:val="en-US"/>
              </w:rPr>
              <w:t>85</w:t>
            </w:r>
            <w:r w:rsidR="00005E63" w:rsidRPr="00056BC2">
              <w:rPr>
                <w:color w:val="F2CB29" w:themeColor="accent6"/>
              </w:rPr>
              <w:t xml:space="preserve"> proc.</w:t>
            </w:r>
            <w:r w:rsidR="00005E63" w:rsidRPr="00056BC2">
              <w:rPr>
                <w:rStyle w:val="FootnoteReference"/>
                <w:color w:val="F2CB29" w:themeColor="accent6"/>
              </w:rPr>
              <w:footnoteReference w:id="2"/>
            </w:r>
          </w:p>
        </w:tc>
      </w:tr>
      <w:tr w:rsidR="00E855C3" w:rsidRPr="0026198A" w14:paraId="15297FD6" w14:textId="77777777" w:rsidTr="0045049E">
        <w:trPr>
          <w:trHeight w:val="320"/>
        </w:trPr>
        <w:tc>
          <w:tcPr>
            <w:tcW w:w="727" w:type="dxa"/>
            <w:shd w:val="clear" w:color="auto" w:fill="auto"/>
            <w:vAlign w:val="center"/>
            <w:hideMark/>
          </w:tcPr>
          <w:p w14:paraId="23D9B154" w14:textId="3B67445A" w:rsidR="00D045F3" w:rsidRPr="0045049E" w:rsidRDefault="00D045F3" w:rsidP="0045049E">
            <w:pPr>
              <w:pStyle w:val="SCTableContent"/>
              <w:jc w:val="left"/>
            </w:pPr>
            <w:r w:rsidRPr="0045049E">
              <w:t>1</w:t>
            </w:r>
            <w:r w:rsidR="00005E63" w:rsidRPr="0045049E">
              <w:t>.</w:t>
            </w:r>
            <w:r w:rsidRPr="0045049E">
              <w:t>1</w:t>
            </w:r>
            <w:r w:rsidR="00005E63" w:rsidRPr="0045049E">
              <w:t>.</w:t>
            </w:r>
            <w:r w:rsidRPr="0045049E">
              <w:t>2</w:t>
            </w:r>
            <w:r w:rsidR="00005E63" w:rsidRPr="0045049E">
              <w:t>.</w:t>
            </w:r>
            <w:r w:rsidRPr="0045049E">
              <w:t>2</w:t>
            </w:r>
          </w:p>
        </w:tc>
        <w:tc>
          <w:tcPr>
            <w:tcW w:w="6644" w:type="dxa"/>
            <w:shd w:val="clear" w:color="auto" w:fill="auto"/>
            <w:vAlign w:val="center"/>
            <w:hideMark/>
          </w:tcPr>
          <w:p w14:paraId="7174A261" w14:textId="77777777" w:rsidR="00D045F3" w:rsidRPr="0045049E" w:rsidRDefault="00D045F3" w:rsidP="0045049E">
            <w:pPr>
              <w:pStyle w:val="SCTableContent"/>
              <w:jc w:val="left"/>
            </w:pPr>
            <w:r w:rsidRPr="0045049E">
              <w:t>Bendrojo lavinimo įstaigų rekonstravimas ir modernizavimas</w:t>
            </w:r>
          </w:p>
        </w:tc>
        <w:tc>
          <w:tcPr>
            <w:tcW w:w="1555" w:type="dxa"/>
            <w:shd w:val="clear" w:color="auto" w:fill="auto"/>
            <w:vAlign w:val="center"/>
            <w:hideMark/>
          </w:tcPr>
          <w:p w14:paraId="22864C4A" w14:textId="090AD059" w:rsidR="00D045F3" w:rsidRPr="0045049E" w:rsidRDefault="001601A3" w:rsidP="00CF4BA2">
            <w:pPr>
              <w:pStyle w:val="SCTableContent"/>
              <w:jc w:val="left"/>
            </w:pPr>
            <w:r w:rsidRPr="00056BC2">
              <w:rPr>
                <w:color w:val="F2CB29" w:themeColor="accent6"/>
              </w:rPr>
              <w:t>95</w:t>
            </w:r>
            <w:r w:rsidR="00B02685" w:rsidRPr="00056BC2">
              <w:rPr>
                <w:color w:val="F2CB29" w:themeColor="accent6"/>
              </w:rPr>
              <w:t xml:space="preserve"> proc.</w:t>
            </w:r>
            <w:r w:rsidR="00B02685" w:rsidRPr="00056BC2">
              <w:rPr>
                <w:rStyle w:val="FootnoteReference"/>
                <w:color w:val="F2CB29" w:themeColor="accent6"/>
              </w:rPr>
              <w:footnoteReference w:id="3"/>
            </w:r>
          </w:p>
        </w:tc>
      </w:tr>
      <w:tr w:rsidR="00E855C3" w:rsidRPr="0026198A" w14:paraId="7670CD22" w14:textId="77777777" w:rsidTr="0045049E">
        <w:trPr>
          <w:trHeight w:val="320"/>
        </w:trPr>
        <w:tc>
          <w:tcPr>
            <w:tcW w:w="727" w:type="dxa"/>
            <w:shd w:val="clear" w:color="auto" w:fill="auto"/>
            <w:vAlign w:val="center"/>
            <w:hideMark/>
          </w:tcPr>
          <w:p w14:paraId="7419FD1F" w14:textId="132795B2" w:rsidR="00D045F3" w:rsidRPr="0045049E" w:rsidRDefault="00D045F3" w:rsidP="0045049E">
            <w:pPr>
              <w:pStyle w:val="SCTableContent"/>
              <w:jc w:val="left"/>
            </w:pPr>
            <w:r w:rsidRPr="0045049E">
              <w:t>1</w:t>
            </w:r>
            <w:r w:rsidR="00005E63" w:rsidRPr="0045049E">
              <w:t>.</w:t>
            </w:r>
            <w:r w:rsidRPr="0045049E">
              <w:t>1</w:t>
            </w:r>
            <w:r w:rsidR="00005E63" w:rsidRPr="0045049E">
              <w:t>.</w:t>
            </w:r>
            <w:r w:rsidRPr="0045049E">
              <w:t>2</w:t>
            </w:r>
            <w:r w:rsidR="00005E63" w:rsidRPr="0045049E">
              <w:t>.</w:t>
            </w:r>
            <w:r w:rsidRPr="0045049E">
              <w:t>3</w:t>
            </w:r>
          </w:p>
        </w:tc>
        <w:tc>
          <w:tcPr>
            <w:tcW w:w="6644" w:type="dxa"/>
            <w:shd w:val="clear" w:color="auto" w:fill="auto"/>
            <w:vAlign w:val="center"/>
            <w:hideMark/>
          </w:tcPr>
          <w:p w14:paraId="241079F0" w14:textId="2733CAEA" w:rsidR="00D045F3" w:rsidRPr="0045049E" w:rsidRDefault="00D045F3" w:rsidP="0045049E">
            <w:pPr>
              <w:pStyle w:val="SCTableContent"/>
              <w:jc w:val="left"/>
            </w:pPr>
            <w:r w:rsidRPr="0045049E">
              <w:t>Neformaliojo švietimo ugdymo įstaigų rekonstravimas ir modernizavimas</w:t>
            </w:r>
          </w:p>
        </w:tc>
        <w:tc>
          <w:tcPr>
            <w:tcW w:w="1555" w:type="dxa"/>
            <w:shd w:val="clear" w:color="auto" w:fill="auto"/>
            <w:vAlign w:val="center"/>
            <w:hideMark/>
          </w:tcPr>
          <w:p w14:paraId="2722A06A" w14:textId="7EE791F0" w:rsidR="00D045F3" w:rsidRPr="0045049E" w:rsidRDefault="001601A3" w:rsidP="0045049E">
            <w:pPr>
              <w:pStyle w:val="SCTableContent"/>
              <w:jc w:val="left"/>
            </w:pPr>
            <w:r w:rsidRPr="00056BC2">
              <w:rPr>
                <w:color w:val="F2CB29" w:themeColor="accent6"/>
              </w:rPr>
              <w:t>50</w:t>
            </w:r>
            <w:r w:rsidR="00B02685" w:rsidRPr="00056BC2">
              <w:rPr>
                <w:color w:val="F2CB29" w:themeColor="accent6"/>
              </w:rPr>
              <w:t xml:space="preserve"> proc.</w:t>
            </w:r>
            <w:r w:rsidR="00B02685" w:rsidRPr="00056BC2">
              <w:rPr>
                <w:rStyle w:val="FootnoteReference"/>
                <w:color w:val="F2CB29" w:themeColor="accent6"/>
              </w:rPr>
              <w:footnoteReference w:id="4"/>
            </w:r>
            <w:r w:rsidR="00B02685" w:rsidRPr="00056BC2" w:rsidDel="00B02685">
              <w:rPr>
                <w:color w:val="F2CB29" w:themeColor="accent6"/>
              </w:rPr>
              <w:t xml:space="preserve"> </w:t>
            </w:r>
          </w:p>
        </w:tc>
      </w:tr>
      <w:tr w:rsidR="00E855C3" w:rsidRPr="0026198A" w14:paraId="777BA457" w14:textId="77777777" w:rsidTr="0045049E">
        <w:trPr>
          <w:trHeight w:val="320"/>
        </w:trPr>
        <w:tc>
          <w:tcPr>
            <w:tcW w:w="727" w:type="dxa"/>
            <w:shd w:val="clear" w:color="auto" w:fill="auto"/>
            <w:vAlign w:val="center"/>
            <w:hideMark/>
          </w:tcPr>
          <w:p w14:paraId="607A8E41" w14:textId="6368EA3B" w:rsidR="00D045F3" w:rsidRPr="0045049E" w:rsidRDefault="00D045F3" w:rsidP="0045049E">
            <w:pPr>
              <w:pStyle w:val="SCTableContent"/>
              <w:jc w:val="left"/>
            </w:pPr>
            <w:r w:rsidRPr="0045049E">
              <w:t>1</w:t>
            </w:r>
            <w:r w:rsidR="00005E63" w:rsidRPr="0045049E">
              <w:t>.</w:t>
            </w:r>
            <w:r w:rsidRPr="0045049E">
              <w:t>1</w:t>
            </w:r>
            <w:r w:rsidR="00005E63" w:rsidRPr="0045049E">
              <w:t>.</w:t>
            </w:r>
            <w:r w:rsidRPr="0045049E">
              <w:t>2</w:t>
            </w:r>
            <w:r w:rsidR="00005E63" w:rsidRPr="0045049E">
              <w:t>.</w:t>
            </w:r>
            <w:r w:rsidRPr="0045049E">
              <w:t>4</w:t>
            </w:r>
          </w:p>
        </w:tc>
        <w:tc>
          <w:tcPr>
            <w:tcW w:w="6644" w:type="dxa"/>
            <w:shd w:val="clear" w:color="auto" w:fill="auto"/>
            <w:vAlign w:val="center"/>
            <w:hideMark/>
          </w:tcPr>
          <w:p w14:paraId="58B04C06" w14:textId="77777777" w:rsidR="00D045F3" w:rsidRPr="0045049E" w:rsidRDefault="00D045F3" w:rsidP="0045049E">
            <w:pPr>
              <w:pStyle w:val="SCTableContent"/>
              <w:jc w:val="left"/>
            </w:pPr>
            <w:r w:rsidRPr="0045049E">
              <w:t>Švietimo įstaigų ūkinio ir kt. inventoriaus atnaujinimas</w:t>
            </w:r>
          </w:p>
        </w:tc>
        <w:tc>
          <w:tcPr>
            <w:tcW w:w="1555" w:type="dxa"/>
            <w:shd w:val="clear" w:color="auto" w:fill="auto"/>
            <w:vAlign w:val="center"/>
            <w:hideMark/>
          </w:tcPr>
          <w:p w14:paraId="7E61580B" w14:textId="12875CF4" w:rsidR="00D045F3" w:rsidRPr="0045049E" w:rsidRDefault="00D045F3" w:rsidP="0045049E">
            <w:pPr>
              <w:pStyle w:val="SCTableContent"/>
              <w:jc w:val="left"/>
            </w:pPr>
            <w:r w:rsidRPr="0045049E">
              <w:rPr>
                <w:color w:val="00B050"/>
              </w:rPr>
              <w:t>249</w:t>
            </w:r>
            <w:r w:rsidR="00B02685" w:rsidRPr="0045049E">
              <w:rPr>
                <w:color w:val="00B050"/>
              </w:rPr>
              <w:t xml:space="preserve"> proc.</w:t>
            </w:r>
          </w:p>
        </w:tc>
      </w:tr>
      <w:tr w:rsidR="00E855C3" w:rsidRPr="0026198A" w14:paraId="21DEB1B0" w14:textId="77777777" w:rsidTr="0045049E">
        <w:trPr>
          <w:trHeight w:val="320"/>
        </w:trPr>
        <w:tc>
          <w:tcPr>
            <w:tcW w:w="727" w:type="dxa"/>
            <w:shd w:val="clear" w:color="auto" w:fill="auto"/>
            <w:vAlign w:val="center"/>
            <w:hideMark/>
          </w:tcPr>
          <w:p w14:paraId="5D5C91AB" w14:textId="6B409C41" w:rsidR="00D045F3" w:rsidRPr="0045049E" w:rsidRDefault="00D045F3" w:rsidP="0045049E">
            <w:pPr>
              <w:pStyle w:val="SCTableContent"/>
              <w:jc w:val="left"/>
            </w:pPr>
            <w:r w:rsidRPr="0045049E">
              <w:t>1</w:t>
            </w:r>
            <w:r w:rsidR="00005E63" w:rsidRPr="0045049E">
              <w:t>.</w:t>
            </w:r>
            <w:r w:rsidRPr="0045049E">
              <w:t>1</w:t>
            </w:r>
            <w:r w:rsidR="00005E63" w:rsidRPr="0045049E">
              <w:t>.</w:t>
            </w:r>
            <w:r w:rsidRPr="0045049E">
              <w:t>2</w:t>
            </w:r>
            <w:r w:rsidR="00005E63" w:rsidRPr="0045049E">
              <w:t>.</w:t>
            </w:r>
            <w:r w:rsidRPr="0045049E">
              <w:t>5</w:t>
            </w:r>
          </w:p>
        </w:tc>
        <w:tc>
          <w:tcPr>
            <w:tcW w:w="6644" w:type="dxa"/>
            <w:shd w:val="clear" w:color="auto" w:fill="auto"/>
            <w:vAlign w:val="center"/>
            <w:hideMark/>
          </w:tcPr>
          <w:p w14:paraId="434D34E6" w14:textId="77777777" w:rsidR="00D045F3" w:rsidRPr="0045049E" w:rsidRDefault="00D045F3" w:rsidP="0045049E">
            <w:pPr>
              <w:pStyle w:val="SCTableContent"/>
              <w:jc w:val="left"/>
            </w:pPr>
            <w:r w:rsidRPr="0045049E">
              <w:t>Švietimo įstaigų ugdymo aplinkos gerinimas ir materialinės bazės turtinimas</w:t>
            </w:r>
          </w:p>
        </w:tc>
        <w:tc>
          <w:tcPr>
            <w:tcW w:w="1555" w:type="dxa"/>
            <w:shd w:val="clear" w:color="auto" w:fill="auto"/>
            <w:vAlign w:val="center"/>
            <w:hideMark/>
          </w:tcPr>
          <w:p w14:paraId="03F324FD" w14:textId="6B6A7EC2" w:rsidR="00D045F3" w:rsidRPr="0045049E" w:rsidRDefault="00D045F3" w:rsidP="0045049E">
            <w:pPr>
              <w:pStyle w:val="SCTableContent"/>
              <w:jc w:val="left"/>
            </w:pPr>
            <w:r w:rsidRPr="0045049E">
              <w:rPr>
                <w:color w:val="FFC000"/>
              </w:rPr>
              <w:t>64</w:t>
            </w:r>
            <w:r w:rsidR="00B02685" w:rsidRPr="0045049E">
              <w:rPr>
                <w:color w:val="FFC000"/>
              </w:rPr>
              <w:t xml:space="preserve"> proc.</w:t>
            </w:r>
            <w:r w:rsidR="00B02685" w:rsidRPr="0045049E">
              <w:rPr>
                <w:rStyle w:val="FootnoteReference"/>
                <w:color w:val="FFC000"/>
              </w:rPr>
              <w:footnoteReference w:id="5"/>
            </w:r>
          </w:p>
        </w:tc>
      </w:tr>
      <w:tr w:rsidR="00E855C3" w:rsidRPr="0026198A" w14:paraId="20E832DF" w14:textId="77777777" w:rsidTr="0045049E">
        <w:trPr>
          <w:trHeight w:val="320"/>
        </w:trPr>
        <w:tc>
          <w:tcPr>
            <w:tcW w:w="727" w:type="dxa"/>
            <w:shd w:val="clear" w:color="auto" w:fill="auto"/>
            <w:vAlign w:val="center"/>
            <w:hideMark/>
          </w:tcPr>
          <w:p w14:paraId="7753741E" w14:textId="7A64CEE5" w:rsidR="00D045F3" w:rsidRPr="0045049E" w:rsidRDefault="00D045F3" w:rsidP="0045049E">
            <w:pPr>
              <w:pStyle w:val="SCTableContent"/>
              <w:jc w:val="left"/>
            </w:pPr>
            <w:r w:rsidRPr="0045049E">
              <w:t>1</w:t>
            </w:r>
            <w:r w:rsidR="00005E63" w:rsidRPr="0045049E">
              <w:t>.</w:t>
            </w:r>
            <w:r w:rsidRPr="0045049E">
              <w:t>1</w:t>
            </w:r>
            <w:r w:rsidR="00005E63" w:rsidRPr="0045049E">
              <w:t>.</w:t>
            </w:r>
            <w:r w:rsidRPr="0045049E">
              <w:t>2</w:t>
            </w:r>
            <w:r w:rsidR="00005E63" w:rsidRPr="0045049E">
              <w:t>.</w:t>
            </w:r>
            <w:r w:rsidRPr="0045049E">
              <w:t>6</w:t>
            </w:r>
          </w:p>
        </w:tc>
        <w:tc>
          <w:tcPr>
            <w:tcW w:w="6644" w:type="dxa"/>
            <w:shd w:val="clear" w:color="auto" w:fill="auto"/>
            <w:vAlign w:val="center"/>
            <w:hideMark/>
          </w:tcPr>
          <w:p w14:paraId="579A922A" w14:textId="77777777" w:rsidR="00D045F3" w:rsidRPr="0045049E" w:rsidRDefault="00D045F3" w:rsidP="0045049E">
            <w:pPr>
              <w:pStyle w:val="SCTableContent"/>
              <w:jc w:val="left"/>
            </w:pPr>
            <w:r w:rsidRPr="0045049E">
              <w:t>IT sistemų diegimas ugdymo įstaigose</w:t>
            </w:r>
          </w:p>
        </w:tc>
        <w:tc>
          <w:tcPr>
            <w:tcW w:w="1555" w:type="dxa"/>
            <w:shd w:val="clear" w:color="auto" w:fill="auto"/>
            <w:vAlign w:val="center"/>
            <w:hideMark/>
          </w:tcPr>
          <w:p w14:paraId="5FE64B6B" w14:textId="6F8DC4E5" w:rsidR="00D045F3" w:rsidRPr="0045049E" w:rsidRDefault="00D045F3" w:rsidP="0045049E">
            <w:pPr>
              <w:pStyle w:val="SCTableContent"/>
              <w:jc w:val="left"/>
            </w:pPr>
            <w:r w:rsidRPr="0045049E">
              <w:rPr>
                <w:color w:val="00B050"/>
              </w:rPr>
              <w:t>269</w:t>
            </w:r>
            <w:r w:rsidR="00B02685" w:rsidRPr="0045049E">
              <w:rPr>
                <w:color w:val="00B050"/>
              </w:rPr>
              <w:t xml:space="preserve"> proc.</w:t>
            </w:r>
          </w:p>
        </w:tc>
      </w:tr>
      <w:tr w:rsidR="00E855C3" w:rsidRPr="0026198A" w14:paraId="7308B5C8" w14:textId="77777777" w:rsidTr="0045049E">
        <w:trPr>
          <w:trHeight w:val="320"/>
        </w:trPr>
        <w:tc>
          <w:tcPr>
            <w:tcW w:w="727" w:type="dxa"/>
            <w:shd w:val="clear" w:color="auto" w:fill="auto"/>
            <w:vAlign w:val="center"/>
            <w:hideMark/>
          </w:tcPr>
          <w:p w14:paraId="06F4572D" w14:textId="0CAE9F52" w:rsidR="00D045F3" w:rsidRPr="0045049E" w:rsidRDefault="00D045F3" w:rsidP="0045049E">
            <w:pPr>
              <w:pStyle w:val="SCTableContent"/>
              <w:jc w:val="left"/>
            </w:pPr>
            <w:r w:rsidRPr="0045049E">
              <w:t>1</w:t>
            </w:r>
            <w:r w:rsidR="00005E63" w:rsidRPr="0045049E">
              <w:t>.</w:t>
            </w:r>
            <w:r w:rsidRPr="0045049E">
              <w:t>1</w:t>
            </w:r>
            <w:r w:rsidR="00005E63" w:rsidRPr="0045049E">
              <w:t>.</w:t>
            </w:r>
            <w:r w:rsidRPr="0045049E">
              <w:t>2</w:t>
            </w:r>
            <w:r w:rsidR="00005E63" w:rsidRPr="0045049E">
              <w:t>.</w:t>
            </w:r>
            <w:r w:rsidRPr="0045049E">
              <w:t>7</w:t>
            </w:r>
          </w:p>
        </w:tc>
        <w:tc>
          <w:tcPr>
            <w:tcW w:w="6644" w:type="dxa"/>
            <w:shd w:val="clear" w:color="auto" w:fill="auto"/>
            <w:vAlign w:val="center"/>
            <w:hideMark/>
          </w:tcPr>
          <w:p w14:paraId="66C11BBB" w14:textId="77777777" w:rsidR="00D045F3" w:rsidRPr="0045049E" w:rsidRDefault="00D045F3" w:rsidP="0045049E">
            <w:pPr>
              <w:pStyle w:val="SCTableContent"/>
              <w:jc w:val="left"/>
            </w:pPr>
            <w:r w:rsidRPr="0045049E">
              <w:t>Mokinių saugumo užtikrinimas</w:t>
            </w:r>
          </w:p>
        </w:tc>
        <w:tc>
          <w:tcPr>
            <w:tcW w:w="1555" w:type="dxa"/>
            <w:shd w:val="clear" w:color="auto" w:fill="auto"/>
            <w:vAlign w:val="center"/>
            <w:hideMark/>
          </w:tcPr>
          <w:p w14:paraId="1951D297" w14:textId="2CC77F1A" w:rsidR="00D045F3" w:rsidRPr="0045049E" w:rsidRDefault="00D045F3" w:rsidP="0045049E">
            <w:pPr>
              <w:pStyle w:val="SCTableContent"/>
              <w:jc w:val="left"/>
            </w:pPr>
            <w:r w:rsidRPr="0045049E">
              <w:rPr>
                <w:color w:val="00B050"/>
              </w:rPr>
              <w:t>229</w:t>
            </w:r>
            <w:r w:rsidR="00B02685" w:rsidRPr="0045049E">
              <w:rPr>
                <w:color w:val="00B050"/>
              </w:rPr>
              <w:t xml:space="preserve"> proc.</w:t>
            </w:r>
          </w:p>
        </w:tc>
      </w:tr>
      <w:tr w:rsidR="00E855C3" w:rsidRPr="0026198A" w14:paraId="781F817A" w14:textId="77777777" w:rsidTr="0045049E">
        <w:trPr>
          <w:trHeight w:val="320"/>
        </w:trPr>
        <w:tc>
          <w:tcPr>
            <w:tcW w:w="727" w:type="dxa"/>
            <w:shd w:val="clear" w:color="auto" w:fill="227EB2" w:themeFill="accent3"/>
            <w:vAlign w:val="center"/>
            <w:hideMark/>
          </w:tcPr>
          <w:p w14:paraId="3032AC13" w14:textId="2222B879" w:rsidR="00D045F3" w:rsidRPr="0045049E" w:rsidRDefault="00D045F3" w:rsidP="0045049E">
            <w:pPr>
              <w:pStyle w:val="SCTableContent"/>
              <w:jc w:val="left"/>
              <w:rPr>
                <w:color w:val="FFFFFF" w:themeColor="background1"/>
              </w:rPr>
            </w:pPr>
            <w:r w:rsidRPr="0045049E">
              <w:rPr>
                <w:color w:val="FFFFFF" w:themeColor="background1"/>
              </w:rPr>
              <w:t>1</w:t>
            </w:r>
            <w:r w:rsidR="00005E63" w:rsidRPr="0045049E">
              <w:rPr>
                <w:color w:val="FFFFFF" w:themeColor="background1"/>
              </w:rPr>
              <w:t>.</w:t>
            </w:r>
            <w:r w:rsidRPr="0045049E">
              <w:rPr>
                <w:color w:val="FFFFFF" w:themeColor="background1"/>
              </w:rPr>
              <w:t>2</w:t>
            </w:r>
          </w:p>
        </w:tc>
        <w:tc>
          <w:tcPr>
            <w:tcW w:w="6644" w:type="dxa"/>
            <w:shd w:val="clear" w:color="auto" w:fill="227EB2" w:themeFill="accent3"/>
            <w:vAlign w:val="center"/>
            <w:hideMark/>
          </w:tcPr>
          <w:p w14:paraId="23001677" w14:textId="4E9B162E" w:rsidR="00D045F3" w:rsidRPr="0045049E" w:rsidRDefault="00ED7F7A" w:rsidP="0045049E">
            <w:pPr>
              <w:pStyle w:val="SCTableContent"/>
              <w:jc w:val="left"/>
              <w:rPr>
                <w:color w:val="FFFFFF" w:themeColor="background1"/>
              </w:rPr>
            </w:pPr>
            <w:r>
              <w:rPr>
                <w:color w:val="FFFFFF" w:themeColor="background1"/>
              </w:rPr>
              <w:t xml:space="preserve">Tikslas: </w:t>
            </w:r>
            <w:r w:rsidR="00D045F3" w:rsidRPr="0045049E">
              <w:rPr>
                <w:color w:val="FFFFFF" w:themeColor="background1"/>
              </w:rPr>
              <w:t xml:space="preserve">Efektyvi socialinių paslaugų sistema ir sveika visuomenė </w:t>
            </w:r>
          </w:p>
        </w:tc>
        <w:tc>
          <w:tcPr>
            <w:tcW w:w="1555" w:type="dxa"/>
            <w:shd w:val="clear" w:color="auto" w:fill="227EB2" w:themeFill="accent3"/>
            <w:vAlign w:val="center"/>
            <w:hideMark/>
          </w:tcPr>
          <w:p w14:paraId="556AAA99" w14:textId="07C9B4F6" w:rsidR="00D045F3" w:rsidRPr="0045049E" w:rsidRDefault="00D045F3" w:rsidP="0045049E">
            <w:pPr>
              <w:pStyle w:val="SCTableContent"/>
              <w:jc w:val="left"/>
              <w:rPr>
                <w:color w:val="FFFFFF" w:themeColor="background1"/>
              </w:rPr>
            </w:pPr>
            <w:r w:rsidRPr="0045049E">
              <w:rPr>
                <w:color w:val="00B050"/>
              </w:rPr>
              <w:t>1</w:t>
            </w:r>
            <w:r w:rsidR="001601A3">
              <w:rPr>
                <w:color w:val="00B050"/>
              </w:rPr>
              <w:t>11</w:t>
            </w:r>
            <w:r w:rsidR="00B02685" w:rsidRPr="0045049E">
              <w:rPr>
                <w:color w:val="00B050"/>
              </w:rPr>
              <w:t xml:space="preserve"> proc.</w:t>
            </w:r>
          </w:p>
        </w:tc>
      </w:tr>
      <w:tr w:rsidR="00E855C3" w:rsidRPr="0026198A" w14:paraId="2747A6A1" w14:textId="77777777" w:rsidTr="0045049E">
        <w:trPr>
          <w:trHeight w:val="383"/>
        </w:trPr>
        <w:tc>
          <w:tcPr>
            <w:tcW w:w="727" w:type="dxa"/>
            <w:shd w:val="clear" w:color="auto" w:fill="71C9E1" w:themeFill="accent4"/>
            <w:vAlign w:val="center"/>
            <w:hideMark/>
          </w:tcPr>
          <w:p w14:paraId="6BB7139D" w14:textId="4530B1A3" w:rsidR="00D045F3" w:rsidRPr="0045049E" w:rsidRDefault="00D045F3" w:rsidP="0045049E">
            <w:pPr>
              <w:pStyle w:val="SCTableContent"/>
              <w:jc w:val="left"/>
              <w:rPr>
                <w:color w:val="FFFFFF" w:themeColor="background1"/>
              </w:rPr>
            </w:pPr>
            <w:r w:rsidRPr="0045049E">
              <w:rPr>
                <w:color w:val="FFFFFF" w:themeColor="background1"/>
              </w:rPr>
              <w:t>1</w:t>
            </w:r>
            <w:r w:rsidR="00005E63" w:rsidRPr="0045049E">
              <w:rPr>
                <w:color w:val="FFFFFF" w:themeColor="background1"/>
              </w:rPr>
              <w:t>.</w:t>
            </w:r>
            <w:r w:rsidRPr="0045049E">
              <w:rPr>
                <w:color w:val="FFFFFF" w:themeColor="background1"/>
              </w:rPr>
              <w:t>2</w:t>
            </w:r>
            <w:r w:rsidR="00005E63" w:rsidRPr="0045049E">
              <w:rPr>
                <w:color w:val="FFFFFF" w:themeColor="background1"/>
              </w:rPr>
              <w:t>.</w:t>
            </w:r>
            <w:r w:rsidRPr="0045049E">
              <w:rPr>
                <w:color w:val="FFFFFF" w:themeColor="background1"/>
              </w:rPr>
              <w:t>1</w:t>
            </w:r>
          </w:p>
        </w:tc>
        <w:tc>
          <w:tcPr>
            <w:tcW w:w="6644" w:type="dxa"/>
            <w:shd w:val="clear" w:color="auto" w:fill="71C9E1" w:themeFill="accent4"/>
            <w:vAlign w:val="center"/>
            <w:hideMark/>
          </w:tcPr>
          <w:p w14:paraId="69785642" w14:textId="0B79EBAF" w:rsidR="00D045F3" w:rsidRPr="0045049E" w:rsidRDefault="00ED7F7A" w:rsidP="0045049E">
            <w:pPr>
              <w:pStyle w:val="SCTableContent"/>
              <w:jc w:val="left"/>
              <w:rPr>
                <w:color w:val="FFFFFF" w:themeColor="background1"/>
              </w:rPr>
            </w:pPr>
            <w:r>
              <w:rPr>
                <w:color w:val="FFFFFF" w:themeColor="background1"/>
              </w:rPr>
              <w:t xml:space="preserve">Uždavinys: </w:t>
            </w:r>
            <w:r w:rsidR="00D045F3" w:rsidRPr="0045049E">
              <w:rPr>
                <w:color w:val="FFFFFF" w:themeColor="background1"/>
              </w:rPr>
              <w:t>Modernizuoti savivaldybės sveikatos priežiūros ir socialinių paslaugų teikimo įstaigas</w:t>
            </w:r>
          </w:p>
        </w:tc>
        <w:tc>
          <w:tcPr>
            <w:tcW w:w="1555" w:type="dxa"/>
            <w:shd w:val="clear" w:color="auto" w:fill="71C9E1" w:themeFill="accent4"/>
            <w:vAlign w:val="center"/>
            <w:hideMark/>
          </w:tcPr>
          <w:p w14:paraId="4892154A" w14:textId="29F93DD7" w:rsidR="00D045F3" w:rsidRPr="0045049E" w:rsidRDefault="001601A3" w:rsidP="0045049E">
            <w:pPr>
              <w:pStyle w:val="SCTableContent"/>
              <w:jc w:val="left"/>
              <w:rPr>
                <w:color w:val="FFFFFF" w:themeColor="background1"/>
              </w:rPr>
            </w:pPr>
            <w:r>
              <w:rPr>
                <w:color w:val="FFC000"/>
              </w:rPr>
              <w:t>72</w:t>
            </w:r>
            <w:r w:rsidR="00B02685" w:rsidRPr="0045049E">
              <w:rPr>
                <w:color w:val="FFC000"/>
              </w:rPr>
              <w:t xml:space="preserve"> proc.</w:t>
            </w:r>
          </w:p>
        </w:tc>
      </w:tr>
      <w:tr w:rsidR="00E855C3" w:rsidRPr="0026198A" w14:paraId="224E84AE" w14:textId="77777777" w:rsidTr="0045049E">
        <w:trPr>
          <w:trHeight w:val="320"/>
        </w:trPr>
        <w:tc>
          <w:tcPr>
            <w:tcW w:w="727" w:type="dxa"/>
            <w:shd w:val="clear" w:color="auto" w:fill="auto"/>
            <w:vAlign w:val="center"/>
            <w:hideMark/>
          </w:tcPr>
          <w:p w14:paraId="02D033CD" w14:textId="0566B5C4" w:rsidR="00D045F3" w:rsidRPr="0045049E" w:rsidRDefault="00D045F3" w:rsidP="0045049E">
            <w:pPr>
              <w:pStyle w:val="SCTableContent"/>
              <w:jc w:val="left"/>
            </w:pPr>
            <w:r w:rsidRPr="0045049E">
              <w:t>1</w:t>
            </w:r>
            <w:r w:rsidR="00005E63" w:rsidRPr="0045049E">
              <w:t>.</w:t>
            </w:r>
            <w:r w:rsidRPr="0045049E">
              <w:t>2</w:t>
            </w:r>
            <w:r w:rsidR="00005E63" w:rsidRPr="0045049E">
              <w:t>.</w:t>
            </w:r>
            <w:r w:rsidRPr="0045049E">
              <w:t>1</w:t>
            </w:r>
            <w:r w:rsidR="00005E63" w:rsidRPr="0045049E">
              <w:t>.</w:t>
            </w:r>
            <w:r w:rsidRPr="0045049E">
              <w:t>1</w:t>
            </w:r>
          </w:p>
        </w:tc>
        <w:tc>
          <w:tcPr>
            <w:tcW w:w="6644" w:type="dxa"/>
            <w:shd w:val="clear" w:color="auto" w:fill="auto"/>
            <w:vAlign w:val="center"/>
            <w:hideMark/>
          </w:tcPr>
          <w:p w14:paraId="085FF3A0" w14:textId="77777777" w:rsidR="00D045F3" w:rsidRPr="0045049E" w:rsidRDefault="00D045F3" w:rsidP="0045049E">
            <w:pPr>
              <w:pStyle w:val="SCTableContent"/>
              <w:jc w:val="left"/>
            </w:pPr>
            <w:r w:rsidRPr="0045049E">
              <w:t>Socialinių paslaugų įstaigų rekonstravimas ir modernizavimas</w:t>
            </w:r>
          </w:p>
        </w:tc>
        <w:tc>
          <w:tcPr>
            <w:tcW w:w="1555" w:type="dxa"/>
            <w:shd w:val="clear" w:color="auto" w:fill="auto"/>
            <w:vAlign w:val="center"/>
            <w:hideMark/>
          </w:tcPr>
          <w:p w14:paraId="641204C9" w14:textId="59C63CAB" w:rsidR="00D045F3" w:rsidRPr="0045049E" w:rsidRDefault="001601A3" w:rsidP="0045049E">
            <w:pPr>
              <w:pStyle w:val="SCTableContent"/>
              <w:jc w:val="left"/>
            </w:pPr>
            <w:r w:rsidRPr="00056BC2">
              <w:rPr>
                <w:color w:val="F2CB29" w:themeColor="accent6"/>
              </w:rPr>
              <w:t>90</w:t>
            </w:r>
            <w:r w:rsidR="00B02685" w:rsidRPr="00056BC2">
              <w:rPr>
                <w:color w:val="F2CB29" w:themeColor="accent6"/>
              </w:rPr>
              <w:t xml:space="preserve"> proc.</w:t>
            </w:r>
          </w:p>
        </w:tc>
      </w:tr>
      <w:tr w:rsidR="00E855C3" w:rsidRPr="0026198A" w14:paraId="436280A7" w14:textId="77777777" w:rsidTr="0045049E">
        <w:trPr>
          <w:trHeight w:val="320"/>
        </w:trPr>
        <w:tc>
          <w:tcPr>
            <w:tcW w:w="727" w:type="dxa"/>
            <w:shd w:val="clear" w:color="auto" w:fill="auto"/>
            <w:vAlign w:val="center"/>
            <w:hideMark/>
          </w:tcPr>
          <w:p w14:paraId="3944C075" w14:textId="6952046B" w:rsidR="00D045F3" w:rsidRPr="0045049E" w:rsidRDefault="00D045F3" w:rsidP="0045049E">
            <w:pPr>
              <w:pStyle w:val="SCTableContent"/>
              <w:jc w:val="left"/>
            </w:pPr>
            <w:r w:rsidRPr="0045049E">
              <w:t>1</w:t>
            </w:r>
            <w:r w:rsidR="00005E63" w:rsidRPr="0045049E">
              <w:t>.</w:t>
            </w:r>
            <w:r w:rsidRPr="0045049E">
              <w:t>2</w:t>
            </w:r>
            <w:r w:rsidR="00005E63" w:rsidRPr="0045049E">
              <w:t>.</w:t>
            </w:r>
            <w:r w:rsidRPr="0045049E">
              <w:t>1</w:t>
            </w:r>
            <w:r w:rsidR="00005E63" w:rsidRPr="0045049E">
              <w:t>.</w:t>
            </w:r>
            <w:r w:rsidRPr="0045049E">
              <w:t>2</w:t>
            </w:r>
          </w:p>
        </w:tc>
        <w:tc>
          <w:tcPr>
            <w:tcW w:w="6644" w:type="dxa"/>
            <w:shd w:val="clear" w:color="auto" w:fill="auto"/>
            <w:vAlign w:val="center"/>
            <w:hideMark/>
          </w:tcPr>
          <w:p w14:paraId="1D9819A7" w14:textId="54560939" w:rsidR="00D045F3" w:rsidRPr="0045049E" w:rsidRDefault="00D045F3" w:rsidP="0045049E">
            <w:pPr>
              <w:pStyle w:val="SCTableContent"/>
              <w:jc w:val="left"/>
            </w:pPr>
            <w:r w:rsidRPr="0045049E">
              <w:t>Socialinių paslaugų įstaigų materialinės bazės atnaujinimas, turtinimas</w:t>
            </w:r>
          </w:p>
        </w:tc>
        <w:tc>
          <w:tcPr>
            <w:tcW w:w="1555" w:type="dxa"/>
            <w:shd w:val="clear" w:color="auto" w:fill="auto"/>
            <w:vAlign w:val="center"/>
            <w:hideMark/>
          </w:tcPr>
          <w:p w14:paraId="6F1CEAA4" w14:textId="2B58E320" w:rsidR="00D045F3" w:rsidRPr="0045049E" w:rsidRDefault="00CD6A59" w:rsidP="0045049E">
            <w:pPr>
              <w:pStyle w:val="SCTableContent"/>
              <w:jc w:val="left"/>
            </w:pPr>
            <w:r w:rsidRPr="0045049E">
              <w:t>Nebuvo poreikio</w:t>
            </w:r>
            <w:r w:rsidR="00C837EF" w:rsidRPr="0045049E">
              <w:t xml:space="preserve"> taikyti priemonės</w:t>
            </w:r>
          </w:p>
        </w:tc>
      </w:tr>
      <w:tr w:rsidR="00E855C3" w:rsidRPr="0026198A" w14:paraId="61332120" w14:textId="77777777" w:rsidTr="0045049E">
        <w:trPr>
          <w:trHeight w:val="320"/>
        </w:trPr>
        <w:tc>
          <w:tcPr>
            <w:tcW w:w="727" w:type="dxa"/>
            <w:shd w:val="clear" w:color="auto" w:fill="auto"/>
            <w:vAlign w:val="center"/>
            <w:hideMark/>
          </w:tcPr>
          <w:p w14:paraId="34EE4FE0" w14:textId="5F1B2056" w:rsidR="00D045F3" w:rsidRPr="0045049E" w:rsidRDefault="00D045F3" w:rsidP="0045049E">
            <w:pPr>
              <w:pStyle w:val="SCTableContent"/>
              <w:jc w:val="left"/>
            </w:pPr>
            <w:r w:rsidRPr="0045049E">
              <w:t>1</w:t>
            </w:r>
            <w:r w:rsidR="00005E63" w:rsidRPr="0045049E">
              <w:t>.</w:t>
            </w:r>
            <w:r w:rsidRPr="0045049E">
              <w:t>2</w:t>
            </w:r>
            <w:r w:rsidR="00005E63" w:rsidRPr="0045049E">
              <w:t>.</w:t>
            </w:r>
            <w:r w:rsidRPr="0045049E">
              <w:t>1</w:t>
            </w:r>
            <w:r w:rsidR="00005E63" w:rsidRPr="0045049E">
              <w:t>.</w:t>
            </w:r>
            <w:r w:rsidRPr="0045049E">
              <w:t>3</w:t>
            </w:r>
          </w:p>
        </w:tc>
        <w:tc>
          <w:tcPr>
            <w:tcW w:w="6644" w:type="dxa"/>
            <w:shd w:val="clear" w:color="auto" w:fill="auto"/>
            <w:vAlign w:val="center"/>
            <w:hideMark/>
          </w:tcPr>
          <w:p w14:paraId="357B099C" w14:textId="77777777" w:rsidR="00D045F3" w:rsidRPr="0045049E" w:rsidRDefault="00D045F3" w:rsidP="0045049E">
            <w:pPr>
              <w:pStyle w:val="SCTableContent"/>
              <w:jc w:val="left"/>
            </w:pPr>
            <w:r w:rsidRPr="0045049E">
              <w:t xml:space="preserve">Asmens sveikatos priežiūros įstaigų rekonstravimas ir modernizavimas  </w:t>
            </w:r>
          </w:p>
        </w:tc>
        <w:tc>
          <w:tcPr>
            <w:tcW w:w="1555" w:type="dxa"/>
            <w:shd w:val="clear" w:color="auto" w:fill="auto"/>
            <w:vAlign w:val="center"/>
            <w:hideMark/>
          </w:tcPr>
          <w:p w14:paraId="4C2C7937" w14:textId="238F3E1B" w:rsidR="00D045F3" w:rsidRPr="0045049E" w:rsidRDefault="00D045F3" w:rsidP="0045049E">
            <w:pPr>
              <w:pStyle w:val="SCTableContent"/>
              <w:jc w:val="left"/>
            </w:pPr>
            <w:r w:rsidRPr="0045049E">
              <w:rPr>
                <w:color w:val="FFC000"/>
              </w:rPr>
              <w:t>80</w:t>
            </w:r>
            <w:r w:rsidR="00B02685" w:rsidRPr="0045049E">
              <w:rPr>
                <w:color w:val="FFC000"/>
              </w:rPr>
              <w:t xml:space="preserve"> proc.</w:t>
            </w:r>
          </w:p>
        </w:tc>
      </w:tr>
      <w:tr w:rsidR="00E855C3" w:rsidRPr="0026198A" w14:paraId="3CAE4C9B" w14:textId="77777777" w:rsidTr="0045049E">
        <w:trPr>
          <w:trHeight w:val="320"/>
        </w:trPr>
        <w:tc>
          <w:tcPr>
            <w:tcW w:w="727" w:type="dxa"/>
            <w:shd w:val="clear" w:color="auto" w:fill="auto"/>
            <w:vAlign w:val="center"/>
            <w:hideMark/>
          </w:tcPr>
          <w:p w14:paraId="018AA2EB" w14:textId="24FE1307" w:rsidR="00D045F3" w:rsidRPr="0045049E" w:rsidRDefault="00D045F3" w:rsidP="0045049E">
            <w:pPr>
              <w:pStyle w:val="SCTableContent"/>
              <w:jc w:val="left"/>
            </w:pPr>
            <w:r w:rsidRPr="0045049E">
              <w:t>1</w:t>
            </w:r>
            <w:r w:rsidR="00005E63" w:rsidRPr="0045049E">
              <w:t>.</w:t>
            </w:r>
            <w:r w:rsidRPr="0045049E">
              <w:t>2</w:t>
            </w:r>
            <w:r w:rsidR="00005E63" w:rsidRPr="0045049E">
              <w:t>.</w:t>
            </w:r>
            <w:r w:rsidRPr="0045049E">
              <w:t>1</w:t>
            </w:r>
            <w:r w:rsidR="00005E63" w:rsidRPr="0045049E">
              <w:t>.</w:t>
            </w:r>
            <w:r w:rsidRPr="0045049E">
              <w:t>4</w:t>
            </w:r>
          </w:p>
        </w:tc>
        <w:tc>
          <w:tcPr>
            <w:tcW w:w="6644" w:type="dxa"/>
            <w:shd w:val="clear" w:color="auto" w:fill="auto"/>
            <w:vAlign w:val="center"/>
            <w:hideMark/>
          </w:tcPr>
          <w:p w14:paraId="3E98C020" w14:textId="77777777" w:rsidR="00D045F3" w:rsidRPr="0045049E" w:rsidRDefault="00D045F3" w:rsidP="0045049E">
            <w:pPr>
              <w:pStyle w:val="SCTableContent"/>
              <w:jc w:val="left"/>
            </w:pPr>
            <w:r w:rsidRPr="0045049E">
              <w:t xml:space="preserve">Asmens sveikatos priežiūros įstaigų medicininės įrangos modernizavimas   </w:t>
            </w:r>
          </w:p>
        </w:tc>
        <w:tc>
          <w:tcPr>
            <w:tcW w:w="1555" w:type="dxa"/>
            <w:shd w:val="clear" w:color="auto" w:fill="auto"/>
            <w:vAlign w:val="center"/>
            <w:hideMark/>
          </w:tcPr>
          <w:p w14:paraId="050F72A8" w14:textId="494E5685" w:rsidR="00D045F3" w:rsidRPr="0045049E" w:rsidRDefault="00D045F3" w:rsidP="0045049E">
            <w:pPr>
              <w:pStyle w:val="SCTableContent"/>
              <w:jc w:val="left"/>
            </w:pPr>
            <w:r w:rsidRPr="0045049E">
              <w:rPr>
                <w:color w:val="FFC000"/>
              </w:rPr>
              <w:t>63</w:t>
            </w:r>
            <w:r w:rsidR="00B02685" w:rsidRPr="0045049E">
              <w:rPr>
                <w:color w:val="FFC000"/>
              </w:rPr>
              <w:t xml:space="preserve"> proc.</w:t>
            </w:r>
          </w:p>
        </w:tc>
      </w:tr>
      <w:tr w:rsidR="00E855C3" w:rsidRPr="0026198A" w14:paraId="4570FF2A" w14:textId="77777777" w:rsidTr="0045049E">
        <w:trPr>
          <w:trHeight w:val="320"/>
        </w:trPr>
        <w:tc>
          <w:tcPr>
            <w:tcW w:w="727" w:type="dxa"/>
            <w:shd w:val="clear" w:color="auto" w:fill="auto"/>
            <w:vAlign w:val="center"/>
            <w:hideMark/>
          </w:tcPr>
          <w:p w14:paraId="05BDAB48" w14:textId="42442A0B" w:rsidR="00D045F3" w:rsidRPr="0045049E" w:rsidRDefault="00D045F3" w:rsidP="0045049E">
            <w:pPr>
              <w:pStyle w:val="SCTableContent"/>
              <w:jc w:val="left"/>
            </w:pPr>
            <w:r w:rsidRPr="0045049E">
              <w:t>1</w:t>
            </w:r>
            <w:r w:rsidR="00005E63" w:rsidRPr="0045049E">
              <w:t>.</w:t>
            </w:r>
            <w:r w:rsidRPr="0045049E">
              <w:t>2</w:t>
            </w:r>
            <w:r w:rsidR="00005E63" w:rsidRPr="0045049E">
              <w:t>.</w:t>
            </w:r>
            <w:r w:rsidRPr="0045049E">
              <w:t>1</w:t>
            </w:r>
            <w:r w:rsidR="00005E63" w:rsidRPr="0045049E">
              <w:t>.</w:t>
            </w:r>
            <w:r w:rsidRPr="0045049E">
              <w:t>5</w:t>
            </w:r>
          </w:p>
        </w:tc>
        <w:tc>
          <w:tcPr>
            <w:tcW w:w="6644" w:type="dxa"/>
            <w:shd w:val="clear" w:color="auto" w:fill="auto"/>
            <w:vAlign w:val="center"/>
            <w:hideMark/>
          </w:tcPr>
          <w:p w14:paraId="58609BE2" w14:textId="77777777" w:rsidR="00D045F3" w:rsidRPr="0045049E" w:rsidRDefault="00D045F3" w:rsidP="0045049E">
            <w:pPr>
              <w:pStyle w:val="SCTableContent"/>
              <w:jc w:val="left"/>
            </w:pPr>
            <w:r w:rsidRPr="0045049E">
              <w:t>Nestacionarių socialinių paslaugų infrastruktūros plėtra</w:t>
            </w:r>
          </w:p>
        </w:tc>
        <w:tc>
          <w:tcPr>
            <w:tcW w:w="1555" w:type="dxa"/>
            <w:shd w:val="clear" w:color="auto" w:fill="auto"/>
            <w:vAlign w:val="center"/>
            <w:hideMark/>
          </w:tcPr>
          <w:p w14:paraId="0D4905D2" w14:textId="5D59F572" w:rsidR="00D045F3" w:rsidRPr="0045049E" w:rsidRDefault="00D045F3" w:rsidP="0045049E">
            <w:pPr>
              <w:pStyle w:val="SCTableContent"/>
              <w:jc w:val="left"/>
            </w:pPr>
            <w:r w:rsidRPr="0045049E">
              <w:rPr>
                <w:color w:val="FFC000"/>
              </w:rPr>
              <w:t>55</w:t>
            </w:r>
            <w:r w:rsidR="00B02685" w:rsidRPr="0045049E">
              <w:rPr>
                <w:color w:val="FFC000"/>
              </w:rPr>
              <w:t xml:space="preserve"> proc.</w:t>
            </w:r>
          </w:p>
        </w:tc>
      </w:tr>
      <w:tr w:rsidR="00E855C3" w:rsidRPr="0026198A" w14:paraId="75E07285" w14:textId="77777777" w:rsidTr="0045049E">
        <w:trPr>
          <w:trHeight w:val="320"/>
        </w:trPr>
        <w:tc>
          <w:tcPr>
            <w:tcW w:w="727" w:type="dxa"/>
            <w:shd w:val="clear" w:color="auto" w:fill="71C9E1" w:themeFill="accent4"/>
            <w:vAlign w:val="center"/>
            <w:hideMark/>
          </w:tcPr>
          <w:p w14:paraId="1AF9B8BD" w14:textId="4858EED3" w:rsidR="00D045F3" w:rsidRPr="0045049E" w:rsidRDefault="00D045F3" w:rsidP="0045049E">
            <w:pPr>
              <w:pStyle w:val="SCTableContent"/>
              <w:jc w:val="left"/>
              <w:rPr>
                <w:color w:val="FFFFFF" w:themeColor="background1"/>
              </w:rPr>
            </w:pPr>
            <w:r w:rsidRPr="0045049E">
              <w:rPr>
                <w:color w:val="FFFFFF" w:themeColor="background1"/>
              </w:rPr>
              <w:t>1</w:t>
            </w:r>
            <w:r w:rsidR="00005E63" w:rsidRPr="0045049E">
              <w:rPr>
                <w:color w:val="FFFFFF" w:themeColor="background1"/>
              </w:rPr>
              <w:t>.</w:t>
            </w:r>
            <w:r w:rsidRPr="0045049E">
              <w:rPr>
                <w:color w:val="FFFFFF" w:themeColor="background1"/>
              </w:rPr>
              <w:t>2</w:t>
            </w:r>
            <w:r w:rsidR="00005E63" w:rsidRPr="0045049E">
              <w:rPr>
                <w:color w:val="FFFFFF" w:themeColor="background1"/>
              </w:rPr>
              <w:t>.</w:t>
            </w:r>
            <w:r w:rsidRPr="0045049E">
              <w:rPr>
                <w:color w:val="FFFFFF" w:themeColor="background1"/>
              </w:rPr>
              <w:t>2</w:t>
            </w:r>
          </w:p>
        </w:tc>
        <w:tc>
          <w:tcPr>
            <w:tcW w:w="6644" w:type="dxa"/>
            <w:shd w:val="clear" w:color="auto" w:fill="71C9E1" w:themeFill="accent4"/>
            <w:vAlign w:val="center"/>
            <w:hideMark/>
          </w:tcPr>
          <w:p w14:paraId="7930F343" w14:textId="20D18B32" w:rsidR="00D045F3" w:rsidRPr="0045049E" w:rsidRDefault="00ED7F7A" w:rsidP="0045049E">
            <w:pPr>
              <w:pStyle w:val="SCTableContent"/>
              <w:jc w:val="left"/>
              <w:rPr>
                <w:color w:val="FFFFFF" w:themeColor="background1"/>
              </w:rPr>
            </w:pPr>
            <w:r>
              <w:rPr>
                <w:color w:val="FFFFFF" w:themeColor="background1"/>
              </w:rPr>
              <w:t xml:space="preserve">Uždavinys: </w:t>
            </w:r>
            <w:r w:rsidR="00D045F3" w:rsidRPr="0045049E">
              <w:rPr>
                <w:color w:val="FFFFFF" w:themeColor="background1"/>
              </w:rPr>
              <w:t>Užtikrinti socialinių paslaugų prieinamumą ir kokybę</w:t>
            </w:r>
          </w:p>
        </w:tc>
        <w:tc>
          <w:tcPr>
            <w:tcW w:w="1555" w:type="dxa"/>
            <w:shd w:val="clear" w:color="auto" w:fill="71C9E1" w:themeFill="accent4"/>
            <w:vAlign w:val="center"/>
            <w:hideMark/>
          </w:tcPr>
          <w:p w14:paraId="65F151EA" w14:textId="5F29FB0B" w:rsidR="00D045F3" w:rsidRPr="0045049E" w:rsidRDefault="00D045F3" w:rsidP="0045049E">
            <w:pPr>
              <w:pStyle w:val="SCTableContent"/>
              <w:jc w:val="left"/>
              <w:rPr>
                <w:color w:val="FFFFFF" w:themeColor="background1"/>
              </w:rPr>
            </w:pPr>
            <w:r w:rsidRPr="0045049E">
              <w:rPr>
                <w:color w:val="FFC000"/>
              </w:rPr>
              <w:t>81</w:t>
            </w:r>
            <w:r w:rsidR="00B02685" w:rsidRPr="0045049E">
              <w:rPr>
                <w:color w:val="FFC000"/>
              </w:rPr>
              <w:t xml:space="preserve"> proc.</w:t>
            </w:r>
          </w:p>
        </w:tc>
      </w:tr>
      <w:tr w:rsidR="00E855C3" w:rsidRPr="0026198A" w14:paraId="73ACA900" w14:textId="77777777" w:rsidTr="0045049E">
        <w:trPr>
          <w:trHeight w:val="320"/>
        </w:trPr>
        <w:tc>
          <w:tcPr>
            <w:tcW w:w="727" w:type="dxa"/>
            <w:shd w:val="clear" w:color="auto" w:fill="auto"/>
            <w:vAlign w:val="center"/>
            <w:hideMark/>
          </w:tcPr>
          <w:p w14:paraId="3E964377" w14:textId="7BBF1297" w:rsidR="00D045F3" w:rsidRPr="0045049E" w:rsidRDefault="00D045F3" w:rsidP="0045049E">
            <w:pPr>
              <w:pStyle w:val="SCTableContent"/>
              <w:jc w:val="left"/>
            </w:pPr>
            <w:r w:rsidRPr="0045049E">
              <w:t>1</w:t>
            </w:r>
            <w:r w:rsidR="00005E63" w:rsidRPr="0045049E">
              <w:t>.</w:t>
            </w:r>
            <w:r w:rsidRPr="0045049E">
              <w:t>2</w:t>
            </w:r>
            <w:r w:rsidR="00005E63" w:rsidRPr="0045049E">
              <w:t>.</w:t>
            </w:r>
            <w:r w:rsidRPr="0045049E">
              <w:t>2</w:t>
            </w:r>
            <w:r w:rsidR="00005E63" w:rsidRPr="0045049E">
              <w:t>.</w:t>
            </w:r>
            <w:r w:rsidRPr="0045049E">
              <w:t>1</w:t>
            </w:r>
          </w:p>
        </w:tc>
        <w:tc>
          <w:tcPr>
            <w:tcW w:w="6644" w:type="dxa"/>
            <w:shd w:val="clear" w:color="auto" w:fill="auto"/>
            <w:vAlign w:val="center"/>
            <w:hideMark/>
          </w:tcPr>
          <w:p w14:paraId="25A6FC7B" w14:textId="77777777" w:rsidR="00D045F3" w:rsidRPr="0045049E" w:rsidRDefault="00D045F3" w:rsidP="0045049E">
            <w:pPr>
              <w:pStyle w:val="SCTableContent"/>
              <w:jc w:val="left"/>
            </w:pPr>
            <w:r w:rsidRPr="0045049E">
              <w:t>Socialinių projektų rėmimas, bendradarbiavimas su NVO</w:t>
            </w:r>
          </w:p>
        </w:tc>
        <w:tc>
          <w:tcPr>
            <w:tcW w:w="1555" w:type="dxa"/>
            <w:shd w:val="clear" w:color="auto" w:fill="auto"/>
            <w:vAlign w:val="center"/>
            <w:hideMark/>
          </w:tcPr>
          <w:p w14:paraId="1230C2C5" w14:textId="6890ACA9" w:rsidR="00D045F3" w:rsidRPr="0045049E" w:rsidRDefault="00D045F3" w:rsidP="0045049E">
            <w:pPr>
              <w:pStyle w:val="SCTableContent"/>
              <w:jc w:val="left"/>
            </w:pPr>
            <w:r w:rsidRPr="0045049E">
              <w:rPr>
                <w:color w:val="00B050"/>
              </w:rPr>
              <w:t>113</w:t>
            </w:r>
            <w:r w:rsidR="00B02685" w:rsidRPr="0045049E">
              <w:rPr>
                <w:color w:val="00B050"/>
              </w:rPr>
              <w:t xml:space="preserve"> proc.</w:t>
            </w:r>
          </w:p>
        </w:tc>
      </w:tr>
      <w:tr w:rsidR="00E855C3" w:rsidRPr="0026198A" w14:paraId="030B2C3D" w14:textId="77777777" w:rsidTr="0045049E">
        <w:trPr>
          <w:trHeight w:val="320"/>
        </w:trPr>
        <w:tc>
          <w:tcPr>
            <w:tcW w:w="727" w:type="dxa"/>
            <w:shd w:val="clear" w:color="auto" w:fill="auto"/>
            <w:vAlign w:val="center"/>
            <w:hideMark/>
          </w:tcPr>
          <w:p w14:paraId="41DC4FFF" w14:textId="673BBB51" w:rsidR="00D045F3" w:rsidRPr="0045049E" w:rsidRDefault="00D045F3" w:rsidP="0045049E">
            <w:pPr>
              <w:pStyle w:val="SCTableContent"/>
              <w:jc w:val="left"/>
            </w:pPr>
            <w:r w:rsidRPr="0045049E">
              <w:t>1</w:t>
            </w:r>
            <w:r w:rsidR="00005E63" w:rsidRPr="0045049E">
              <w:t>.</w:t>
            </w:r>
            <w:r w:rsidRPr="0045049E">
              <w:t>2</w:t>
            </w:r>
            <w:r w:rsidR="00005E63" w:rsidRPr="0045049E">
              <w:t>.</w:t>
            </w:r>
            <w:r w:rsidRPr="0045049E">
              <w:t>2</w:t>
            </w:r>
            <w:r w:rsidR="00005E63" w:rsidRPr="0045049E">
              <w:t>.</w:t>
            </w:r>
            <w:r w:rsidRPr="0045049E">
              <w:t>2</w:t>
            </w:r>
          </w:p>
        </w:tc>
        <w:tc>
          <w:tcPr>
            <w:tcW w:w="6644" w:type="dxa"/>
            <w:shd w:val="clear" w:color="auto" w:fill="auto"/>
            <w:vAlign w:val="center"/>
            <w:hideMark/>
          </w:tcPr>
          <w:p w14:paraId="3BF5D22A" w14:textId="77777777" w:rsidR="00D045F3" w:rsidRPr="0045049E" w:rsidRDefault="00D045F3" w:rsidP="0045049E">
            <w:pPr>
              <w:pStyle w:val="SCTableContent"/>
              <w:jc w:val="left"/>
            </w:pPr>
            <w:r w:rsidRPr="0045049E">
              <w:t>Socialinių paslaugų plėtra</w:t>
            </w:r>
          </w:p>
        </w:tc>
        <w:tc>
          <w:tcPr>
            <w:tcW w:w="1555" w:type="dxa"/>
            <w:shd w:val="clear" w:color="auto" w:fill="auto"/>
            <w:vAlign w:val="center"/>
            <w:hideMark/>
          </w:tcPr>
          <w:p w14:paraId="608C57A5" w14:textId="113CBD2B" w:rsidR="00D045F3" w:rsidRPr="0045049E" w:rsidRDefault="00D045F3" w:rsidP="0045049E">
            <w:pPr>
              <w:pStyle w:val="SCTableContent"/>
              <w:jc w:val="left"/>
            </w:pPr>
            <w:r w:rsidRPr="0045049E">
              <w:rPr>
                <w:color w:val="FFC000"/>
              </w:rPr>
              <w:t>64</w:t>
            </w:r>
            <w:r w:rsidR="00B02685" w:rsidRPr="0045049E">
              <w:rPr>
                <w:color w:val="FFC000"/>
              </w:rPr>
              <w:t xml:space="preserve"> proc.</w:t>
            </w:r>
          </w:p>
        </w:tc>
      </w:tr>
      <w:tr w:rsidR="00E855C3" w:rsidRPr="0026198A" w14:paraId="3B5DD5BB" w14:textId="77777777" w:rsidTr="0045049E">
        <w:trPr>
          <w:trHeight w:val="320"/>
        </w:trPr>
        <w:tc>
          <w:tcPr>
            <w:tcW w:w="727" w:type="dxa"/>
            <w:shd w:val="clear" w:color="auto" w:fill="auto"/>
            <w:vAlign w:val="center"/>
            <w:hideMark/>
          </w:tcPr>
          <w:p w14:paraId="5EACC4B9" w14:textId="122B3577" w:rsidR="00D045F3" w:rsidRPr="0045049E" w:rsidRDefault="00D045F3" w:rsidP="0045049E">
            <w:pPr>
              <w:pStyle w:val="SCTableContent"/>
              <w:jc w:val="left"/>
            </w:pPr>
            <w:r w:rsidRPr="0045049E">
              <w:t>1</w:t>
            </w:r>
            <w:r w:rsidR="00005E63" w:rsidRPr="0045049E">
              <w:t>.</w:t>
            </w:r>
            <w:r w:rsidRPr="0045049E">
              <w:t>2</w:t>
            </w:r>
            <w:r w:rsidR="00005E63" w:rsidRPr="0045049E">
              <w:t>.</w:t>
            </w:r>
            <w:r w:rsidRPr="0045049E">
              <w:t>2</w:t>
            </w:r>
            <w:r w:rsidR="00005E63" w:rsidRPr="0045049E">
              <w:t>.</w:t>
            </w:r>
            <w:r w:rsidRPr="0045049E">
              <w:t>3</w:t>
            </w:r>
          </w:p>
        </w:tc>
        <w:tc>
          <w:tcPr>
            <w:tcW w:w="6644" w:type="dxa"/>
            <w:shd w:val="clear" w:color="auto" w:fill="auto"/>
            <w:vAlign w:val="center"/>
            <w:hideMark/>
          </w:tcPr>
          <w:p w14:paraId="2503DFA0" w14:textId="77777777" w:rsidR="00D045F3" w:rsidRPr="0045049E" w:rsidRDefault="00D045F3" w:rsidP="0045049E">
            <w:pPr>
              <w:pStyle w:val="SCTableContent"/>
              <w:jc w:val="left"/>
            </w:pPr>
            <w:r w:rsidRPr="0045049E">
              <w:t>Socialinio būsto įsigijimas ir tinkamas eksploatavimas</w:t>
            </w:r>
          </w:p>
        </w:tc>
        <w:tc>
          <w:tcPr>
            <w:tcW w:w="1555" w:type="dxa"/>
            <w:shd w:val="clear" w:color="auto" w:fill="auto"/>
            <w:vAlign w:val="center"/>
            <w:hideMark/>
          </w:tcPr>
          <w:p w14:paraId="20A6D59E" w14:textId="6231D211" w:rsidR="00D045F3" w:rsidRPr="0045049E" w:rsidRDefault="00D045F3" w:rsidP="0045049E">
            <w:pPr>
              <w:pStyle w:val="SCTableContent"/>
              <w:jc w:val="left"/>
            </w:pPr>
            <w:r w:rsidRPr="0045049E">
              <w:rPr>
                <w:color w:val="FFC000"/>
              </w:rPr>
              <w:t>67</w:t>
            </w:r>
            <w:r w:rsidR="00B02685" w:rsidRPr="0045049E">
              <w:rPr>
                <w:color w:val="FFC000"/>
              </w:rPr>
              <w:t xml:space="preserve"> proc.</w:t>
            </w:r>
          </w:p>
        </w:tc>
      </w:tr>
      <w:tr w:rsidR="00E855C3" w:rsidRPr="0026198A" w14:paraId="595FA75B" w14:textId="77777777" w:rsidTr="0045049E">
        <w:trPr>
          <w:trHeight w:val="320"/>
        </w:trPr>
        <w:tc>
          <w:tcPr>
            <w:tcW w:w="727" w:type="dxa"/>
            <w:shd w:val="clear" w:color="auto" w:fill="71C9E1" w:themeFill="accent4"/>
            <w:vAlign w:val="center"/>
            <w:hideMark/>
          </w:tcPr>
          <w:p w14:paraId="19DD3DC7" w14:textId="327456D1" w:rsidR="00D045F3" w:rsidRPr="0045049E" w:rsidRDefault="00D045F3" w:rsidP="0045049E">
            <w:pPr>
              <w:pStyle w:val="SCTableContent"/>
              <w:jc w:val="left"/>
              <w:rPr>
                <w:color w:val="FFFFFF" w:themeColor="background1"/>
              </w:rPr>
            </w:pPr>
            <w:r w:rsidRPr="0045049E">
              <w:rPr>
                <w:color w:val="FFFFFF" w:themeColor="background1"/>
              </w:rPr>
              <w:t>1</w:t>
            </w:r>
            <w:r w:rsidR="00005E63" w:rsidRPr="0045049E">
              <w:rPr>
                <w:color w:val="FFFFFF" w:themeColor="background1"/>
              </w:rPr>
              <w:t>.</w:t>
            </w:r>
            <w:r w:rsidRPr="0045049E">
              <w:rPr>
                <w:color w:val="FFFFFF" w:themeColor="background1"/>
              </w:rPr>
              <w:t>2</w:t>
            </w:r>
            <w:r w:rsidR="00005E63" w:rsidRPr="0045049E">
              <w:rPr>
                <w:color w:val="FFFFFF" w:themeColor="background1"/>
              </w:rPr>
              <w:t>.</w:t>
            </w:r>
            <w:r w:rsidRPr="0045049E">
              <w:rPr>
                <w:color w:val="FFFFFF" w:themeColor="background1"/>
              </w:rPr>
              <w:t>3</w:t>
            </w:r>
          </w:p>
        </w:tc>
        <w:tc>
          <w:tcPr>
            <w:tcW w:w="6644" w:type="dxa"/>
            <w:shd w:val="clear" w:color="auto" w:fill="71C9E1" w:themeFill="accent4"/>
            <w:vAlign w:val="center"/>
            <w:hideMark/>
          </w:tcPr>
          <w:p w14:paraId="5797C2C6" w14:textId="2CD8B268" w:rsidR="00D045F3" w:rsidRPr="0045049E" w:rsidRDefault="00ED7F7A" w:rsidP="0045049E">
            <w:pPr>
              <w:pStyle w:val="SCTableContent"/>
              <w:jc w:val="left"/>
              <w:rPr>
                <w:color w:val="FFFFFF" w:themeColor="background1"/>
              </w:rPr>
            </w:pPr>
            <w:r>
              <w:rPr>
                <w:color w:val="FFFFFF" w:themeColor="background1"/>
              </w:rPr>
              <w:t xml:space="preserve">Uždavinys: </w:t>
            </w:r>
            <w:r w:rsidR="00D045F3" w:rsidRPr="0045049E">
              <w:rPr>
                <w:color w:val="FFFFFF" w:themeColor="background1"/>
              </w:rPr>
              <w:t>Sveikatinimo paslaugų plėtra</w:t>
            </w:r>
          </w:p>
        </w:tc>
        <w:tc>
          <w:tcPr>
            <w:tcW w:w="1555" w:type="dxa"/>
            <w:shd w:val="clear" w:color="auto" w:fill="71C9E1" w:themeFill="accent4"/>
            <w:vAlign w:val="center"/>
            <w:hideMark/>
          </w:tcPr>
          <w:p w14:paraId="74180AB5" w14:textId="2C54BFE7" w:rsidR="00D045F3" w:rsidRPr="0045049E" w:rsidRDefault="00D045F3" w:rsidP="0045049E">
            <w:pPr>
              <w:pStyle w:val="SCTableContent"/>
              <w:jc w:val="left"/>
              <w:rPr>
                <w:color w:val="FFFFFF" w:themeColor="background1"/>
              </w:rPr>
            </w:pPr>
            <w:r w:rsidRPr="0045049E">
              <w:rPr>
                <w:color w:val="00B050"/>
              </w:rPr>
              <w:t>181</w:t>
            </w:r>
            <w:r w:rsidR="00B02685" w:rsidRPr="0045049E">
              <w:rPr>
                <w:color w:val="00B050"/>
              </w:rPr>
              <w:t xml:space="preserve"> proc.</w:t>
            </w:r>
          </w:p>
        </w:tc>
      </w:tr>
      <w:tr w:rsidR="00E855C3" w:rsidRPr="0026198A" w14:paraId="1EA092BA" w14:textId="77777777" w:rsidTr="0045049E">
        <w:trPr>
          <w:trHeight w:val="320"/>
        </w:trPr>
        <w:tc>
          <w:tcPr>
            <w:tcW w:w="727" w:type="dxa"/>
            <w:shd w:val="clear" w:color="auto" w:fill="auto"/>
            <w:vAlign w:val="center"/>
            <w:hideMark/>
          </w:tcPr>
          <w:p w14:paraId="45A43396" w14:textId="756C485C" w:rsidR="00D045F3" w:rsidRPr="0045049E" w:rsidRDefault="00D045F3" w:rsidP="0045049E">
            <w:pPr>
              <w:pStyle w:val="SCTableContent"/>
              <w:jc w:val="left"/>
            </w:pPr>
            <w:r w:rsidRPr="0045049E">
              <w:t>1</w:t>
            </w:r>
            <w:r w:rsidR="00005E63" w:rsidRPr="0045049E">
              <w:t>.</w:t>
            </w:r>
            <w:r w:rsidRPr="0045049E">
              <w:t>2</w:t>
            </w:r>
            <w:r w:rsidR="00005E63" w:rsidRPr="0045049E">
              <w:t>.</w:t>
            </w:r>
            <w:r w:rsidRPr="0045049E">
              <w:t>3</w:t>
            </w:r>
            <w:r w:rsidR="00005E63" w:rsidRPr="0045049E">
              <w:t>.</w:t>
            </w:r>
            <w:r w:rsidRPr="0045049E">
              <w:t>1</w:t>
            </w:r>
          </w:p>
        </w:tc>
        <w:tc>
          <w:tcPr>
            <w:tcW w:w="6644" w:type="dxa"/>
            <w:shd w:val="clear" w:color="auto" w:fill="auto"/>
            <w:vAlign w:val="center"/>
            <w:hideMark/>
          </w:tcPr>
          <w:p w14:paraId="475BE00D" w14:textId="77777777" w:rsidR="00D045F3" w:rsidRPr="0045049E" w:rsidRDefault="00D045F3" w:rsidP="0045049E">
            <w:pPr>
              <w:pStyle w:val="SCTableContent"/>
              <w:jc w:val="left"/>
            </w:pPr>
            <w:r w:rsidRPr="0045049E">
              <w:t>Tikslinių visuomenės sveikatos programų įgyvendinimas</w:t>
            </w:r>
          </w:p>
        </w:tc>
        <w:tc>
          <w:tcPr>
            <w:tcW w:w="1555" w:type="dxa"/>
            <w:shd w:val="clear" w:color="auto" w:fill="auto"/>
            <w:vAlign w:val="center"/>
            <w:hideMark/>
          </w:tcPr>
          <w:p w14:paraId="2AAF3568" w14:textId="4A52BFB5" w:rsidR="00D045F3" w:rsidRPr="0045049E" w:rsidRDefault="00D045F3" w:rsidP="0045049E">
            <w:pPr>
              <w:pStyle w:val="SCTableContent"/>
              <w:jc w:val="left"/>
            </w:pPr>
            <w:r w:rsidRPr="0045049E">
              <w:rPr>
                <w:color w:val="00B050"/>
              </w:rPr>
              <w:t>153</w:t>
            </w:r>
            <w:r w:rsidR="00B02685" w:rsidRPr="0045049E">
              <w:rPr>
                <w:color w:val="00B050"/>
              </w:rPr>
              <w:t xml:space="preserve"> proc.</w:t>
            </w:r>
          </w:p>
        </w:tc>
      </w:tr>
      <w:tr w:rsidR="00E855C3" w:rsidRPr="0026198A" w14:paraId="3F44CD47" w14:textId="77777777" w:rsidTr="0045049E">
        <w:trPr>
          <w:trHeight w:val="320"/>
        </w:trPr>
        <w:tc>
          <w:tcPr>
            <w:tcW w:w="727" w:type="dxa"/>
            <w:shd w:val="clear" w:color="auto" w:fill="auto"/>
            <w:vAlign w:val="center"/>
            <w:hideMark/>
          </w:tcPr>
          <w:p w14:paraId="1129A90A" w14:textId="44D96D5B" w:rsidR="00D045F3" w:rsidRPr="0045049E" w:rsidRDefault="00D045F3" w:rsidP="0045049E">
            <w:pPr>
              <w:pStyle w:val="SCTableContent"/>
              <w:jc w:val="left"/>
            </w:pPr>
            <w:r w:rsidRPr="0045049E">
              <w:t>1</w:t>
            </w:r>
            <w:r w:rsidR="00005E63" w:rsidRPr="0045049E">
              <w:t>.</w:t>
            </w:r>
            <w:r w:rsidRPr="0045049E">
              <w:t>2</w:t>
            </w:r>
            <w:r w:rsidR="00005E63" w:rsidRPr="0045049E">
              <w:t>.</w:t>
            </w:r>
            <w:r w:rsidRPr="0045049E">
              <w:t>3</w:t>
            </w:r>
            <w:r w:rsidR="00005E63" w:rsidRPr="0045049E">
              <w:t>.</w:t>
            </w:r>
            <w:r w:rsidRPr="0045049E">
              <w:t>2</w:t>
            </w:r>
          </w:p>
        </w:tc>
        <w:tc>
          <w:tcPr>
            <w:tcW w:w="6644" w:type="dxa"/>
            <w:shd w:val="clear" w:color="auto" w:fill="auto"/>
            <w:vAlign w:val="center"/>
            <w:hideMark/>
          </w:tcPr>
          <w:p w14:paraId="06469258" w14:textId="77777777" w:rsidR="00D045F3" w:rsidRPr="0045049E" w:rsidRDefault="00D045F3" w:rsidP="0045049E">
            <w:pPr>
              <w:pStyle w:val="SCTableContent"/>
              <w:jc w:val="left"/>
            </w:pPr>
            <w:r w:rsidRPr="0045049E">
              <w:t>Sveikatos paslaugų prieinamumo gerinimas</w:t>
            </w:r>
          </w:p>
        </w:tc>
        <w:tc>
          <w:tcPr>
            <w:tcW w:w="1555" w:type="dxa"/>
            <w:shd w:val="clear" w:color="auto" w:fill="auto"/>
            <w:vAlign w:val="center"/>
            <w:hideMark/>
          </w:tcPr>
          <w:p w14:paraId="5C68E5CD" w14:textId="639164D5" w:rsidR="00D045F3" w:rsidRPr="0045049E" w:rsidRDefault="00D045F3" w:rsidP="0045049E">
            <w:pPr>
              <w:pStyle w:val="SCTableContent"/>
              <w:jc w:val="left"/>
            </w:pPr>
            <w:r w:rsidRPr="0045049E">
              <w:rPr>
                <w:color w:val="00B050"/>
              </w:rPr>
              <w:t>208</w:t>
            </w:r>
            <w:r w:rsidR="00B02685" w:rsidRPr="0045049E">
              <w:rPr>
                <w:color w:val="00B050"/>
              </w:rPr>
              <w:t xml:space="preserve"> proc.</w:t>
            </w:r>
          </w:p>
        </w:tc>
      </w:tr>
      <w:tr w:rsidR="00E855C3" w:rsidRPr="0026198A" w14:paraId="759CD715" w14:textId="77777777" w:rsidTr="0045049E">
        <w:trPr>
          <w:trHeight w:val="320"/>
        </w:trPr>
        <w:tc>
          <w:tcPr>
            <w:tcW w:w="727" w:type="dxa"/>
            <w:shd w:val="clear" w:color="auto" w:fill="227EB2" w:themeFill="accent3"/>
            <w:vAlign w:val="center"/>
            <w:hideMark/>
          </w:tcPr>
          <w:p w14:paraId="4D83F489" w14:textId="64450FC0" w:rsidR="00D045F3" w:rsidRPr="0045049E" w:rsidRDefault="00D045F3" w:rsidP="0045049E">
            <w:pPr>
              <w:pStyle w:val="SCTableContent"/>
              <w:jc w:val="left"/>
              <w:rPr>
                <w:color w:val="FFFFFF" w:themeColor="background1"/>
              </w:rPr>
            </w:pPr>
            <w:r w:rsidRPr="0045049E">
              <w:rPr>
                <w:color w:val="FFFFFF" w:themeColor="background1"/>
              </w:rPr>
              <w:t>1</w:t>
            </w:r>
            <w:r w:rsidR="00005E63" w:rsidRPr="0045049E">
              <w:rPr>
                <w:color w:val="FFFFFF" w:themeColor="background1"/>
              </w:rPr>
              <w:t>.</w:t>
            </w:r>
            <w:r w:rsidRPr="0045049E">
              <w:rPr>
                <w:color w:val="FFFFFF" w:themeColor="background1"/>
              </w:rPr>
              <w:t>3</w:t>
            </w:r>
          </w:p>
        </w:tc>
        <w:tc>
          <w:tcPr>
            <w:tcW w:w="6644" w:type="dxa"/>
            <w:shd w:val="clear" w:color="auto" w:fill="227EB2" w:themeFill="accent3"/>
            <w:vAlign w:val="center"/>
            <w:hideMark/>
          </w:tcPr>
          <w:p w14:paraId="5A48FA25" w14:textId="2A5267C4" w:rsidR="00D045F3" w:rsidRPr="0045049E" w:rsidRDefault="001C1BC1" w:rsidP="0045049E">
            <w:pPr>
              <w:pStyle w:val="SCTableContent"/>
              <w:jc w:val="left"/>
              <w:rPr>
                <w:color w:val="FFFFFF" w:themeColor="background1"/>
              </w:rPr>
            </w:pPr>
            <w:r>
              <w:rPr>
                <w:color w:val="FFFFFF" w:themeColor="background1"/>
              </w:rPr>
              <w:t xml:space="preserve">Tikslas: </w:t>
            </w:r>
            <w:r w:rsidR="00D045F3" w:rsidRPr="0045049E">
              <w:rPr>
                <w:color w:val="FFFFFF" w:themeColor="background1"/>
              </w:rPr>
              <w:t xml:space="preserve">Pozityvi vaikų ir jaunimo iniciatyva bei socializacija </w:t>
            </w:r>
          </w:p>
        </w:tc>
        <w:tc>
          <w:tcPr>
            <w:tcW w:w="1555" w:type="dxa"/>
            <w:shd w:val="clear" w:color="auto" w:fill="227EB2" w:themeFill="accent3"/>
            <w:vAlign w:val="center"/>
            <w:hideMark/>
          </w:tcPr>
          <w:p w14:paraId="3CB13722" w14:textId="2512449D" w:rsidR="00D045F3" w:rsidRPr="0045049E" w:rsidRDefault="0096168A" w:rsidP="0045049E">
            <w:pPr>
              <w:pStyle w:val="SCTableContent"/>
              <w:jc w:val="left"/>
              <w:rPr>
                <w:color w:val="FFFFFF" w:themeColor="background1"/>
              </w:rPr>
            </w:pPr>
            <w:r w:rsidRPr="0045049E">
              <w:rPr>
                <w:color w:val="00B050"/>
              </w:rPr>
              <w:t>1</w:t>
            </w:r>
            <w:r w:rsidR="001601A3">
              <w:rPr>
                <w:color w:val="00B050"/>
              </w:rPr>
              <w:t>15</w:t>
            </w:r>
            <w:r w:rsidR="00B02685" w:rsidRPr="0045049E">
              <w:rPr>
                <w:color w:val="00B050"/>
              </w:rPr>
              <w:t xml:space="preserve"> proc.</w:t>
            </w:r>
          </w:p>
        </w:tc>
      </w:tr>
      <w:tr w:rsidR="00E855C3" w:rsidRPr="0026198A" w14:paraId="6A6EE6BD" w14:textId="77777777" w:rsidTr="0045049E">
        <w:trPr>
          <w:trHeight w:val="320"/>
        </w:trPr>
        <w:tc>
          <w:tcPr>
            <w:tcW w:w="727" w:type="dxa"/>
            <w:shd w:val="clear" w:color="auto" w:fill="71C9E1" w:themeFill="accent4"/>
            <w:vAlign w:val="center"/>
            <w:hideMark/>
          </w:tcPr>
          <w:p w14:paraId="1CF448A0" w14:textId="1349A16E" w:rsidR="00D045F3" w:rsidRPr="0045049E" w:rsidRDefault="00D045F3" w:rsidP="0045049E">
            <w:pPr>
              <w:pStyle w:val="SCTableContent"/>
              <w:jc w:val="left"/>
              <w:rPr>
                <w:color w:val="FFFFFF" w:themeColor="background1"/>
              </w:rPr>
            </w:pPr>
            <w:r w:rsidRPr="0045049E">
              <w:rPr>
                <w:color w:val="FFFFFF" w:themeColor="background1"/>
              </w:rPr>
              <w:t>1</w:t>
            </w:r>
            <w:r w:rsidR="00005E63" w:rsidRPr="0045049E">
              <w:rPr>
                <w:color w:val="FFFFFF" w:themeColor="background1"/>
              </w:rPr>
              <w:t>.</w:t>
            </w:r>
            <w:r w:rsidRPr="0045049E">
              <w:rPr>
                <w:color w:val="FFFFFF" w:themeColor="background1"/>
              </w:rPr>
              <w:t>3</w:t>
            </w:r>
            <w:r w:rsidR="00005E63" w:rsidRPr="0045049E">
              <w:rPr>
                <w:color w:val="FFFFFF" w:themeColor="background1"/>
              </w:rPr>
              <w:t>.</w:t>
            </w:r>
            <w:r w:rsidRPr="0045049E">
              <w:rPr>
                <w:color w:val="FFFFFF" w:themeColor="background1"/>
              </w:rPr>
              <w:t>1</w:t>
            </w:r>
          </w:p>
        </w:tc>
        <w:tc>
          <w:tcPr>
            <w:tcW w:w="6644" w:type="dxa"/>
            <w:shd w:val="clear" w:color="auto" w:fill="71C9E1" w:themeFill="accent4"/>
            <w:vAlign w:val="center"/>
            <w:hideMark/>
          </w:tcPr>
          <w:p w14:paraId="6292EFAD" w14:textId="03CC559F" w:rsidR="00D045F3" w:rsidRPr="0045049E" w:rsidRDefault="001C1BC1" w:rsidP="0045049E">
            <w:pPr>
              <w:pStyle w:val="SCTableContent"/>
              <w:jc w:val="left"/>
              <w:rPr>
                <w:color w:val="FFFFFF" w:themeColor="background1"/>
              </w:rPr>
            </w:pPr>
            <w:r>
              <w:rPr>
                <w:color w:val="FFFFFF" w:themeColor="background1"/>
              </w:rPr>
              <w:t xml:space="preserve">Uždavinys </w:t>
            </w:r>
            <w:r w:rsidR="00D045F3" w:rsidRPr="0045049E">
              <w:rPr>
                <w:color w:val="FFFFFF" w:themeColor="background1"/>
              </w:rPr>
              <w:t>Skatinti vaikų ir jaunimo iniciatyvumą</w:t>
            </w:r>
          </w:p>
        </w:tc>
        <w:tc>
          <w:tcPr>
            <w:tcW w:w="1555" w:type="dxa"/>
            <w:shd w:val="clear" w:color="auto" w:fill="71C9E1" w:themeFill="accent4"/>
            <w:vAlign w:val="center"/>
            <w:hideMark/>
          </w:tcPr>
          <w:p w14:paraId="3A01999D" w14:textId="43FBF831" w:rsidR="00D045F3" w:rsidRPr="0045049E" w:rsidRDefault="0096168A" w:rsidP="0045049E">
            <w:pPr>
              <w:pStyle w:val="SCTableContent"/>
              <w:jc w:val="left"/>
              <w:rPr>
                <w:color w:val="FFFFFF" w:themeColor="background1"/>
              </w:rPr>
            </w:pPr>
            <w:r w:rsidRPr="0045049E">
              <w:rPr>
                <w:color w:val="00B050"/>
              </w:rPr>
              <w:t>135</w:t>
            </w:r>
            <w:r w:rsidR="00B02685" w:rsidRPr="0045049E">
              <w:rPr>
                <w:color w:val="00B050"/>
              </w:rPr>
              <w:t xml:space="preserve"> proc.</w:t>
            </w:r>
          </w:p>
        </w:tc>
      </w:tr>
      <w:tr w:rsidR="00E855C3" w:rsidRPr="0026198A" w14:paraId="1AEE3A0A" w14:textId="77777777" w:rsidTr="0045049E">
        <w:trPr>
          <w:trHeight w:val="320"/>
        </w:trPr>
        <w:tc>
          <w:tcPr>
            <w:tcW w:w="727" w:type="dxa"/>
            <w:shd w:val="clear" w:color="auto" w:fill="auto"/>
            <w:vAlign w:val="center"/>
            <w:hideMark/>
          </w:tcPr>
          <w:p w14:paraId="3B96BE2C" w14:textId="23578F95" w:rsidR="00D045F3" w:rsidRPr="0045049E" w:rsidRDefault="00D045F3" w:rsidP="0045049E">
            <w:pPr>
              <w:pStyle w:val="SCTableContent"/>
              <w:jc w:val="left"/>
            </w:pPr>
            <w:r w:rsidRPr="0045049E">
              <w:t>1</w:t>
            </w:r>
            <w:r w:rsidR="00005E63" w:rsidRPr="0045049E">
              <w:t>.</w:t>
            </w:r>
            <w:r w:rsidRPr="0045049E">
              <w:t>3</w:t>
            </w:r>
            <w:r w:rsidR="00005E63" w:rsidRPr="0045049E">
              <w:t>.</w:t>
            </w:r>
            <w:r w:rsidRPr="0045049E">
              <w:t>1</w:t>
            </w:r>
            <w:r w:rsidR="00005E63" w:rsidRPr="0045049E">
              <w:t>.</w:t>
            </w:r>
            <w:r w:rsidRPr="0045049E">
              <w:t>1</w:t>
            </w:r>
          </w:p>
        </w:tc>
        <w:tc>
          <w:tcPr>
            <w:tcW w:w="6644" w:type="dxa"/>
            <w:shd w:val="clear" w:color="auto" w:fill="auto"/>
            <w:vAlign w:val="center"/>
            <w:hideMark/>
          </w:tcPr>
          <w:p w14:paraId="210A6BD6" w14:textId="77777777" w:rsidR="00D045F3" w:rsidRPr="0045049E" w:rsidRDefault="00D045F3" w:rsidP="0045049E">
            <w:pPr>
              <w:pStyle w:val="SCTableContent"/>
              <w:jc w:val="left"/>
            </w:pPr>
            <w:r w:rsidRPr="0045049E">
              <w:t xml:space="preserve">Jaunimo organizacijų veiklos skatinimas, rėmimas </w:t>
            </w:r>
          </w:p>
        </w:tc>
        <w:tc>
          <w:tcPr>
            <w:tcW w:w="1555" w:type="dxa"/>
            <w:shd w:val="clear" w:color="auto" w:fill="auto"/>
            <w:vAlign w:val="center"/>
            <w:hideMark/>
          </w:tcPr>
          <w:p w14:paraId="27D7C005" w14:textId="346D40E0" w:rsidR="00D045F3" w:rsidRPr="0045049E" w:rsidRDefault="00D045F3" w:rsidP="0045049E">
            <w:pPr>
              <w:pStyle w:val="SCTableContent"/>
              <w:jc w:val="left"/>
            </w:pPr>
            <w:r w:rsidRPr="0045049E">
              <w:rPr>
                <w:color w:val="00B050"/>
              </w:rPr>
              <w:t>135</w:t>
            </w:r>
            <w:r w:rsidR="00B02685" w:rsidRPr="0045049E">
              <w:rPr>
                <w:color w:val="00B050"/>
              </w:rPr>
              <w:t xml:space="preserve"> proc.</w:t>
            </w:r>
          </w:p>
        </w:tc>
      </w:tr>
      <w:tr w:rsidR="00E855C3" w:rsidRPr="0026198A" w14:paraId="5EDB1323" w14:textId="77777777" w:rsidTr="0045049E">
        <w:trPr>
          <w:trHeight w:val="320"/>
        </w:trPr>
        <w:tc>
          <w:tcPr>
            <w:tcW w:w="727" w:type="dxa"/>
            <w:shd w:val="clear" w:color="auto" w:fill="auto"/>
            <w:vAlign w:val="center"/>
            <w:hideMark/>
          </w:tcPr>
          <w:p w14:paraId="40354A47" w14:textId="6CE015AB" w:rsidR="00D045F3" w:rsidRPr="0045049E" w:rsidRDefault="00D045F3" w:rsidP="0045049E">
            <w:pPr>
              <w:pStyle w:val="SCTableContent"/>
              <w:jc w:val="left"/>
            </w:pPr>
            <w:r w:rsidRPr="0045049E">
              <w:t>1</w:t>
            </w:r>
            <w:r w:rsidR="00005E63" w:rsidRPr="0045049E">
              <w:t>.</w:t>
            </w:r>
            <w:r w:rsidRPr="0045049E">
              <w:t>3</w:t>
            </w:r>
            <w:r w:rsidR="00005E63" w:rsidRPr="0045049E">
              <w:t>.</w:t>
            </w:r>
            <w:r w:rsidRPr="0045049E">
              <w:t>1</w:t>
            </w:r>
            <w:r w:rsidR="00005E63" w:rsidRPr="0045049E">
              <w:t>.</w:t>
            </w:r>
            <w:r w:rsidRPr="0045049E">
              <w:t>2</w:t>
            </w:r>
          </w:p>
        </w:tc>
        <w:tc>
          <w:tcPr>
            <w:tcW w:w="6644" w:type="dxa"/>
            <w:shd w:val="clear" w:color="auto" w:fill="auto"/>
            <w:vAlign w:val="center"/>
            <w:hideMark/>
          </w:tcPr>
          <w:p w14:paraId="576F6BEB" w14:textId="77777777" w:rsidR="00D045F3" w:rsidRPr="0045049E" w:rsidRDefault="00D045F3" w:rsidP="0045049E">
            <w:pPr>
              <w:pStyle w:val="SCTableContent"/>
              <w:jc w:val="left"/>
            </w:pPr>
            <w:r w:rsidRPr="0045049E">
              <w:t>Vaiko užimtumo dienos centro įkūrimas ir veiklos palaikymas</w:t>
            </w:r>
          </w:p>
        </w:tc>
        <w:tc>
          <w:tcPr>
            <w:tcW w:w="1555" w:type="dxa"/>
            <w:shd w:val="clear" w:color="auto" w:fill="auto"/>
            <w:vAlign w:val="center"/>
            <w:hideMark/>
          </w:tcPr>
          <w:p w14:paraId="688C0650" w14:textId="4AD28A40" w:rsidR="00D045F3" w:rsidRPr="0045049E" w:rsidRDefault="00CD6A59" w:rsidP="0045049E">
            <w:pPr>
              <w:pStyle w:val="SCTableContent"/>
              <w:jc w:val="left"/>
            </w:pPr>
            <w:r w:rsidRPr="0045049E">
              <w:t>Nebuvo poreikio</w:t>
            </w:r>
            <w:r w:rsidR="00897CE6" w:rsidRPr="0045049E">
              <w:t xml:space="preserve"> taikyti priemonės</w:t>
            </w:r>
          </w:p>
        </w:tc>
      </w:tr>
      <w:tr w:rsidR="00E855C3" w:rsidRPr="0026198A" w14:paraId="53DC1865" w14:textId="77777777" w:rsidTr="0045049E">
        <w:trPr>
          <w:trHeight w:val="320"/>
        </w:trPr>
        <w:tc>
          <w:tcPr>
            <w:tcW w:w="727" w:type="dxa"/>
            <w:shd w:val="clear" w:color="auto" w:fill="71C9E1" w:themeFill="accent4"/>
            <w:vAlign w:val="center"/>
            <w:hideMark/>
          </w:tcPr>
          <w:p w14:paraId="157A0B05" w14:textId="68C5BD36" w:rsidR="00D045F3" w:rsidRPr="0045049E" w:rsidRDefault="00D045F3" w:rsidP="0045049E">
            <w:pPr>
              <w:pStyle w:val="SCTableContent"/>
              <w:jc w:val="left"/>
              <w:rPr>
                <w:color w:val="FFFFFF" w:themeColor="background1"/>
              </w:rPr>
            </w:pPr>
            <w:r w:rsidRPr="0045049E">
              <w:rPr>
                <w:color w:val="FFFFFF" w:themeColor="background1"/>
              </w:rPr>
              <w:t>1</w:t>
            </w:r>
            <w:r w:rsidR="00005E63" w:rsidRPr="0045049E">
              <w:rPr>
                <w:color w:val="FFFFFF" w:themeColor="background1"/>
              </w:rPr>
              <w:t>.</w:t>
            </w:r>
            <w:r w:rsidRPr="0045049E">
              <w:rPr>
                <w:color w:val="FFFFFF" w:themeColor="background1"/>
              </w:rPr>
              <w:t>3</w:t>
            </w:r>
            <w:r w:rsidR="00005E63" w:rsidRPr="0045049E">
              <w:rPr>
                <w:color w:val="FFFFFF" w:themeColor="background1"/>
              </w:rPr>
              <w:t>.</w:t>
            </w:r>
            <w:r w:rsidRPr="0045049E">
              <w:rPr>
                <w:color w:val="FFFFFF" w:themeColor="background1"/>
              </w:rPr>
              <w:t>2</w:t>
            </w:r>
          </w:p>
        </w:tc>
        <w:tc>
          <w:tcPr>
            <w:tcW w:w="6644" w:type="dxa"/>
            <w:shd w:val="clear" w:color="auto" w:fill="71C9E1" w:themeFill="accent4"/>
            <w:vAlign w:val="center"/>
            <w:hideMark/>
          </w:tcPr>
          <w:p w14:paraId="0605887A" w14:textId="27E7F914" w:rsidR="00D045F3" w:rsidRPr="0045049E" w:rsidRDefault="001C1BC1" w:rsidP="0045049E">
            <w:pPr>
              <w:pStyle w:val="SCTableContent"/>
              <w:jc w:val="left"/>
              <w:rPr>
                <w:color w:val="FFFFFF" w:themeColor="background1"/>
              </w:rPr>
            </w:pPr>
            <w:r>
              <w:rPr>
                <w:color w:val="FFFFFF" w:themeColor="background1"/>
              </w:rPr>
              <w:t xml:space="preserve">Uždavinys: </w:t>
            </w:r>
            <w:r w:rsidR="00D045F3" w:rsidRPr="0045049E">
              <w:rPr>
                <w:color w:val="FFFFFF" w:themeColor="background1"/>
              </w:rPr>
              <w:t>Užtikrinti krizinėse situacijose atsidūrusių šeimų vaikų ir jaunimo socializaciją</w:t>
            </w:r>
          </w:p>
        </w:tc>
        <w:tc>
          <w:tcPr>
            <w:tcW w:w="1555" w:type="dxa"/>
            <w:shd w:val="clear" w:color="auto" w:fill="71C9E1" w:themeFill="accent4"/>
            <w:vAlign w:val="center"/>
            <w:hideMark/>
          </w:tcPr>
          <w:p w14:paraId="1D5152A4" w14:textId="48DF025E" w:rsidR="00D045F3" w:rsidRPr="0045049E" w:rsidRDefault="001601A3" w:rsidP="0045049E">
            <w:pPr>
              <w:pStyle w:val="SCTableContent"/>
              <w:jc w:val="left"/>
              <w:rPr>
                <w:color w:val="FFFFFF" w:themeColor="background1"/>
              </w:rPr>
            </w:pPr>
            <w:r>
              <w:rPr>
                <w:color w:val="FFC000"/>
              </w:rPr>
              <w:t>96</w:t>
            </w:r>
            <w:r w:rsidR="00B02685" w:rsidRPr="0045049E">
              <w:rPr>
                <w:color w:val="FFC000"/>
              </w:rPr>
              <w:t xml:space="preserve"> proc.</w:t>
            </w:r>
          </w:p>
        </w:tc>
      </w:tr>
      <w:tr w:rsidR="00E855C3" w:rsidRPr="0026198A" w14:paraId="242D4F4B" w14:textId="77777777" w:rsidTr="0045049E">
        <w:trPr>
          <w:trHeight w:val="320"/>
        </w:trPr>
        <w:tc>
          <w:tcPr>
            <w:tcW w:w="727" w:type="dxa"/>
            <w:shd w:val="clear" w:color="auto" w:fill="auto"/>
            <w:vAlign w:val="center"/>
            <w:hideMark/>
          </w:tcPr>
          <w:p w14:paraId="3DA0CB16" w14:textId="650EA743" w:rsidR="00D045F3" w:rsidRPr="0045049E" w:rsidRDefault="00D045F3" w:rsidP="0045049E">
            <w:pPr>
              <w:pStyle w:val="SCTableContent"/>
              <w:jc w:val="left"/>
            </w:pPr>
            <w:r w:rsidRPr="0045049E">
              <w:t>1</w:t>
            </w:r>
            <w:r w:rsidR="00005E63" w:rsidRPr="0045049E">
              <w:t>.</w:t>
            </w:r>
            <w:r w:rsidRPr="0045049E">
              <w:t>3</w:t>
            </w:r>
            <w:r w:rsidR="00005E63" w:rsidRPr="0045049E">
              <w:t>.</w:t>
            </w:r>
            <w:r w:rsidRPr="0045049E">
              <w:t>2</w:t>
            </w:r>
            <w:r w:rsidR="00005E63" w:rsidRPr="0045049E">
              <w:t>.</w:t>
            </w:r>
            <w:r w:rsidRPr="0045049E">
              <w:t>1</w:t>
            </w:r>
          </w:p>
        </w:tc>
        <w:tc>
          <w:tcPr>
            <w:tcW w:w="6644" w:type="dxa"/>
            <w:shd w:val="clear" w:color="auto" w:fill="auto"/>
            <w:vAlign w:val="center"/>
            <w:hideMark/>
          </w:tcPr>
          <w:p w14:paraId="5C9BD026" w14:textId="77777777" w:rsidR="00D045F3" w:rsidRPr="0045049E" w:rsidRDefault="00D045F3" w:rsidP="0045049E">
            <w:pPr>
              <w:pStyle w:val="SCTableContent"/>
              <w:jc w:val="left"/>
            </w:pPr>
            <w:r w:rsidRPr="0045049E">
              <w:t>Renginių mažas pajamas gaunančių šeimų vaikams organizavimas</w:t>
            </w:r>
          </w:p>
        </w:tc>
        <w:tc>
          <w:tcPr>
            <w:tcW w:w="1555" w:type="dxa"/>
            <w:shd w:val="clear" w:color="auto" w:fill="auto"/>
            <w:vAlign w:val="center"/>
            <w:hideMark/>
          </w:tcPr>
          <w:p w14:paraId="608D34BE" w14:textId="6E2F0D6E" w:rsidR="00D045F3" w:rsidRPr="0045049E" w:rsidRDefault="00D045F3" w:rsidP="0045049E">
            <w:pPr>
              <w:pStyle w:val="SCTableContent"/>
              <w:jc w:val="left"/>
            </w:pPr>
            <w:r w:rsidRPr="0045049E">
              <w:rPr>
                <w:color w:val="FFC000"/>
              </w:rPr>
              <w:t>80</w:t>
            </w:r>
            <w:r w:rsidR="00B02685" w:rsidRPr="0045049E">
              <w:rPr>
                <w:color w:val="FFC000"/>
              </w:rPr>
              <w:t xml:space="preserve"> proc.</w:t>
            </w:r>
          </w:p>
        </w:tc>
      </w:tr>
      <w:tr w:rsidR="00E855C3" w:rsidRPr="0026198A" w14:paraId="4D462649" w14:textId="77777777" w:rsidTr="0045049E">
        <w:trPr>
          <w:trHeight w:val="320"/>
        </w:trPr>
        <w:tc>
          <w:tcPr>
            <w:tcW w:w="727" w:type="dxa"/>
            <w:shd w:val="clear" w:color="auto" w:fill="auto"/>
            <w:vAlign w:val="center"/>
            <w:hideMark/>
          </w:tcPr>
          <w:p w14:paraId="7947A3CB" w14:textId="4F2FA001" w:rsidR="00D045F3" w:rsidRPr="0045049E" w:rsidRDefault="00D045F3" w:rsidP="0045049E">
            <w:pPr>
              <w:pStyle w:val="SCTableContent"/>
              <w:jc w:val="left"/>
            </w:pPr>
            <w:r w:rsidRPr="0045049E">
              <w:t>1</w:t>
            </w:r>
            <w:r w:rsidR="00005E63" w:rsidRPr="0045049E">
              <w:t>.</w:t>
            </w:r>
            <w:r w:rsidRPr="0045049E">
              <w:t>3</w:t>
            </w:r>
            <w:r w:rsidR="00005E63" w:rsidRPr="0045049E">
              <w:t>.</w:t>
            </w:r>
            <w:r w:rsidRPr="0045049E">
              <w:t>2</w:t>
            </w:r>
            <w:r w:rsidR="00005E63" w:rsidRPr="0045049E">
              <w:t>.</w:t>
            </w:r>
            <w:r w:rsidRPr="0045049E">
              <w:t>2</w:t>
            </w:r>
          </w:p>
        </w:tc>
        <w:tc>
          <w:tcPr>
            <w:tcW w:w="6644" w:type="dxa"/>
            <w:shd w:val="clear" w:color="auto" w:fill="auto"/>
            <w:vAlign w:val="center"/>
            <w:hideMark/>
          </w:tcPr>
          <w:p w14:paraId="4C63A1C0" w14:textId="77777777" w:rsidR="00D045F3" w:rsidRPr="0045049E" w:rsidRDefault="00D045F3" w:rsidP="0045049E">
            <w:pPr>
              <w:pStyle w:val="SCTableContent"/>
              <w:jc w:val="left"/>
            </w:pPr>
            <w:r w:rsidRPr="0045049E">
              <w:t>Metodinės, švietėjiškos pagalbos teikimas prevenciniam darbui su vaikais</w:t>
            </w:r>
          </w:p>
        </w:tc>
        <w:tc>
          <w:tcPr>
            <w:tcW w:w="1555" w:type="dxa"/>
            <w:shd w:val="clear" w:color="auto" w:fill="auto"/>
            <w:vAlign w:val="center"/>
            <w:hideMark/>
          </w:tcPr>
          <w:p w14:paraId="25411818" w14:textId="2E6AA6FE" w:rsidR="00D045F3" w:rsidRPr="0045049E" w:rsidRDefault="001601A3" w:rsidP="0045049E">
            <w:pPr>
              <w:pStyle w:val="SCTableContent"/>
              <w:jc w:val="left"/>
            </w:pPr>
            <w:r w:rsidRPr="00056BC2">
              <w:rPr>
                <w:color w:val="00B050"/>
              </w:rPr>
              <w:t>100</w:t>
            </w:r>
            <w:r w:rsidR="00B02685" w:rsidRPr="00056BC2">
              <w:rPr>
                <w:color w:val="00B050"/>
              </w:rPr>
              <w:t xml:space="preserve"> proc.</w:t>
            </w:r>
          </w:p>
        </w:tc>
      </w:tr>
      <w:tr w:rsidR="00E855C3" w:rsidRPr="0026198A" w14:paraId="794CA268" w14:textId="77777777" w:rsidTr="0045049E">
        <w:trPr>
          <w:trHeight w:val="320"/>
        </w:trPr>
        <w:tc>
          <w:tcPr>
            <w:tcW w:w="727" w:type="dxa"/>
            <w:shd w:val="clear" w:color="auto" w:fill="auto"/>
            <w:vAlign w:val="center"/>
            <w:hideMark/>
          </w:tcPr>
          <w:p w14:paraId="1737A8FF" w14:textId="0BC8EE2B" w:rsidR="00D045F3" w:rsidRPr="0045049E" w:rsidRDefault="00D045F3" w:rsidP="0045049E">
            <w:pPr>
              <w:pStyle w:val="SCTableContent"/>
              <w:jc w:val="left"/>
            </w:pPr>
            <w:r w:rsidRPr="0045049E">
              <w:t>1</w:t>
            </w:r>
            <w:r w:rsidR="00005E63" w:rsidRPr="0045049E">
              <w:t>.</w:t>
            </w:r>
            <w:r w:rsidRPr="0045049E">
              <w:t>3</w:t>
            </w:r>
            <w:r w:rsidR="00005E63" w:rsidRPr="0045049E">
              <w:t>.</w:t>
            </w:r>
            <w:r w:rsidRPr="0045049E">
              <w:t>2</w:t>
            </w:r>
            <w:r w:rsidR="00005E63" w:rsidRPr="0045049E">
              <w:t>.</w:t>
            </w:r>
            <w:r w:rsidRPr="0045049E">
              <w:t>3</w:t>
            </w:r>
          </w:p>
        </w:tc>
        <w:tc>
          <w:tcPr>
            <w:tcW w:w="6644" w:type="dxa"/>
            <w:shd w:val="clear" w:color="auto" w:fill="auto"/>
            <w:vAlign w:val="center"/>
            <w:hideMark/>
          </w:tcPr>
          <w:p w14:paraId="4D5AF662" w14:textId="77777777" w:rsidR="00D045F3" w:rsidRPr="0045049E" w:rsidRDefault="00D045F3" w:rsidP="0045049E">
            <w:pPr>
              <w:pStyle w:val="SCTableContent"/>
              <w:jc w:val="left"/>
            </w:pPr>
            <w:r w:rsidRPr="0045049E">
              <w:t>Mažas pajamas gaunančių šeimų vaikų vasaros poilsio organizavimas</w:t>
            </w:r>
          </w:p>
        </w:tc>
        <w:tc>
          <w:tcPr>
            <w:tcW w:w="1555" w:type="dxa"/>
            <w:shd w:val="clear" w:color="auto" w:fill="auto"/>
            <w:vAlign w:val="center"/>
            <w:hideMark/>
          </w:tcPr>
          <w:p w14:paraId="35AAECD6" w14:textId="452BFB7E" w:rsidR="00D045F3" w:rsidRPr="0045049E" w:rsidRDefault="00D045F3" w:rsidP="0045049E">
            <w:pPr>
              <w:pStyle w:val="SCTableContent"/>
              <w:jc w:val="left"/>
            </w:pPr>
            <w:r w:rsidRPr="0045049E">
              <w:rPr>
                <w:color w:val="00B050"/>
              </w:rPr>
              <w:t>107</w:t>
            </w:r>
            <w:r w:rsidR="00B02685" w:rsidRPr="0045049E">
              <w:rPr>
                <w:color w:val="00B050"/>
              </w:rPr>
              <w:t xml:space="preserve"> proc.</w:t>
            </w:r>
          </w:p>
        </w:tc>
      </w:tr>
      <w:tr w:rsidR="00E855C3" w:rsidRPr="0026198A" w14:paraId="59626FC5" w14:textId="77777777" w:rsidTr="0045049E">
        <w:trPr>
          <w:trHeight w:val="320"/>
        </w:trPr>
        <w:tc>
          <w:tcPr>
            <w:tcW w:w="727" w:type="dxa"/>
            <w:shd w:val="clear" w:color="auto" w:fill="227EB2" w:themeFill="accent3"/>
            <w:vAlign w:val="center"/>
            <w:hideMark/>
          </w:tcPr>
          <w:p w14:paraId="0BFF79BA" w14:textId="36659939" w:rsidR="00D045F3" w:rsidRPr="0045049E" w:rsidRDefault="00D045F3" w:rsidP="0045049E">
            <w:pPr>
              <w:pStyle w:val="SCTableContent"/>
              <w:jc w:val="left"/>
              <w:rPr>
                <w:color w:val="FFFFFF" w:themeColor="background1"/>
              </w:rPr>
            </w:pPr>
            <w:r w:rsidRPr="0045049E">
              <w:rPr>
                <w:color w:val="FFFFFF" w:themeColor="background1"/>
              </w:rPr>
              <w:t>1</w:t>
            </w:r>
            <w:r w:rsidR="00005E63" w:rsidRPr="0045049E">
              <w:rPr>
                <w:color w:val="FFFFFF" w:themeColor="background1"/>
              </w:rPr>
              <w:t>.</w:t>
            </w:r>
            <w:r w:rsidRPr="0045049E">
              <w:rPr>
                <w:color w:val="FFFFFF" w:themeColor="background1"/>
              </w:rPr>
              <w:t>4</w:t>
            </w:r>
          </w:p>
        </w:tc>
        <w:tc>
          <w:tcPr>
            <w:tcW w:w="6644" w:type="dxa"/>
            <w:shd w:val="clear" w:color="auto" w:fill="227EB2" w:themeFill="accent3"/>
            <w:vAlign w:val="center"/>
            <w:hideMark/>
          </w:tcPr>
          <w:p w14:paraId="62ED977B" w14:textId="2BAA8421" w:rsidR="00D045F3" w:rsidRPr="0045049E" w:rsidRDefault="001C1BC1" w:rsidP="0045049E">
            <w:pPr>
              <w:pStyle w:val="SCTableContent"/>
              <w:jc w:val="left"/>
              <w:rPr>
                <w:color w:val="FFFFFF" w:themeColor="background1"/>
              </w:rPr>
            </w:pPr>
            <w:r>
              <w:rPr>
                <w:color w:val="FFFFFF" w:themeColor="background1"/>
              </w:rPr>
              <w:t xml:space="preserve">Tikslas: </w:t>
            </w:r>
            <w:r w:rsidR="00D045F3" w:rsidRPr="0045049E">
              <w:rPr>
                <w:color w:val="FFFFFF" w:themeColor="background1"/>
              </w:rPr>
              <w:t>Išplėtotos kultūros, sporto ir laisvalaikio paslaugos</w:t>
            </w:r>
          </w:p>
        </w:tc>
        <w:tc>
          <w:tcPr>
            <w:tcW w:w="1555" w:type="dxa"/>
            <w:shd w:val="clear" w:color="auto" w:fill="227EB2" w:themeFill="accent3"/>
            <w:vAlign w:val="center"/>
            <w:hideMark/>
          </w:tcPr>
          <w:p w14:paraId="4FD92B64" w14:textId="10D641E5" w:rsidR="00D045F3" w:rsidRPr="0045049E" w:rsidRDefault="00AE5876" w:rsidP="0045049E">
            <w:pPr>
              <w:pStyle w:val="SCTableContent"/>
              <w:jc w:val="left"/>
              <w:rPr>
                <w:color w:val="FFFFFF" w:themeColor="background1"/>
              </w:rPr>
            </w:pPr>
            <w:r w:rsidRPr="00056BC2">
              <w:rPr>
                <w:color w:val="00B050"/>
              </w:rPr>
              <w:t>100</w:t>
            </w:r>
            <w:r w:rsidR="00B02685" w:rsidRPr="00056BC2">
              <w:rPr>
                <w:color w:val="00B050"/>
              </w:rPr>
              <w:t xml:space="preserve"> proc.</w:t>
            </w:r>
          </w:p>
        </w:tc>
      </w:tr>
      <w:tr w:rsidR="00E855C3" w:rsidRPr="0026198A" w14:paraId="1C7DB13D" w14:textId="77777777" w:rsidTr="0045049E">
        <w:trPr>
          <w:trHeight w:val="320"/>
        </w:trPr>
        <w:tc>
          <w:tcPr>
            <w:tcW w:w="727" w:type="dxa"/>
            <w:shd w:val="clear" w:color="auto" w:fill="71C9E1" w:themeFill="accent4"/>
            <w:vAlign w:val="center"/>
            <w:hideMark/>
          </w:tcPr>
          <w:p w14:paraId="3066CD9B" w14:textId="7EE3713C" w:rsidR="00D045F3" w:rsidRPr="0045049E" w:rsidRDefault="00D045F3" w:rsidP="0045049E">
            <w:pPr>
              <w:pStyle w:val="SCTableContent"/>
              <w:jc w:val="left"/>
              <w:rPr>
                <w:color w:val="FFFFFF" w:themeColor="background1"/>
              </w:rPr>
            </w:pPr>
            <w:r w:rsidRPr="0045049E">
              <w:rPr>
                <w:color w:val="FFFFFF" w:themeColor="background1"/>
              </w:rPr>
              <w:t>1</w:t>
            </w:r>
            <w:r w:rsidR="00005E63" w:rsidRPr="0045049E">
              <w:rPr>
                <w:color w:val="FFFFFF" w:themeColor="background1"/>
              </w:rPr>
              <w:t>.</w:t>
            </w:r>
            <w:r w:rsidRPr="0045049E">
              <w:rPr>
                <w:color w:val="FFFFFF" w:themeColor="background1"/>
              </w:rPr>
              <w:t>4</w:t>
            </w:r>
            <w:r w:rsidR="00005E63" w:rsidRPr="0045049E">
              <w:rPr>
                <w:color w:val="FFFFFF" w:themeColor="background1"/>
              </w:rPr>
              <w:t>.</w:t>
            </w:r>
            <w:r w:rsidRPr="0045049E">
              <w:rPr>
                <w:color w:val="FFFFFF" w:themeColor="background1"/>
              </w:rPr>
              <w:t>1</w:t>
            </w:r>
          </w:p>
        </w:tc>
        <w:tc>
          <w:tcPr>
            <w:tcW w:w="6644" w:type="dxa"/>
            <w:shd w:val="clear" w:color="auto" w:fill="71C9E1" w:themeFill="accent4"/>
            <w:vAlign w:val="center"/>
            <w:hideMark/>
          </w:tcPr>
          <w:p w14:paraId="72EA8281" w14:textId="3170E441" w:rsidR="00D045F3" w:rsidRPr="0045049E" w:rsidRDefault="001C1BC1" w:rsidP="0045049E">
            <w:pPr>
              <w:pStyle w:val="SCTableContent"/>
              <w:jc w:val="left"/>
              <w:rPr>
                <w:color w:val="FFFFFF" w:themeColor="background1"/>
              </w:rPr>
            </w:pPr>
            <w:r>
              <w:rPr>
                <w:color w:val="FFFFFF" w:themeColor="background1"/>
              </w:rPr>
              <w:t xml:space="preserve">Uždavinys: </w:t>
            </w:r>
            <w:r w:rsidR="00D045F3" w:rsidRPr="0045049E">
              <w:rPr>
                <w:color w:val="FFFFFF" w:themeColor="background1"/>
              </w:rPr>
              <w:t>Sudaryti palankias sąlygas kūno kultūros ir sporto plėtrai</w:t>
            </w:r>
          </w:p>
        </w:tc>
        <w:tc>
          <w:tcPr>
            <w:tcW w:w="1555" w:type="dxa"/>
            <w:shd w:val="clear" w:color="auto" w:fill="71C9E1" w:themeFill="accent4"/>
            <w:vAlign w:val="center"/>
            <w:hideMark/>
          </w:tcPr>
          <w:p w14:paraId="299D8ED8" w14:textId="36531115" w:rsidR="00D045F3" w:rsidRPr="0045049E" w:rsidRDefault="00D045F3" w:rsidP="0045049E">
            <w:pPr>
              <w:pStyle w:val="SCTableContent"/>
              <w:jc w:val="left"/>
              <w:rPr>
                <w:color w:val="FFFFFF" w:themeColor="background1"/>
              </w:rPr>
            </w:pPr>
            <w:r w:rsidRPr="0045049E">
              <w:rPr>
                <w:color w:val="FFC000"/>
              </w:rPr>
              <w:t>97</w:t>
            </w:r>
            <w:r w:rsidR="00B02685" w:rsidRPr="0045049E">
              <w:rPr>
                <w:color w:val="FFC000"/>
              </w:rPr>
              <w:t xml:space="preserve"> proc.</w:t>
            </w:r>
          </w:p>
        </w:tc>
      </w:tr>
      <w:tr w:rsidR="00E855C3" w:rsidRPr="0026198A" w14:paraId="4EA51B06" w14:textId="77777777" w:rsidTr="0045049E">
        <w:trPr>
          <w:trHeight w:val="344"/>
        </w:trPr>
        <w:tc>
          <w:tcPr>
            <w:tcW w:w="727" w:type="dxa"/>
            <w:shd w:val="clear" w:color="auto" w:fill="auto"/>
            <w:vAlign w:val="center"/>
            <w:hideMark/>
          </w:tcPr>
          <w:p w14:paraId="1D05308D" w14:textId="09573E70" w:rsidR="00D045F3" w:rsidRPr="0045049E" w:rsidRDefault="00D045F3" w:rsidP="0045049E">
            <w:pPr>
              <w:pStyle w:val="SCTableContent"/>
              <w:jc w:val="left"/>
            </w:pPr>
            <w:r w:rsidRPr="0045049E">
              <w:t>1</w:t>
            </w:r>
            <w:r w:rsidR="00005E63" w:rsidRPr="0045049E">
              <w:t>.</w:t>
            </w:r>
            <w:r w:rsidRPr="0045049E">
              <w:t>4</w:t>
            </w:r>
            <w:r w:rsidR="00005E63" w:rsidRPr="0045049E">
              <w:t>.</w:t>
            </w:r>
            <w:r w:rsidRPr="0045049E">
              <w:t>1</w:t>
            </w:r>
            <w:r w:rsidR="00005E63" w:rsidRPr="0045049E">
              <w:t>.</w:t>
            </w:r>
            <w:r w:rsidRPr="0045049E">
              <w:t>1</w:t>
            </w:r>
          </w:p>
        </w:tc>
        <w:tc>
          <w:tcPr>
            <w:tcW w:w="6644" w:type="dxa"/>
            <w:shd w:val="clear" w:color="auto" w:fill="auto"/>
            <w:vAlign w:val="center"/>
            <w:hideMark/>
          </w:tcPr>
          <w:p w14:paraId="6B245E52" w14:textId="77777777" w:rsidR="00D045F3" w:rsidRPr="0045049E" w:rsidRDefault="00D045F3" w:rsidP="0045049E">
            <w:pPr>
              <w:pStyle w:val="SCTableContent"/>
              <w:jc w:val="left"/>
            </w:pPr>
            <w:r w:rsidRPr="0045049E">
              <w:t>Su sportine veikla susijusių iniciatyvų skatinimas ir sporto renginių organizavimas</w:t>
            </w:r>
          </w:p>
        </w:tc>
        <w:tc>
          <w:tcPr>
            <w:tcW w:w="1555" w:type="dxa"/>
            <w:shd w:val="clear" w:color="auto" w:fill="auto"/>
            <w:vAlign w:val="center"/>
            <w:hideMark/>
          </w:tcPr>
          <w:p w14:paraId="6D436C78" w14:textId="2BC31C0F" w:rsidR="00D045F3" w:rsidRPr="0045049E" w:rsidRDefault="00D045F3" w:rsidP="0045049E">
            <w:pPr>
              <w:pStyle w:val="SCTableContent"/>
              <w:jc w:val="left"/>
            </w:pPr>
            <w:r w:rsidRPr="0045049E">
              <w:rPr>
                <w:color w:val="00B050"/>
              </w:rPr>
              <w:t>134</w:t>
            </w:r>
            <w:r w:rsidR="00B02685" w:rsidRPr="0045049E">
              <w:rPr>
                <w:color w:val="00B050"/>
              </w:rPr>
              <w:t xml:space="preserve"> proc.</w:t>
            </w:r>
          </w:p>
        </w:tc>
      </w:tr>
      <w:tr w:rsidR="00E855C3" w:rsidRPr="0026198A" w14:paraId="603332C0" w14:textId="77777777" w:rsidTr="0045049E">
        <w:trPr>
          <w:trHeight w:val="320"/>
        </w:trPr>
        <w:tc>
          <w:tcPr>
            <w:tcW w:w="727" w:type="dxa"/>
            <w:shd w:val="clear" w:color="auto" w:fill="auto"/>
            <w:vAlign w:val="center"/>
            <w:hideMark/>
          </w:tcPr>
          <w:p w14:paraId="2F0A9085" w14:textId="7A5A1DD8" w:rsidR="00D045F3" w:rsidRPr="0045049E" w:rsidRDefault="00D045F3" w:rsidP="0045049E">
            <w:pPr>
              <w:pStyle w:val="SCTableContent"/>
              <w:jc w:val="left"/>
            </w:pPr>
            <w:r w:rsidRPr="0045049E">
              <w:t>1</w:t>
            </w:r>
            <w:r w:rsidR="00005E63" w:rsidRPr="0045049E">
              <w:t>.</w:t>
            </w:r>
            <w:r w:rsidRPr="0045049E">
              <w:t>4</w:t>
            </w:r>
            <w:r w:rsidR="00005E63" w:rsidRPr="0045049E">
              <w:t>.</w:t>
            </w:r>
            <w:r w:rsidRPr="0045049E">
              <w:t>1</w:t>
            </w:r>
            <w:r w:rsidR="00005E63" w:rsidRPr="0045049E">
              <w:t>.</w:t>
            </w:r>
            <w:r w:rsidRPr="0045049E">
              <w:t>2</w:t>
            </w:r>
          </w:p>
        </w:tc>
        <w:tc>
          <w:tcPr>
            <w:tcW w:w="6644" w:type="dxa"/>
            <w:shd w:val="clear" w:color="auto" w:fill="auto"/>
            <w:vAlign w:val="center"/>
            <w:hideMark/>
          </w:tcPr>
          <w:p w14:paraId="435701E7" w14:textId="77777777" w:rsidR="00D045F3" w:rsidRPr="0045049E" w:rsidRDefault="00D045F3" w:rsidP="0045049E">
            <w:pPr>
              <w:pStyle w:val="SCTableContent"/>
              <w:jc w:val="left"/>
            </w:pPr>
            <w:r w:rsidRPr="0045049E">
              <w:t>Viešo naudojimo sporto aikštynų statyba, renovacija ir priežiūra</w:t>
            </w:r>
          </w:p>
        </w:tc>
        <w:tc>
          <w:tcPr>
            <w:tcW w:w="1555" w:type="dxa"/>
            <w:shd w:val="clear" w:color="auto" w:fill="auto"/>
            <w:vAlign w:val="center"/>
            <w:hideMark/>
          </w:tcPr>
          <w:p w14:paraId="7BF0CE9C" w14:textId="77184596" w:rsidR="00D045F3" w:rsidRPr="0045049E" w:rsidRDefault="00D045F3" w:rsidP="0045049E">
            <w:pPr>
              <w:pStyle w:val="SCTableContent"/>
              <w:jc w:val="left"/>
            </w:pPr>
            <w:r w:rsidRPr="0045049E">
              <w:rPr>
                <w:color w:val="FFC000"/>
              </w:rPr>
              <w:t>57</w:t>
            </w:r>
            <w:r w:rsidR="00B02685" w:rsidRPr="0045049E">
              <w:rPr>
                <w:color w:val="FFC000"/>
              </w:rPr>
              <w:t xml:space="preserve"> proc.</w:t>
            </w:r>
          </w:p>
        </w:tc>
      </w:tr>
      <w:tr w:rsidR="00E855C3" w:rsidRPr="0026198A" w14:paraId="24A9F648" w14:textId="77777777" w:rsidTr="0045049E">
        <w:trPr>
          <w:trHeight w:val="320"/>
        </w:trPr>
        <w:tc>
          <w:tcPr>
            <w:tcW w:w="727" w:type="dxa"/>
            <w:shd w:val="clear" w:color="auto" w:fill="auto"/>
            <w:vAlign w:val="center"/>
            <w:hideMark/>
          </w:tcPr>
          <w:p w14:paraId="272EE829" w14:textId="122B1564" w:rsidR="00D045F3" w:rsidRPr="0045049E" w:rsidRDefault="00D045F3" w:rsidP="0045049E">
            <w:pPr>
              <w:pStyle w:val="SCTableContent"/>
              <w:jc w:val="left"/>
            </w:pPr>
            <w:r w:rsidRPr="0045049E">
              <w:t>1</w:t>
            </w:r>
            <w:r w:rsidR="00005E63" w:rsidRPr="0045049E">
              <w:t>.</w:t>
            </w:r>
            <w:r w:rsidRPr="0045049E">
              <w:t>4</w:t>
            </w:r>
            <w:r w:rsidR="00005E63" w:rsidRPr="0045049E">
              <w:t>.</w:t>
            </w:r>
            <w:r w:rsidRPr="0045049E">
              <w:t>1</w:t>
            </w:r>
            <w:r w:rsidR="00005E63" w:rsidRPr="0045049E">
              <w:t>.</w:t>
            </w:r>
            <w:r w:rsidRPr="0045049E">
              <w:t>3</w:t>
            </w:r>
          </w:p>
        </w:tc>
        <w:tc>
          <w:tcPr>
            <w:tcW w:w="6644" w:type="dxa"/>
            <w:shd w:val="clear" w:color="auto" w:fill="auto"/>
            <w:vAlign w:val="center"/>
            <w:hideMark/>
          </w:tcPr>
          <w:p w14:paraId="4D8D42C3" w14:textId="77777777" w:rsidR="00D045F3" w:rsidRPr="0045049E" w:rsidRDefault="00D045F3" w:rsidP="0045049E">
            <w:pPr>
              <w:pStyle w:val="SCTableContent"/>
              <w:jc w:val="left"/>
            </w:pPr>
            <w:r w:rsidRPr="0045049E">
              <w:t>Aukšto sportinio meistriškumo komandų rėmimas</w:t>
            </w:r>
          </w:p>
        </w:tc>
        <w:tc>
          <w:tcPr>
            <w:tcW w:w="1555" w:type="dxa"/>
            <w:shd w:val="clear" w:color="auto" w:fill="auto"/>
            <w:vAlign w:val="center"/>
            <w:hideMark/>
          </w:tcPr>
          <w:p w14:paraId="3F4712D3" w14:textId="79327909" w:rsidR="00D045F3" w:rsidRPr="0045049E" w:rsidRDefault="00D045F3" w:rsidP="0045049E">
            <w:pPr>
              <w:pStyle w:val="SCTableContent"/>
              <w:jc w:val="left"/>
            </w:pPr>
            <w:r w:rsidRPr="0045049E">
              <w:rPr>
                <w:color w:val="00B050"/>
              </w:rPr>
              <w:t>100</w:t>
            </w:r>
            <w:r w:rsidR="00B02685" w:rsidRPr="0045049E">
              <w:rPr>
                <w:color w:val="00B050"/>
              </w:rPr>
              <w:t xml:space="preserve"> proc.</w:t>
            </w:r>
          </w:p>
        </w:tc>
      </w:tr>
      <w:tr w:rsidR="00E855C3" w:rsidRPr="0026198A" w14:paraId="1C77E86C" w14:textId="77777777" w:rsidTr="0045049E">
        <w:trPr>
          <w:trHeight w:val="320"/>
        </w:trPr>
        <w:tc>
          <w:tcPr>
            <w:tcW w:w="727" w:type="dxa"/>
            <w:shd w:val="clear" w:color="auto" w:fill="71C9E1" w:themeFill="accent4"/>
            <w:vAlign w:val="center"/>
            <w:hideMark/>
          </w:tcPr>
          <w:p w14:paraId="2759E287" w14:textId="4EB3B30F" w:rsidR="00D045F3" w:rsidRPr="0045049E" w:rsidRDefault="00D045F3" w:rsidP="0045049E">
            <w:pPr>
              <w:pStyle w:val="SCTableContent"/>
              <w:jc w:val="left"/>
              <w:rPr>
                <w:color w:val="FFFFFF" w:themeColor="background1"/>
              </w:rPr>
            </w:pPr>
            <w:r w:rsidRPr="0045049E">
              <w:rPr>
                <w:color w:val="FFFFFF" w:themeColor="background1"/>
              </w:rPr>
              <w:t>1</w:t>
            </w:r>
            <w:r w:rsidR="00005E63" w:rsidRPr="0045049E">
              <w:rPr>
                <w:color w:val="FFFFFF" w:themeColor="background1"/>
              </w:rPr>
              <w:t>.</w:t>
            </w:r>
            <w:r w:rsidRPr="0045049E">
              <w:rPr>
                <w:color w:val="FFFFFF" w:themeColor="background1"/>
              </w:rPr>
              <w:t>4</w:t>
            </w:r>
            <w:r w:rsidR="00005E63" w:rsidRPr="0045049E">
              <w:rPr>
                <w:color w:val="FFFFFF" w:themeColor="background1"/>
              </w:rPr>
              <w:t>.</w:t>
            </w:r>
            <w:r w:rsidRPr="0045049E">
              <w:rPr>
                <w:color w:val="FFFFFF" w:themeColor="background1"/>
              </w:rPr>
              <w:t>2</w:t>
            </w:r>
          </w:p>
        </w:tc>
        <w:tc>
          <w:tcPr>
            <w:tcW w:w="6644" w:type="dxa"/>
            <w:shd w:val="clear" w:color="auto" w:fill="71C9E1" w:themeFill="accent4"/>
            <w:vAlign w:val="center"/>
            <w:hideMark/>
          </w:tcPr>
          <w:p w14:paraId="3E541BA0" w14:textId="30418976" w:rsidR="00D045F3" w:rsidRPr="0045049E" w:rsidRDefault="001C1BC1" w:rsidP="0045049E">
            <w:pPr>
              <w:pStyle w:val="SCTableContent"/>
              <w:jc w:val="left"/>
              <w:rPr>
                <w:color w:val="FFFFFF" w:themeColor="background1"/>
              </w:rPr>
            </w:pPr>
            <w:r>
              <w:rPr>
                <w:color w:val="FFFFFF" w:themeColor="background1"/>
              </w:rPr>
              <w:t xml:space="preserve">Uždavinys: </w:t>
            </w:r>
            <w:r w:rsidR="00D045F3" w:rsidRPr="0045049E">
              <w:rPr>
                <w:color w:val="FFFFFF" w:themeColor="background1"/>
              </w:rPr>
              <w:t>Modernizuoti ir plėtoti gamtos, kultūros objektų bei įstaigų infrastruktūrą</w:t>
            </w:r>
          </w:p>
        </w:tc>
        <w:tc>
          <w:tcPr>
            <w:tcW w:w="1555" w:type="dxa"/>
            <w:shd w:val="clear" w:color="auto" w:fill="71C9E1" w:themeFill="accent4"/>
            <w:vAlign w:val="center"/>
            <w:hideMark/>
          </w:tcPr>
          <w:p w14:paraId="3BB4A703" w14:textId="06AAAD6F" w:rsidR="00D045F3" w:rsidRPr="0045049E" w:rsidRDefault="001601A3" w:rsidP="0045049E">
            <w:pPr>
              <w:pStyle w:val="SCTableContent"/>
              <w:jc w:val="left"/>
              <w:rPr>
                <w:color w:val="FFFFFF" w:themeColor="background1"/>
              </w:rPr>
            </w:pPr>
            <w:r>
              <w:rPr>
                <w:color w:val="FFC000"/>
              </w:rPr>
              <w:t>9</w:t>
            </w:r>
            <w:r w:rsidR="00AE5876">
              <w:rPr>
                <w:color w:val="FFC000"/>
              </w:rPr>
              <w:t>5</w:t>
            </w:r>
            <w:r w:rsidR="00B02685" w:rsidRPr="0045049E">
              <w:rPr>
                <w:color w:val="FFC000"/>
              </w:rPr>
              <w:t xml:space="preserve"> proc.</w:t>
            </w:r>
          </w:p>
        </w:tc>
      </w:tr>
      <w:tr w:rsidR="00E855C3" w:rsidRPr="0026198A" w14:paraId="0BB854A0" w14:textId="77777777" w:rsidTr="0045049E">
        <w:trPr>
          <w:trHeight w:val="320"/>
        </w:trPr>
        <w:tc>
          <w:tcPr>
            <w:tcW w:w="727" w:type="dxa"/>
            <w:shd w:val="clear" w:color="auto" w:fill="auto"/>
            <w:vAlign w:val="center"/>
            <w:hideMark/>
          </w:tcPr>
          <w:p w14:paraId="3F1C31E7" w14:textId="0310A742" w:rsidR="00D045F3" w:rsidRPr="0045049E" w:rsidRDefault="00D045F3" w:rsidP="0045049E">
            <w:pPr>
              <w:pStyle w:val="SCTableContent"/>
              <w:jc w:val="left"/>
            </w:pPr>
            <w:r w:rsidRPr="0045049E">
              <w:t>1</w:t>
            </w:r>
            <w:r w:rsidR="00005E63" w:rsidRPr="0045049E">
              <w:t>.</w:t>
            </w:r>
            <w:r w:rsidRPr="0045049E">
              <w:t>4</w:t>
            </w:r>
            <w:r w:rsidR="00005E63" w:rsidRPr="0045049E">
              <w:t>.</w:t>
            </w:r>
            <w:r w:rsidRPr="0045049E">
              <w:t>2</w:t>
            </w:r>
            <w:r w:rsidR="00005E63" w:rsidRPr="0045049E">
              <w:t>.</w:t>
            </w:r>
            <w:r w:rsidRPr="0045049E">
              <w:t>1</w:t>
            </w:r>
          </w:p>
        </w:tc>
        <w:tc>
          <w:tcPr>
            <w:tcW w:w="6644" w:type="dxa"/>
            <w:shd w:val="clear" w:color="auto" w:fill="auto"/>
            <w:vAlign w:val="center"/>
            <w:hideMark/>
          </w:tcPr>
          <w:p w14:paraId="37B34D60" w14:textId="77777777" w:rsidR="00D045F3" w:rsidRPr="0045049E" w:rsidRDefault="00D045F3" w:rsidP="0045049E">
            <w:pPr>
              <w:pStyle w:val="SCTableContent"/>
              <w:jc w:val="left"/>
            </w:pPr>
            <w:r w:rsidRPr="0045049E">
              <w:t>Kultūros įstaigų pastatų rekonstravimas ir modernizavimas</w:t>
            </w:r>
          </w:p>
        </w:tc>
        <w:tc>
          <w:tcPr>
            <w:tcW w:w="1555" w:type="dxa"/>
            <w:shd w:val="clear" w:color="auto" w:fill="auto"/>
            <w:vAlign w:val="center"/>
            <w:hideMark/>
          </w:tcPr>
          <w:p w14:paraId="74AC2946" w14:textId="5CCC3A7D" w:rsidR="00D045F3" w:rsidRPr="0045049E" w:rsidRDefault="00D045F3" w:rsidP="0045049E">
            <w:pPr>
              <w:pStyle w:val="SCTableContent"/>
              <w:jc w:val="left"/>
            </w:pPr>
            <w:r w:rsidRPr="00056BC2">
              <w:rPr>
                <w:color w:val="00B050"/>
              </w:rPr>
              <w:t>1</w:t>
            </w:r>
            <w:r w:rsidR="00AE5876">
              <w:rPr>
                <w:color w:val="00B050"/>
              </w:rPr>
              <w:t>3</w:t>
            </w:r>
            <w:r w:rsidR="001601A3" w:rsidRPr="00056BC2">
              <w:rPr>
                <w:color w:val="00B050"/>
              </w:rPr>
              <w:t>0</w:t>
            </w:r>
            <w:r w:rsidR="00B02685" w:rsidRPr="00056BC2">
              <w:rPr>
                <w:color w:val="00B050"/>
              </w:rPr>
              <w:t xml:space="preserve"> proc.</w:t>
            </w:r>
          </w:p>
        </w:tc>
      </w:tr>
      <w:tr w:rsidR="00E855C3" w:rsidRPr="0026198A" w14:paraId="5F4EB0F4" w14:textId="77777777" w:rsidTr="0045049E">
        <w:trPr>
          <w:trHeight w:val="320"/>
        </w:trPr>
        <w:tc>
          <w:tcPr>
            <w:tcW w:w="727" w:type="dxa"/>
            <w:shd w:val="clear" w:color="auto" w:fill="auto"/>
            <w:vAlign w:val="center"/>
            <w:hideMark/>
          </w:tcPr>
          <w:p w14:paraId="39932AB5" w14:textId="15A4B750" w:rsidR="00D045F3" w:rsidRPr="0045049E" w:rsidRDefault="00D045F3" w:rsidP="0045049E">
            <w:pPr>
              <w:pStyle w:val="SCTableContent"/>
              <w:jc w:val="left"/>
            </w:pPr>
            <w:r w:rsidRPr="0045049E">
              <w:t>1</w:t>
            </w:r>
            <w:r w:rsidR="00005E63" w:rsidRPr="0045049E">
              <w:t>.</w:t>
            </w:r>
            <w:r w:rsidRPr="0045049E">
              <w:t>4</w:t>
            </w:r>
            <w:r w:rsidR="00005E63" w:rsidRPr="0045049E">
              <w:t>.</w:t>
            </w:r>
            <w:r w:rsidRPr="0045049E">
              <w:t>2</w:t>
            </w:r>
            <w:r w:rsidR="00005E63" w:rsidRPr="0045049E">
              <w:t>.</w:t>
            </w:r>
            <w:r w:rsidRPr="0045049E">
              <w:t>2</w:t>
            </w:r>
          </w:p>
        </w:tc>
        <w:tc>
          <w:tcPr>
            <w:tcW w:w="6644" w:type="dxa"/>
            <w:shd w:val="clear" w:color="auto" w:fill="auto"/>
            <w:vAlign w:val="center"/>
            <w:hideMark/>
          </w:tcPr>
          <w:p w14:paraId="5DDA3E83" w14:textId="77777777" w:rsidR="00D045F3" w:rsidRPr="0045049E" w:rsidRDefault="00D045F3" w:rsidP="0045049E">
            <w:pPr>
              <w:pStyle w:val="SCTableContent"/>
              <w:jc w:val="left"/>
            </w:pPr>
            <w:r w:rsidRPr="0045049E">
              <w:t xml:space="preserve">Nekilnojamojo kultūros paveldo restauravimas ir priežiūra </w:t>
            </w:r>
          </w:p>
        </w:tc>
        <w:tc>
          <w:tcPr>
            <w:tcW w:w="1555" w:type="dxa"/>
            <w:shd w:val="clear" w:color="auto" w:fill="auto"/>
            <w:vAlign w:val="center"/>
            <w:hideMark/>
          </w:tcPr>
          <w:p w14:paraId="189D22DA" w14:textId="5458B73D" w:rsidR="00D045F3" w:rsidRPr="0045049E" w:rsidRDefault="00D045F3" w:rsidP="0045049E">
            <w:pPr>
              <w:pStyle w:val="SCTableContent"/>
              <w:jc w:val="left"/>
            </w:pPr>
            <w:r w:rsidRPr="0045049E">
              <w:rPr>
                <w:color w:val="FFC000"/>
              </w:rPr>
              <w:t>73</w:t>
            </w:r>
            <w:r w:rsidR="00B02685" w:rsidRPr="0045049E">
              <w:rPr>
                <w:color w:val="FFC000"/>
              </w:rPr>
              <w:t xml:space="preserve"> proc.</w:t>
            </w:r>
          </w:p>
        </w:tc>
      </w:tr>
      <w:tr w:rsidR="00E855C3" w:rsidRPr="0026198A" w14:paraId="7CAFA01C" w14:textId="77777777" w:rsidTr="0045049E">
        <w:trPr>
          <w:trHeight w:val="320"/>
        </w:trPr>
        <w:tc>
          <w:tcPr>
            <w:tcW w:w="727" w:type="dxa"/>
            <w:shd w:val="clear" w:color="auto" w:fill="auto"/>
            <w:vAlign w:val="center"/>
            <w:hideMark/>
          </w:tcPr>
          <w:p w14:paraId="68E75D79" w14:textId="0408504C" w:rsidR="00D045F3" w:rsidRPr="0045049E" w:rsidRDefault="00D045F3" w:rsidP="0045049E">
            <w:pPr>
              <w:pStyle w:val="SCTableContent"/>
              <w:jc w:val="left"/>
            </w:pPr>
            <w:r w:rsidRPr="0045049E">
              <w:t>1</w:t>
            </w:r>
            <w:r w:rsidR="00005E63" w:rsidRPr="0045049E">
              <w:t>.</w:t>
            </w:r>
            <w:r w:rsidRPr="0045049E">
              <w:t>4</w:t>
            </w:r>
            <w:r w:rsidR="00005E63" w:rsidRPr="0045049E">
              <w:t>.</w:t>
            </w:r>
            <w:r w:rsidRPr="0045049E">
              <w:t>2</w:t>
            </w:r>
            <w:r w:rsidR="00005E63" w:rsidRPr="0045049E">
              <w:t>.</w:t>
            </w:r>
            <w:r w:rsidRPr="0045049E">
              <w:t>3</w:t>
            </w:r>
          </w:p>
        </w:tc>
        <w:tc>
          <w:tcPr>
            <w:tcW w:w="6644" w:type="dxa"/>
            <w:shd w:val="clear" w:color="auto" w:fill="auto"/>
            <w:vAlign w:val="center"/>
            <w:hideMark/>
          </w:tcPr>
          <w:p w14:paraId="0EF9ED30" w14:textId="77777777" w:rsidR="00D045F3" w:rsidRPr="0045049E" w:rsidRDefault="00D045F3" w:rsidP="0045049E">
            <w:pPr>
              <w:pStyle w:val="SCTableContent"/>
              <w:jc w:val="left"/>
            </w:pPr>
            <w:r w:rsidRPr="0045049E">
              <w:t>Palangos krašto muziejaus steigimas</w:t>
            </w:r>
          </w:p>
        </w:tc>
        <w:tc>
          <w:tcPr>
            <w:tcW w:w="1555" w:type="dxa"/>
            <w:shd w:val="clear" w:color="auto" w:fill="auto"/>
            <w:vAlign w:val="center"/>
            <w:hideMark/>
          </w:tcPr>
          <w:p w14:paraId="250CF214" w14:textId="6A7A886F" w:rsidR="00D045F3" w:rsidRPr="0045049E" w:rsidRDefault="002271AD" w:rsidP="0045049E">
            <w:pPr>
              <w:pStyle w:val="SCTableContent"/>
              <w:jc w:val="left"/>
            </w:pPr>
            <w:r w:rsidRPr="0045049E">
              <w:rPr>
                <w:color w:val="00B050"/>
              </w:rPr>
              <w:t>100</w:t>
            </w:r>
            <w:r w:rsidR="00B02685" w:rsidRPr="0045049E">
              <w:rPr>
                <w:color w:val="00B050"/>
              </w:rPr>
              <w:t xml:space="preserve"> proc.</w:t>
            </w:r>
          </w:p>
        </w:tc>
      </w:tr>
      <w:tr w:rsidR="00E855C3" w:rsidRPr="0026198A" w14:paraId="7312DD41" w14:textId="77777777" w:rsidTr="0045049E">
        <w:trPr>
          <w:trHeight w:val="267"/>
        </w:trPr>
        <w:tc>
          <w:tcPr>
            <w:tcW w:w="727" w:type="dxa"/>
            <w:shd w:val="clear" w:color="auto" w:fill="auto"/>
            <w:vAlign w:val="center"/>
            <w:hideMark/>
          </w:tcPr>
          <w:p w14:paraId="789E50DF" w14:textId="65D4BFD8" w:rsidR="00D045F3" w:rsidRPr="0045049E" w:rsidRDefault="00D045F3" w:rsidP="0045049E">
            <w:pPr>
              <w:pStyle w:val="SCTableContent"/>
              <w:jc w:val="left"/>
            </w:pPr>
            <w:r w:rsidRPr="0045049E">
              <w:t>1</w:t>
            </w:r>
            <w:r w:rsidR="00005E63" w:rsidRPr="0045049E">
              <w:t>.</w:t>
            </w:r>
            <w:r w:rsidRPr="0045049E">
              <w:t>4</w:t>
            </w:r>
            <w:r w:rsidR="00005E63" w:rsidRPr="0045049E">
              <w:t>.</w:t>
            </w:r>
            <w:r w:rsidRPr="0045049E">
              <w:t>2</w:t>
            </w:r>
            <w:r w:rsidR="00005E63" w:rsidRPr="0045049E">
              <w:t>.</w:t>
            </w:r>
            <w:r w:rsidRPr="0045049E">
              <w:t>4</w:t>
            </w:r>
          </w:p>
        </w:tc>
        <w:tc>
          <w:tcPr>
            <w:tcW w:w="6644" w:type="dxa"/>
            <w:shd w:val="clear" w:color="auto" w:fill="auto"/>
            <w:vAlign w:val="center"/>
            <w:hideMark/>
          </w:tcPr>
          <w:p w14:paraId="6C918135" w14:textId="77777777" w:rsidR="00D045F3" w:rsidRPr="0045049E" w:rsidRDefault="00D045F3" w:rsidP="0045049E">
            <w:pPr>
              <w:pStyle w:val="SCTableContent"/>
              <w:jc w:val="left"/>
            </w:pPr>
            <w:r w:rsidRPr="0045049E">
              <w:t>Sąlygų kultūrinei (sociokultūrinei) veiklai gerinimas ir materialinės bazės turtinimas</w:t>
            </w:r>
          </w:p>
        </w:tc>
        <w:tc>
          <w:tcPr>
            <w:tcW w:w="1555" w:type="dxa"/>
            <w:shd w:val="clear" w:color="auto" w:fill="auto"/>
            <w:vAlign w:val="center"/>
            <w:hideMark/>
          </w:tcPr>
          <w:p w14:paraId="2516B462" w14:textId="79D0EC07" w:rsidR="00D045F3" w:rsidRPr="0045049E" w:rsidRDefault="00D045F3" w:rsidP="0045049E">
            <w:pPr>
              <w:pStyle w:val="SCTableContent"/>
              <w:jc w:val="left"/>
            </w:pPr>
            <w:r w:rsidRPr="0045049E">
              <w:rPr>
                <w:color w:val="FFC000"/>
              </w:rPr>
              <w:t>76</w:t>
            </w:r>
            <w:r w:rsidR="00B02685" w:rsidRPr="0045049E">
              <w:rPr>
                <w:color w:val="FFC000"/>
              </w:rPr>
              <w:t xml:space="preserve"> proc.</w:t>
            </w:r>
          </w:p>
        </w:tc>
      </w:tr>
      <w:tr w:rsidR="00E855C3" w:rsidRPr="0026198A" w14:paraId="73C7BB2D" w14:textId="77777777" w:rsidTr="0045049E">
        <w:trPr>
          <w:trHeight w:val="320"/>
        </w:trPr>
        <w:tc>
          <w:tcPr>
            <w:tcW w:w="727" w:type="dxa"/>
            <w:shd w:val="clear" w:color="auto" w:fill="71C9E1" w:themeFill="accent4"/>
            <w:vAlign w:val="center"/>
            <w:hideMark/>
          </w:tcPr>
          <w:p w14:paraId="35BEF5A8" w14:textId="370B4C90" w:rsidR="00D045F3" w:rsidRPr="0045049E" w:rsidRDefault="00D045F3" w:rsidP="0045049E">
            <w:pPr>
              <w:pStyle w:val="SCTableContent"/>
              <w:jc w:val="left"/>
              <w:rPr>
                <w:color w:val="FFFFFF" w:themeColor="background1"/>
              </w:rPr>
            </w:pPr>
            <w:r w:rsidRPr="0045049E">
              <w:rPr>
                <w:color w:val="FFFFFF" w:themeColor="background1"/>
              </w:rPr>
              <w:t>1</w:t>
            </w:r>
            <w:r w:rsidR="00005E63" w:rsidRPr="0045049E">
              <w:rPr>
                <w:color w:val="FFFFFF" w:themeColor="background1"/>
              </w:rPr>
              <w:t>.</w:t>
            </w:r>
            <w:r w:rsidRPr="0045049E">
              <w:rPr>
                <w:color w:val="FFFFFF" w:themeColor="background1"/>
              </w:rPr>
              <w:t>4</w:t>
            </w:r>
            <w:r w:rsidR="00005E63" w:rsidRPr="0045049E">
              <w:rPr>
                <w:color w:val="FFFFFF" w:themeColor="background1"/>
              </w:rPr>
              <w:t>.</w:t>
            </w:r>
            <w:r w:rsidRPr="0045049E">
              <w:rPr>
                <w:color w:val="FFFFFF" w:themeColor="background1"/>
              </w:rPr>
              <w:t>3</w:t>
            </w:r>
          </w:p>
        </w:tc>
        <w:tc>
          <w:tcPr>
            <w:tcW w:w="6644" w:type="dxa"/>
            <w:shd w:val="clear" w:color="auto" w:fill="71C9E1" w:themeFill="accent4"/>
            <w:vAlign w:val="center"/>
            <w:hideMark/>
          </w:tcPr>
          <w:p w14:paraId="79E30F5C" w14:textId="763FE319" w:rsidR="00D045F3" w:rsidRPr="0045049E" w:rsidRDefault="001C1BC1" w:rsidP="0045049E">
            <w:pPr>
              <w:pStyle w:val="SCTableContent"/>
              <w:jc w:val="left"/>
              <w:rPr>
                <w:color w:val="FFFFFF" w:themeColor="background1"/>
              </w:rPr>
            </w:pPr>
            <w:r>
              <w:rPr>
                <w:color w:val="FFFFFF" w:themeColor="background1"/>
              </w:rPr>
              <w:t xml:space="preserve">Uždavinys: </w:t>
            </w:r>
            <w:r w:rsidR="00D045F3" w:rsidRPr="0045049E">
              <w:rPr>
                <w:color w:val="FFFFFF" w:themeColor="background1"/>
              </w:rPr>
              <w:t>Plėtoti kultūrą ir meną</w:t>
            </w:r>
          </w:p>
        </w:tc>
        <w:tc>
          <w:tcPr>
            <w:tcW w:w="1555" w:type="dxa"/>
            <w:shd w:val="clear" w:color="auto" w:fill="71C9E1" w:themeFill="accent4"/>
            <w:vAlign w:val="center"/>
            <w:hideMark/>
          </w:tcPr>
          <w:p w14:paraId="16D13AC1" w14:textId="5EFBC359" w:rsidR="00D045F3" w:rsidRPr="0045049E" w:rsidRDefault="00D045F3" w:rsidP="0045049E">
            <w:pPr>
              <w:pStyle w:val="SCTableContent"/>
              <w:jc w:val="left"/>
              <w:rPr>
                <w:color w:val="FFFFFF" w:themeColor="background1"/>
              </w:rPr>
            </w:pPr>
            <w:r w:rsidRPr="0045049E">
              <w:rPr>
                <w:color w:val="00B050"/>
              </w:rPr>
              <w:t>108</w:t>
            </w:r>
            <w:r w:rsidR="00B02685" w:rsidRPr="0045049E">
              <w:rPr>
                <w:color w:val="00B050"/>
              </w:rPr>
              <w:t xml:space="preserve"> proc.</w:t>
            </w:r>
          </w:p>
        </w:tc>
      </w:tr>
      <w:tr w:rsidR="00E855C3" w:rsidRPr="0026198A" w14:paraId="52288EFD" w14:textId="77777777" w:rsidTr="0045049E">
        <w:trPr>
          <w:trHeight w:val="320"/>
        </w:trPr>
        <w:tc>
          <w:tcPr>
            <w:tcW w:w="727" w:type="dxa"/>
            <w:shd w:val="clear" w:color="auto" w:fill="auto"/>
            <w:vAlign w:val="center"/>
            <w:hideMark/>
          </w:tcPr>
          <w:p w14:paraId="5064AEF9" w14:textId="40CFD89C" w:rsidR="00D045F3" w:rsidRPr="0045049E" w:rsidRDefault="00D045F3" w:rsidP="0045049E">
            <w:pPr>
              <w:pStyle w:val="SCTableContent"/>
              <w:jc w:val="left"/>
            </w:pPr>
            <w:r w:rsidRPr="0045049E">
              <w:t>1</w:t>
            </w:r>
            <w:r w:rsidR="00005E63" w:rsidRPr="0045049E">
              <w:t>.</w:t>
            </w:r>
            <w:r w:rsidRPr="0045049E">
              <w:t>4</w:t>
            </w:r>
            <w:r w:rsidR="00005E63" w:rsidRPr="0045049E">
              <w:t>.</w:t>
            </w:r>
            <w:r w:rsidRPr="0045049E">
              <w:t>3</w:t>
            </w:r>
            <w:r w:rsidR="00005E63" w:rsidRPr="0045049E">
              <w:t>.</w:t>
            </w:r>
            <w:r w:rsidRPr="0045049E">
              <w:t>1</w:t>
            </w:r>
          </w:p>
        </w:tc>
        <w:tc>
          <w:tcPr>
            <w:tcW w:w="6644" w:type="dxa"/>
            <w:shd w:val="clear" w:color="auto" w:fill="auto"/>
            <w:vAlign w:val="center"/>
            <w:hideMark/>
          </w:tcPr>
          <w:p w14:paraId="41996996" w14:textId="77777777" w:rsidR="00D045F3" w:rsidRPr="0045049E" w:rsidRDefault="00D045F3" w:rsidP="0045049E">
            <w:pPr>
              <w:pStyle w:val="SCTableContent"/>
              <w:jc w:val="left"/>
            </w:pPr>
            <w:r w:rsidRPr="0045049E">
              <w:t xml:space="preserve">Visuomeninių (ne pelno) organizacijų kultūrinės veiklos skatinimas  </w:t>
            </w:r>
          </w:p>
        </w:tc>
        <w:tc>
          <w:tcPr>
            <w:tcW w:w="1555" w:type="dxa"/>
            <w:shd w:val="clear" w:color="auto" w:fill="auto"/>
            <w:vAlign w:val="center"/>
            <w:hideMark/>
          </w:tcPr>
          <w:p w14:paraId="3574853F" w14:textId="7B822271" w:rsidR="00D045F3" w:rsidRPr="0045049E" w:rsidRDefault="00D045F3" w:rsidP="0045049E">
            <w:pPr>
              <w:pStyle w:val="SCTableContent"/>
              <w:jc w:val="left"/>
            </w:pPr>
            <w:r w:rsidRPr="0045049E">
              <w:rPr>
                <w:color w:val="00B050"/>
              </w:rPr>
              <w:t>122</w:t>
            </w:r>
            <w:r w:rsidR="00B02685" w:rsidRPr="0045049E">
              <w:rPr>
                <w:color w:val="00B050"/>
              </w:rPr>
              <w:t xml:space="preserve"> proc.</w:t>
            </w:r>
          </w:p>
        </w:tc>
      </w:tr>
      <w:tr w:rsidR="00E855C3" w:rsidRPr="0026198A" w14:paraId="679722B0" w14:textId="77777777" w:rsidTr="0045049E">
        <w:trPr>
          <w:trHeight w:val="320"/>
        </w:trPr>
        <w:tc>
          <w:tcPr>
            <w:tcW w:w="727" w:type="dxa"/>
            <w:shd w:val="clear" w:color="auto" w:fill="auto"/>
            <w:vAlign w:val="center"/>
            <w:hideMark/>
          </w:tcPr>
          <w:p w14:paraId="79025639" w14:textId="7F38303A" w:rsidR="00D045F3" w:rsidRPr="0045049E" w:rsidRDefault="00D045F3" w:rsidP="0045049E">
            <w:pPr>
              <w:pStyle w:val="SCTableContent"/>
              <w:jc w:val="left"/>
            </w:pPr>
            <w:r w:rsidRPr="0045049E">
              <w:t>1</w:t>
            </w:r>
            <w:r w:rsidR="00005E63" w:rsidRPr="0045049E">
              <w:t>.</w:t>
            </w:r>
            <w:r w:rsidRPr="0045049E">
              <w:t>4</w:t>
            </w:r>
            <w:r w:rsidR="00005E63" w:rsidRPr="0045049E">
              <w:t>.</w:t>
            </w:r>
            <w:r w:rsidRPr="0045049E">
              <w:t>3</w:t>
            </w:r>
            <w:r w:rsidR="00005E63" w:rsidRPr="0045049E">
              <w:t>.</w:t>
            </w:r>
            <w:r w:rsidRPr="0045049E">
              <w:t>2</w:t>
            </w:r>
          </w:p>
        </w:tc>
        <w:tc>
          <w:tcPr>
            <w:tcW w:w="6644" w:type="dxa"/>
            <w:shd w:val="clear" w:color="auto" w:fill="auto"/>
            <w:vAlign w:val="center"/>
            <w:hideMark/>
          </w:tcPr>
          <w:p w14:paraId="69B2D27F" w14:textId="77777777" w:rsidR="00D045F3" w:rsidRPr="0045049E" w:rsidRDefault="00D045F3" w:rsidP="0045049E">
            <w:pPr>
              <w:pStyle w:val="SCTableContent"/>
              <w:jc w:val="left"/>
            </w:pPr>
            <w:r w:rsidRPr="0045049E">
              <w:t xml:space="preserve">Kultūros projektų skatinimas, rėmimas </w:t>
            </w:r>
          </w:p>
        </w:tc>
        <w:tc>
          <w:tcPr>
            <w:tcW w:w="1555" w:type="dxa"/>
            <w:shd w:val="clear" w:color="auto" w:fill="auto"/>
            <w:vAlign w:val="center"/>
            <w:hideMark/>
          </w:tcPr>
          <w:p w14:paraId="0C4253D7" w14:textId="4A704595" w:rsidR="00D045F3" w:rsidRPr="0045049E" w:rsidRDefault="00D045F3" w:rsidP="0045049E">
            <w:pPr>
              <w:pStyle w:val="SCTableContent"/>
              <w:jc w:val="left"/>
            </w:pPr>
            <w:r w:rsidRPr="0045049E">
              <w:rPr>
                <w:color w:val="00B050"/>
              </w:rPr>
              <w:t>106</w:t>
            </w:r>
            <w:r w:rsidR="00B02685" w:rsidRPr="0045049E">
              <w:rPr>
                <w:color w:val="00B050"/>
              </w:rPr>
              <w:t xml:space="preserve"> proc.</w:t>
            </w:r>
          </w:p>
        </w:tc>
      </w:tr>
      <w:tr w:rsidR="00E855C3" w:rsidRPr="0026198A" w14:paraId="21594DAE" w14:textId="77777777" w:rsidTr="0045049E">
        <w:trPr>
          <w:trHeight w:val="320"/>
        </w:trPr>
        <w:tc>
          <w:tcPr>
            <w:tcW w:w="727" w:type="dxa"/>
            <w:shd w:val="clear" w:color="auto" w:fill="auto"/>
            <w:vAlign w:val="center"/>
            <w:hideMark/>
          </w:tcPr>
          <w:p w14:paraId="2C1AB3FF" w14:textId="6804386A" w:rsidR="00D045F3" w:rsidRPr="0045049E" w:rsidRDefault="00D045F3" w:rsidP="0045049E">
            <w:pPr>
              <w:pStyle w:val="SCTableContent"/>
              <w:jc w:val="left"/>
            </w:pPr>
            <w:r w:rsidRPr="0045049E">
              <w:t>1</w:t>
            </w:r>
            <w:r w:rsidR="00005E63" w:rsidRPr="0045049E">
              <w:t>.</w:t>
            </w:r>
            <w:r w:rsidRPr="0045049E">
              <w:t>4</w:t>
            </w:r>
            <w:r w:rsidR="00005E63" w:rsidRPr="0045049E">
              <w:t>.</w:t>
            </w:r>
            <w:r w:rsidRPr="0045049E">
              <w:t>3</w:t>
            </w:r>
            <w:r w:rsidR="00005E63" w:rsidRPr="0045049E">
              <w:t>.</w:t>
            </w:r>
            <w:r w:rsidRPr="0045049E">
              <w:t>3</w:t>
            </w:r>
          </w:p>
        </w:tc>
        <w:tc>
          <w:tcPr>
            <w:tcW w:w="6644" w:type="dxa"/>
            <w:shd w:val="clear" w:color="auto" w:fill="auto"/>
            <w:vAlign w:val="center"/>
            <w:hideMark/>
          </w:tcPr>
          <w:p w14:paraId="1778135C" w14:textId="77777777" w:rsidR="00D045F3" w:rsidRPr="0045049E" w:rsidRDefault="00D045F3" w:rsidP="0045049E">
            <w:pPr>
              <w:pStyle w:val="SCTableContent"/>
              <w:jc w:val="left"/>
            </w:pPr>
            <w:r w:rsidRPr="0045049E">
              <w:t>Etninės kultūros bei tradicijų išsaugojimas ir sklaida</w:t>
            </w:r>
          </w:p>
        </w:tc>
        <w:tc>
          <w:tcPr>
            <w:tcW w:w="1555" w:type="dxa"/>
            <w:shd w:val="clear" w:color="auto" w:fill="auto"/>
            <w:vAlign w:val="center"/>
            <w:hideMark/>
          </w:tcPr>
          <w:p w14:paraId="748B5C1A" w14:textId="502A3AC5" w:rsidR="00D045F3" w:rsidRPr="0045049E" w:rsidRDefault="00D045F3" w:rsidP="0045049E">
            <w:pPr>
              <w:pStyle w:val="SCTableContent"/>
              <w:jc w:val="left"/>
            </w:pPr>
            <w:r w:rsidRPr="0045049E">
              <w:rPr>
                <w:color w:val="FFC000"/>
              </w:rPr>
              <w:t>95</w:t>
            </w:r>
            <w:r w:rsidR="00B02685" w:rsidRPr="0045049E">
              <w:rPr>
                <w:color w:val="FFC000"/>
              </w:rPr>
              <w:t xml:space="preserve"> proc.</w:t>
            </w:r>
          </w:p>
        </w:tc>
      </w:tr>
    </w:tbl>
    <w:p w14:paraId="617DBFB2" w14:textId="7F1D8901" w:rsidR="00F624FD" w:rsidRPr="0026198A" w:rsidRDefault="009216AF" w:rsidP="00383DD6">
      <w:pPr>
        <w:pStyle w:val="SCFigTitle"/>
        <w:rPr>
          <w:rStyle w:val="SubtleEmphasis"/>
        </w:rPr>
      </w:pPr>
      <w:r w:rsidRPr="0026198A">
        <w:rPr>
          <w:rStyle w:val="SubtleEmphasis"/>
        </w:rPr>
        <w:t xml:space="preserve"> Šaltinis: sudaryta </w:t>
      </w:r>
      <w:r w:rsidR="00C01A6C" w:rsidRPr="0026198A">
        <w:rPr>
          <w:rStyle w:val="SubtleEmphasis"/>
        </w:rPr>
        <w:t>T</w:t>
      </w:r>
      <w:r w:rsidRPr="0026198A">
        <w:rPr>
          <w:rStyle w:val="SubtleEmphasis"/>
        </w:rPr>
        <w:t>eikėjo</w:t>
      </w:r>
    </w:p>
    <w:p w14:paraId="265B71F1" w14:textId="0F8E2BC7" w:rsidR="005E6E33" w:rsidRPr="0026198A" w:rsidRDefault="005D7A41" w:rsidP="001F642F">
      <w:pPr>
        <w:spacing w:before="120"/>
      </w:pPr>
      <w:r w:rsidRPr="0026198A">
        <w:t>Šis prioritetas, skirtas g</w:t>
      </w:r>
      <w:r w:rsidR="00F167C4" w:rsidRPr="0026198A">
        <w:t xml:space="preserve">yvenimo kokybės ir socialinio saugumo </w:t>
      </w:r>
      <w:r w:rsidRPr="0026198A">
        <w:t>gerinimui,</w:t>
      </w:r>
      <w:r w:rsidR="00F167C4" w:rsidRPr="0026198A">
        <w:t xml:space="preserve"> buvo įgyvendintas </w:t>
      </w:r>
      <w:r w:rsidR="00F97E27" w:rsidRPr="0045049E">
        <w:t>1</w:t>
      </w:r>
      <w:r w:rsidR="00AE5876">
        <w:t>14</w:t>
      </w:r>
      <w:r w:rsidR="00F97E27" w:rsidRPr="0045049E">
        <w:t xml:space="preserve"> </w:t>
      </w:r>
      <w:r w:rsidR="00F167C4" w:rsidRPr="0045049E">
        <w:t xml:space="preserve">proc. lygiu. Galima vertinti, kad </w:t>
      </w:r>
      <w:r w:rsidR="00F167C4" w:rsidRPr="0026198A">
        <w:t xml:space="preserve">ši plėtros kryptis yra įgyvendinta. </w:t>
      </w:r>
      <w:r w:rsidR="003F56F7" w:rsidRPr="0026198A">
        <w:t>Į</w:t>
      </w:r>
      <w:r w:rsidR="00F167C4" w:rsidRPr="0026198A">
        <w:t>gyvendint</w:t>
      </w:r>
      <w:r w:rsidR="00784B38" w:rsidRPr="0026198A">
        <w:t>as</w:t>
      </w:r>
      <w:r w:rsidR="00F167C4" w:rsidRPr="0026198A">
        <w:t xml:space="preserve"> tiksla</w:t>
      </w:r>
      <w:r w:rsidR="00784B38" w:rsidRPr="0026198A">
        <w:t>s,</w:t>
      </w:r>
      <w:r w:rsidR="00F167C4" w:rsidRPr="0026198A">
        <w:t xml:space="preserve"> skirti švietimui</w:t>
      </w:r>
      <w:r w:rsidR="00784B38" w:rsidRPr="0026198A">
        <w:t xml:space="preserve"> (</w:t>
      </w:r>
      <w:r w:rsidR="00784B38" w:rsidRPr="0045049E">
        <w:t>1.1</w:t>
      </w:r>
      <w:r w:rsidR="003D37C4" w:rsidRPr="0045049E">
        <w:t xml:space="preserve"> </w:t>
      </w:r>
      <w:r w:rsidR="003D37C4" w:rsidRPr="0026198A">
        <w:t>tikslas</w:t>
      </w:r>
      <w:r w:rsidR="00784B38" w:rsidRPr="0045049E">
        <w:t>)</w:t>
      </w:r>
      <w:r w:rsidR="00B509F9" w:rsidRPr="0026198A">
        <w:t>, nes buvo įgyvendinti uždaviniai skirti kokybiškos ir šiuolaikiškos</w:t>
      </w:r>
      <w:r w:rsidR="00784B38" w:rsidRPr="0026198A">
        <w:t xml:space="preserve"> švietimo paslaugų užtikrinimui (</w:t>
      </w:r>
      <w:r w:rsidR="00784B38" w:rsidRPr="0045049E">
        <w:t>1.1.1</w:t>
      </w:r>
      <w:r w:rsidR="003D37C4" w:rsidRPr="0045049E">
        <w:t xml:space="preserve"> </w:t>
      </w:r>
      <w:r w:rsidR="003D37C4" w:rsidRPr="0026198A">
        <w:t>uždavinys</w:t>
      </w:r>
      <w:r w:rsidR="00784B38" w:rsidRPr="0045049E">
        <w:t xml:space="preserve">) ir </w:t>
      </w:r>
      <w:r w:rsidR="00784B38" w:rsidRPr="0026198A">
        <w:t>švietimo įstaigų modernizavimui (</w:t>
      </w:r>
      <w:r w:rsidR="00784B38" w:rsidRPr="0045049E">
        <w:t>1.1.2</w:t>
      </w:r>
      <w:r w:rsidR="003D37C4" w:rsidRPr="0045049E">
        <w:t xml:space="preserve"> </w:t>
      </w:r>
      <w:r w:rsidR="003D37C4" w:rsidRPr="0026198A">
        <w:t>uždavinys</w:t>
      </w:r>
      <w:r w:rsidR="00784B38" w:rsidRPr="0045049E">
        <w:t>).</w:t>
      </w:r>
      <w:r w:rsidR="00784B38" w:rsidRPr="0026198A">
        <w:t xml:space="preserve"> Taip pat įgyvendintas tikslas, skirtas </w:t>
      </w:r>
      <w:r w:rsidR="00F167C4" w:rsidRPr="0026198A">
        <w:t>socialinei aplinkai</w:t>
      </w:r>
      <w:r w:rsidR="00784B38" w:rsidRPr="0026198A">
        <w:t xml:space="preserve"> ir sveikatos sistemai</w:t>
      </w:r>
      <w:r w:rsidR="007C1694" w:rsidRPr="0026198A">
        <w:t xml:space="preserve"> gerinti</w:t>
      </w:r>
      <w:r w:rsidR="00784B38" w:rsidRPr="0026198A">
        <w:t xml:space="preserve"> (</w:t>
      </w:r>
      <w:r w:rsidR="00784B38" w:rsidRPr="0045049E">
        <w:t>1.2</w:t>
      </w:r>
      <w:r w:rsidR="003D37C4" w:rsidRPr="0045049E">
        <w:t xml:space="preserve"> </w:t>
      </w:r>
      <w:r w:rsidR="003D37C4" w:rsidRPr="0026198A">
        <w:t>tikslas</w:t>
      </w:r>
      <w:r w:rsidR="00784B38" w:rsidRPr="0045049E">
        <w:t xml:space="preserve">), nes </w:t>
      </w:r>
      <w:r w:rsidR="00F81715" w:rsidRPr="0045049E">
        <w:t xml:space="preserve">daugiau nei </w:t>
      </w:r>
      <w:r w:rsidR="00784B38" w:rsidRPr="0045049E">
        <w:t xml:space="preserve">pilna apimtimi buvo įgyvendinta </w:t>
      </w:r>
      <w:r w:rsidR="00F81715" w:rsidRPr="0045049E">
        <w:t>uždavinys susijęs su sveikatinimo paslaugų plėtra (1.2.3</w:t>
      </w:r>
      <w:r w:rsidR="003D37C4" w:rsidRPr="0045049E">
        <w:t xml:space="preserve"> uždavinys</w:t>
      </w:r>
      <w:r w:rsidR="00F81715" w:rsidRPr="0045049E">
        <w:t xml:space="preserve">) ir </w:t>
      </w:r>
      <w:r w:rsidR="00EA3B0C" w:rsidRPr="0045049E">
        <w:t xml:space="preserve">tai atsvėrė </w:t>
      </w:r>
      <w:r w:rsidR="00F81715" w:rsidRPr="0045049E">
        <w:t xml:space="preserve">dalinai </w:t>
      </w:r>
      <w:r w:rsidR="00EA3B0C" w:rsidRPr="0045049E">
        <w:t>įgyvendintus</w:t>
      </w:r>
      <w:r w:rsidR="00F81715" w:rsidRPr="0045049E">
        <w:t xml:space="preserve"> uždavini</w:t>
      </w:r>
      <w:r w:rsidR="00EA3B0C" w:rsidRPr="0045049E">
        <w:t>us</w:t>
      </w:r>
      <w:r w:rsidR="00F81715" w:rsidRPr="0045049E">
        <w:t>, skirt</w:t>
      </w:r>
      <w:r w:rsidR="00EA3B0C" w:rsidRPr="0045049E">
        <w:t>us</w:t>
      </w:r>
      <w:r w:rsidR="00F81715" w:rsidRPr="0045049E">
        <w:t xml:space="preserve"> modernizuoti savivaldyb</w:t>
      </w:r>
      <w:r w:rsidR="00F81715" w:rsidRPr="0026198A">
        <w:t>ės sveikatos priežiūros ir socialinių pas</w:t>
      </w:r>
      <w:r w:rsidR="00EA3B0C" w:rsidRPr="0026198A">
        <w:t>laugų teikimo įstaigas (</w:t>
      </w:r>
      <w:r w:rsidR="00EA3B0C" w:rsidRPr="0045049E">
        <w:t>1.2.1</w:t>
      </w:r>
      <w:r w:rsidR="003D37C4" w:rsidRPr="0045049E">
        <w:t xml:space="preserve"> </w:t>
      </w:r>
      <w:r w:rsidR="003D37C4" w:rsidRPr="0026198A">
        <w:t>uždavinys</w:t>
      </w:r>
      <w:r w:rsidR="00EA3B0C" w:rsidRPr="0045049E">
        <w:t>) ir u</w:t>
      </w:r>
      <w:r w:rsidR="00EA3B0C" w:rsidRPr="0026198A">
        <w:t>žtikrinti socialinių paslaugų prieinamumą ir kokybę (</w:t>
      </w:r>
      <w:r w:rsidR="00EA3B0C" w:rsidRPr="0045049E">
        <w:t>1.2.2</w:t>
      </w:r>
      <w:r w:rsidR="003D37C4" w:rsidRPr="0045049E">
        <w:t xml:space="preserve"> u</w:t>
      </w:r>
      <w:r w:rsidR="003D37C4" w:rsidRPr="0026198A">
        <w:t>ždavinys</w:t>
      </w:r>
      <w:r w:rsidR="00EA3B0C" w:rsidRPr="0045049E">
        <w:t>) (</w:t>
      </w:r>
      <w:r w:rsidR="00EA3B0C" w:rsidRPr="0026198A">
        <w:t xml:space="preserve">žr. </w:t>
      </w:r>
      <w:r w:rsidR="00EE76FD">
        <w:rPr>
          <w:lang w:val="en-US"/>
        </w:rPr>
        <w:t>2</w:t>
      </w:r>
      <w:r w:rsidR="00EA3B0C" w:rsidRPr="0045049E">
        <w:t xml:space="preserve"> </w:t>
      </w:r>
      <w:r w:rsidR="00EA3B0C" w:rsidRPr="0026198A">
        <w:t>paveikslą).</w:t>
      </w:r>
    </w:p>
    <w:p w14:paraId="0A44C8D4" w14:textId="080CF922" w:rsidR="003D37C4" w:rsidRPr="0026198A" w:rsidRDefault="00F03AAB" w:rsidP="003D37C4">
      <w:pPr>
        <w:spacing w:before="120"/>
      </w:pPr>
      <w:r w:rsidRPr="0045049E">
        <w:rPr>
          <w:noProof/>
        </w:rPr>
        <w:drawing>
          <wp:inline distT="0" distB="0" distL="0" distR="0" wp14:anchorId="16B1A9A6" wp14:editId="5122BC5C">
            <wp:extent cx="5486400" cy="1620000"/>
            <wp:effectExtent l="0" t="0" r="0" b="571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2FE1739" w14:textId="5F0A1E2C" w:rsidR="00114F89" w:rsidRPr="0026198A" w:rsidRDefault="00854C28" w:rsidP="00114F89">
      <w:pPr>
        <w:pStyle w:val="SCFigTitle"/>
      </w:pPr>
      <w:r w:rsidRPr="00854C28">
        <w:fldChar w:fldCharType="begin"/>
      </w:r>
      <w:r w:rsidRPr="00854C28">
        <w:instrText>SEQ paveikslas. \* ARABIC</w:instrText>
      </w:r>
      <w:r w:rsidRPr="00854C28">
        <w:fldChar w:fldCharType="separate"/>
      </w:r>
      <w:bookmarkStart w:id="43" w:name="_Toc71034302"/>
      <w:r>
        <w:rPr>
          <w:noProof/>
        </w:rPr>
        <w:t>2</w:t>
      </w:r>
      <w:r w:rsidRPr="00854C28">
        <w:fldChar w:fldCharType="end"/>
      </w:r>
      <w:r w:rsidR="00114F89" w:rsidRPr="00854C28">
        <w:t xml:space="preserve"> paveikslas. </w:t>
      </w:r>
      <w:r w:rsidR="00114F89" w:rsidRPr="0026198A">
        <w:t>Palangos miesto savivaldybės strateginio plėtros plano iki 2020 m. I plėtros srities įgyvendinimo lygio vertinimo apibendrinimas</w:t>
      </w:r>
      <w:bookmarkEnd w:id="43"/>
    </w:p>
    <w:p w14:paraId="4B9DF16F" w14:textId="19E20916" w:rsidR="00114F89" w:rsidRPr="0026198A" w:rsidRDefault="00114F89" w:rsidP="00114F89">
      <w:pPr>
        <w:pStyle w:val="SCFigTitle"/>
        <w:rPr>
          <w:rStyle w:val="SubtleEmphasis"/>
        </w:rPr>
      </w:pPr>
      <w:r w:rsidRPr="0045049E">
        <w:rPr>
          <w:rStyle w:val="SubtleEmphasis"/>
        </w:rPr>
        <w:t>Šaltinis: sudaryta Teikėjo</w:t>
      </w:r>
    </w:p>
    <w:p w14:paraId="1750DDC8" w14:textId="0854624B" w:rsidR="00803991" w:rsidRPr="0026198A" w:rsidRDefault="00803991" w:rsidP="00803991">
      <w:pPr>
        <w:spacing w:before="120"/>
      </w:pPr>
      <w:r w:rsidRPr="0026198A">
        <w:t xml:space="preserve">Nuo </w:t>
      </w:r>
      <w:r w:rsidRPr="0045049E">
        <w:t>2011 iki 2019 m. buvo pasiektas tikslas skatinti pozityvi</w:t>
      </w:r>
      <w:r w:rsidRPr="0026198A">
        <w:t>ą vaikų ir jaunimo iniciatyvumą (</w:t>
      </w:r>
      <w:r w:rsidRPr="0045049E">
        <w:t xml:space="preserve">1.3 </w:t>
      </w:r>
      <w:r w:rsidRPr="0026198A">
        <w:t>tikslas</w:t>
      </w:r>
      <w:r w:rsidRPr="0045049E">
        <w:t xml:space="preserve">), nes daugiau nei pilna apimti buvo įgyvendintas uždavinys, skirtas skatinti vaikų ir jaunimo iniciatyvumą (1.3.1 </w:t>
      </w:r>
      <w:r w:rsidRPr="0026198A">
        <w:t>uždavinys), kuris atsvėrė dalinai įgyvendintą uždavinį, susijusį su krizinėse situacijose atsidūrusių šeimų vaikų ir jaunimo socializacijos užtikrinimu (</w:t>
      </w:r>
      <w:r w:rsidRPr="0045049E">
        <w:t xml:space="preserve">1.3.2 </w:t>
      </w:r>
      <w:r w:rsidRPr="0026198A">
        <w:t>uždavinys).</w:t>
      </w:r>
    </w:p>
    <w:p w14:paraId="7C697165" w14:textId="02D233D1" w:rsidR="00803991" w:rsidRPr="0026198A" w:rsidRDefault="00803991">
      <w:pPr>
        <w:spacing w:before="120"/>
      </w:pPr>
      <w:r w:rsidRPr="0026198A">
        <w:t xml:space="preserve">Per nagrinėjamą laikotarpį </w:t>
      </w:r>
      <w:r w:rsidR="00AE5876">
        <w:t xml:space="preserve">taip pat </w:t>
      </w:r>
      <w:r w:rsidRPr="0026198A">
        <w:t>buvo įgyvendintas tikslas, kuriuo buvo siekiama išplėtoti kultūros, sporto ir laisvalaikio paslaugas (</w:t>
      </w:r>
      <w:r w:rsidRPr="0045049E">
        <w:t xml:space="preserve">1.4 tikslas). </w:t>
      </w:r>
      <w:r w:rsidR="00AE5876">
        <w:t>U</w:t>
      </w:r>
      <w:r w:rsidRPr="0026198A">
        <w:t>ždavinys, skirtas kultūros ir meno plėtojimui (</w:t>
      </w:r>
      <w:r w:rsidRPr="0045049E">
        <w:t xml:space="preserve">1.4.3 </w:t>
      </w:r>
      <w:r w:rsidRPr="0026198A">
        <w:t xml:space="preserve">uždavinys) buvo įgyvendintas daugiau nei pilna apimtimi, </w:t>
      </w:r>
      <w:r w:rsidR="00AE5876">
        <w:t xml:space="preserve">todėl </w:t>
      </w:r>
      <w:r w:rsidRPr="0026198A">
        <w:t>šis įgyvendinimo lygis atsvėrė uždavin</w:t>
      </w:r>
      <w:r w:rsidR="00AE5876">
        <w:t>į</w:t>
      </w:r>
      <w:r w:rsidRPr="0026198A">
        <w:t>, skirt</w:t>
      </w:r>
      <w:r w:rsidR="00AE5876">
        <w:t>ą</w:t>
      </w:r>
      <w:r w:rsidRPr="0026198A">
        <w:t xml:space="preserve"> modernizuoti ir plėtoti gamtos, kultūros objektų bei įstaigų infrastruktūrą (</w:t>
      </w:r>
      <w:r w:rsidRPr="0045049E">
        <w:t xml:space="preserve">1.4.2 </w:t>
      </w:r>
      <w:r w:rsidRPr="0026198A">
        <w:t>uždavinys). Galima vertinti, kad uždavinys, susijęs su palankių sąlygų kūno kultūros ir sporto plėtros sudarymu</w:t>
      </w:r>
      <w:r w:rsidR="00247A0F" w:rsidRPr="0026198A">
        <w:t xml:space="preserve"> (</w:t>
      </w:r>
      <w:r w:rsidR="00247A0F" w:rsidRPr="0045049E">
        <w:t xml:space="preserve">1.4.1 </w:t>
      </w:r>
      <w:r w:rsidR="00247A0F" w:rsidRPr="0026198A">
        <w:t xml:space="preserve">uždavinys) buvo praktiškai įgyvendintas pilna apimtimi dėl šio uždavinio aukšto įgyvendinimo lygio, artimo </w:t>
      </w:r>
      <w:r w:rsidR="00247A0F" w:rsidRPr="0045049E">
        <w:t>100 proc.</w:t>
      </w:r>
    </w:p>
    <w:p w14:paraId="6FB0A9AF" w14:textId="77777777" w:rsidR="005A43D9" w:rsidRPr="0026198A" w:rsidRDefault="005A43D9" w:rsidP="0045049E">
      <w:pPr>
        <w:pStyle w:val="Heading3"/>
        <w:numPr>
          <w:ilvl w:val="2"/>
          <w:numId w:val="8"/>
        </w:numPr>
        <w:spacing w:before="120"/>
        <w:ind w:left="0" w:hanging="709"/>
      </w:pPr>
      <w:bookmarkStart w:id="44" w:name="_Toc71034238"/>
      <w:r w:rsidRPr="0026198A">
        <w:t>Darnios aplinkos vystymas</w:t>
      </w:r>
      <w:bookmarkEnd w:id="44"/>
      <w:r w:rsidRPr="0026198A">
        <w:t xml:space="preserve"> </w:t>
      </w:r>
    </w:p>
    <w:p w14:paraId="7B2BFBD9" w14:textId="6498C03E" w:rsidR="003A5280" w:rsidRPr="0026198A" w:rsidRDefault="00AC474E" w:rsidP="005A43D9">
      <w:pPr>
        <w:spacing w:before="120"/>
      </w:pPr>
      <w:r w:rsidRPr="0045049E">
        <w:t xml:space="preserve">Antrojoje plėtros srityje, </w:t>
      </w:r>
      <w:r w:rsidR="00F624FD" w:rsidRPr="0026198A">
        <w:t xml:space="preserve">skirtai </w:t>
      </w:r>
      <w:r w:rsidRPr="0045049E">
        <w:t>darnios aplinkos vystym</w:t>
      </w:r>
      <w:r w:rsidR="00F624FD" w:rsidRPr="0026198A">
        <w:t>ui</w:t>
      </w:r>
      <w:r w:rsidRPr="0045049E">
        <w:t>, buvo iš viso numatyt</w:t>
      </w:r>
      <w:r w:rsidR="006E5E89" w:rsidRPr="0026198A">
        <w:t xml:space="preserve">i </w:t>
      </w:r>
      <w:r w:rsidR="006E5E89" w:rsidRPr="0045049E">
        <w:t>2 tikslai, 7 u</w:t>
      </w:r>
      <w:r w:rsidR="006E5E89" w:rsidRPr="0026198A">
        <w:t>ždaviniai ir</w:t>
      </w:r>
      <w:r w:rsidRPr="0045049E">
        <w:t xml:space="preserve"> </w:t>
      </w:r>
      <w:r w:rsidR="005A43D9" w:rsidRPr="0026198A">
        <w:t>31 priemonė. Šiomis priemonėmis siekta kurti saugią, patogią ir švarią gyvenamąją aplinką, harmoningą miesto teritorijų, inžinerinio aprūpinimo ir susisiekimo sistemą. Taigi, šios priemonės buvo skirtos ne tik sutvarkyti, pritaikyti Palangos miesto savivaldybės infrastruktūrą miesto gyventojams, bet ir investuoti į infrastruktūrą tam, kad miestas būtų patrauklus miesto svečiams bei ilgalaikiams investuotojams.</w:t>
      </w:r>
      <w:r w:rsidR="00814B5E" w:rsidRPr="0026198A">
        <w:t xml:space="preserve"> Šios plėtros srities, jos tikslų, uždavinių ir priemonių įgyvendinimo lygis pateikiamas lentelėje apačioje.</w:t>
      </w:r>
    </w:p>
    <w:p w14:paraId="551A1500" w14:textId="5313EAF5" w:rsidR="00830EF6" w:rsidRPr="0026198A" w:rsidRDefault="00830EF6" w:rsidP="0045049E">
      <w:r w:rsidRPr="0045049E">
        <w:t>Šioje lentelėje įgyvendinimo lygis žymimas žaliai, kai plėtros sritis, tikslai, uždaviniai ir priemonės buvo įgyvendintos (įvertis siekia 100 proc. ar daugiau); geltonai, kai plėtros sritis, tikslai, uždaviniai ir priemonės buvo iš dalies įgyvendintos (įvertis siekia nuo 50 proc. iki 99 proc.); raudonai, kai plėtros sritis, tikslai, uždaviniai ir priemonės nebuvo įgyvendintos (įvertis siekia 49 proc. ar mažiau).</w:t>
      </w:r>
    </w:p>
    <w:p w14:paraId="0CE0A4F1" w14:textId="5AA2E945" w:rsidR="005872DC" w:rsidRPr="0026198A" w:rsidRDefault="00B77A31" w:rsidP="00076795">
      <w:pPr>
        <w:pStyle w:val="SCTableTitle"/>
      </w:pPr>
      <w:r w:rsidRPr="0045049E">
        <w:fldChar w:fldCharType="begin"/>
      </w:r>
      <w:r w:rsidRPr="0026198A">
        <w:instrText xml:space="preserve"> SEQ lentelė \* ARABIC </w:instrText>
      </w:r>
      <w:r w:rsidRPr="0045049E">
        <w:fldChar w:fldCharType="separate"/>
      </w:r>
      <w:bookmarkStart w:id="45" w:name="_Toc71034278"/>
      <w:r w:rsidR="00076795" w:rsidRPr="0026198A">
        <w:t>2</w:t>
      </w:r>
      <w:r w:rsidRPr="0045049E">
        <w:rPr>
          <w:noProof/>
        </w:rPr>
        <w:fldChar w:fldCharType="end"/>
      </w:r>
      <w:r w:rsidR="005872DC" w:rsidRPr="0026198A">
        <w:t xml:space="preserve"> lentelė. Palangos miesto savivaldybės strateginio plėtros plano iki 2020 m. II plėtros srities įgyvendinimo lygio vertinimas</w:t>
      </w:r>
      <w:bookmarkEnd w:id="45"/>
    </w:p>
    <w:tbl>
      <w:tblPr>
        <w:tblW w:w="8926" w:type="dxa"/>
        <w:tblBorders>
          <w:top w:val="single" w:sz="4" w:space="0" w:color="D8D8D8" w:themeColor="background2"/>
          <w:bottom w:val="single" w:sz="4" w:space="0" w:color="D8D8D8" w:themeColor="background2"/>
          <w:insideH w:val="single" w:sz="4" w:space="0" w:color="D8D8D8" w:themeColor="background2"/>
          <w:insideV w:val="single" w:sz="18" w:space="0" w:color="FFFFFF" w:themeColor="background1"/>
        </w:tblBorders>
        <w:tblLook w:val="04A0" w:firstRow="1" w:lastRow="0" w:firstColumn="1" w:lastColumn="0" w:noHBand="0" w:noVBand="1"/>
      </w:tblPr>
      <w:tblGrid>
        <w:gridCol w:w="727"/>
        <w:gridCol w:w="6639"/>
        <w:gridCol w:w="1560"/>
      </w:tblGrid>
      <w:tr w:rsidR="006E5E89" w:rsidRPr="0026198A" w14:paraId="2A0B732F" w14:textId="77777777" w:rsidTr="00AC1266">
        <w:trPr>
          <w:trHeight w:val="712"/>
          <w:tblHeader/>
        </w:trPr>
        <w:tc>
          <w:tcPr>
            <w:tcW w:w="727" w:type="dxa"/>
            <w:shd w:val="clear" w:color="auto" w:fill="020B33" w:themeFill="accent1"/>
            <w:vAlign w:val="center"/>
            <w:hideMark/>
          </w:tcPr>
          <w:p w14:paraId="0422D4CE" w14:textId="77777777" w:rsidR="006E5E89" w:rsidRPr="0045049E" w:rsidRDefault="006E5E89" w:rsidP="0045049E">
            <w:pPr>
              <w:pStyle w:val="SCTableContent"/>
              <w:jc w:val="left"/>
              <w:rPr>
                <w:color w:val="FFFFFF" w:themeColor="background1"/>
                <w:lang w:eastAsia="en-GB"/>
              </w:rPr>
            </w:pPr>
            <w:r w:rsidRPr="0045049E">
              <w:rPr>
                <w:color w:val="FFFFFF" w:themeColor="background1"/>
                <w:lang w:eastAsia="en-GB"/>
              </w:rPr>
              <w:t>Nr.</w:t>
            </w:r>
          </w:p>
        </w:tc>
        <w:tc>
          <w:tcPr>
            <w:tcW w:w="6639" w:type="dxa"/>
            <w:shd w:val="clear" w:color="auto" w:fill="020B33" w:themeFill="accent1"/>
            <w:vAlign w:val="center"/>
            <w:hideMark/>
          </w:tcPr>
          <w:p w14:paraId="474A8A53" w14:textId="77777777" w:rsidR="006E5E89" w:rsidRPr="0045049E" w:rsidRDefault="006E5E89" w:rsidP="0045049E">
            <w:pPr>
              <w:pStyle w:val="SCTableContent"/>
              <w:jc w:val="left"/>
              <w:rPr>
                <w:color w:val="FFFFFF" w:themeColor="background1"/>
                <w:lang w:eastAsia="en-GB"/>
              </w:rPr>
            </w:pPr>
            <w:r w:rsidRPr="0045049E">
              <w:rPr>
                <w:color w:val="FFFFFF" w:themeColor="background1"/>
                <w:lang w:eastAsia="en-GB"/>
              </w:rPr>
              <w:t>Plėtros srities / tikslo / uždavinio / priemonės pavadinimas</w:t>
            </w:r>
          </w:p>
        </w:tc>
        <w:tc>
          <w:tcPr>
            <w:tcW w:w="1560" w:type="dxa"/>
            <w:shd w:val="clear" w:color="auto" w:fill="020B33" w:themeFill="accent1"/>
            <w:vAlign w:val="center"/>
            <w:hideMark/>
          </w:tcPr>
          <w:p w14:paraId="11A9616E" w14:textId="113F2654" w:rsidR="006E5E89" w:rsidRPr="0045049E" w:rsidRDefault="006E5E89" w:rsidP="0045049E">
            <w:pPr>
              <w:pStyle w:val="SCTableContent"/>
              <w:jc w:val="left"/>
              <w:rPr>
                <w:color w:val="FFFFFF" w:themeColor="background1"/>
                <w:lang w:eastAsia="en-GB"/>
              </w:rPr>
            </w:pPr>
            <w:r w:rsidRPr="0045049E">
              <w:rPr>
                <w:color w:val="FFFFFF" w:themeColor="background1"/>
                <w:lang w:eastAsia="en-GB"/>
              </w:rPr>
              <w:t>Įgyvendinimo lygis (2011-2019 m.)</w:t>
            </w:r>
          </w:p>
        </w:tc>
      </w:tr>
      <w:tr w:rsidR="006E5E89" w:rsidRPr="0026198A" w14:paraId="26D49D59" w14:textId="77777777" w:rsidTr="0045049E">
        <w:trPr>
          <w:trHeight w:val="320"/>
        </w:trPr>
        <w:tc>
          <w:tcPr>
            <w:tcW w:w="727" w:type="dxa"/>
            <w:shd w:val="clear" w:color="auto" w:fill="124566" w:themeFill="accent2"/>
            <w:vAlign w:val="center"/>
            <w:hideMark/>
          </w:tcPr>
          <w:p w14:paraId="144E8AB9" w14:textId="77777777" w:rsidR="006E5E89" w:rsidRPr="0045049E" w:rsidRDefault="006E5E89" w:rsidP="0045049E">
            <w:pPr>
              <w:pStyle w:val="SCTableContent"/>
              <w:jc w:val="left"/>
              <w:rPr>
                <w:color w:val="FFFFFF" w:themeColor="background1"/>
                <w:lang w:eastAsia="en-GB"/>
              </w:rPr>
            </w:pPr>
            <w:r w:rsidRPr="0045049E">
              <w:rPr>
                <w:color w:val="FFFFFF" w:themeColor="background1"/>
                <w:lang w:eastAsia="en-GB"/>
              </w:rPr>
              <w:t>2</w:t>
            </w:r>
          </w:p>
        </w:tc>
        <w:tc>
          <w:tcPr>
            <w:tcW w:w="6639" w:type="dxa"/>
            <w:shd w:val="clear" w:color="auto" w:fill="124566" w:themeFill="accent2"/>
            <w:vAlign w:val="center"/>
            <w:hideMark/>
          </w:tcPr>
          <w:p w14:paraId="242C9AF9" w14:textId="24E4B453" w:rsidR="006E5E89" w:rsidRPr="0045049E" w:rsidRDefault="001C1BC1" w:rsidP="0045049E">
            <w:pPr>
              <w:pStyle w:val="SCTableContent"/>
              <w:jc w:val="left"/>
              <w:rPr>
                <w:color w:val="FFFFFF" w:themeColor="background1"/>
                <w:lang w:eastAsia="en-GB"/>
              </w:rPr>
            </w:pPr>
            <w:r>
              <w:rPr>
                <w:color w:val="FFFFFF" w:themeColor="background1"/>
                <w:lang w:eastAsia="en-GB"/>
              </w:rPr>
              <w:t xml:space="preserve">Plėtros sritis: </w:t>
            </w:r>
            <w:r w:rsidR="006E5E89" w:rsidRPr="0045049E">
              <w:rPr>
                <w:color w:val="FFFFFF" w:themeColor="background1"/>
                <w:lang w:eastAsia="en-GB"/>
              </w:rPr>
              <w:t xml:space="preserve">Darnios aplinkos vystymas </w:t>
            </w:r>
          </w:p>
        </w:tc>
        <w:tc>
          <w:tcPr>
            <w:tcW w:w="1560" w:type="dxa"/>
            <w:shd w:val="clear" w:color="auto" w:fill="124566" w:themeFill="accent2"/>
            <w:vAlign w:val="center"/>
            <w:hideMark/>
          </w:tcPr>
          <w:p w14:paraId="5E420C09" w14:textId="74D430BF" w:rsidR="006E5E89" w:rsidRPr="0045049E" w:rsidRDefault="00104C36" w:rsidP="0045049E">
            <w:pPr>
              <w:pStyle w:val="SCTableContent"/>
              <w:jc w:val="left"/>
              <w:rPr>
                <w:color w:val="FFFFFF" w:themeColor="background1"/>
                <w:lang w:eastAsia="en-GB"/>
              </w:rPr>
            </w:pPr>
            <w:r>
              <w:rPr>
                <w:color w:val="FFC000"/>
                <w:lang w:eastAsia="en-GB"/>
              </w:rPr>
              <w:t>78</w:t>
            </w:r>
            <w:r w:rsidR="00612018" w:rsidRPr="0045049E">
              <w:rPr>
                <w:color w:val="FFC000"/>
                <w:lang w:eastAsia="en-GB"/>
              </w:rPr>
              <w:t xml:space="preserve"> proc.</w:t>
            </w:r>
          </w:p>
        </w:tc>
      </w:tr>
      <w:tr w:rsidR="006E5E89" w:rsidRPr="0026198A" w14:paraId="565140AA" w14:textId="77777777" w:rsidTr="0045049E">
        <w:trPr>
          <w:trHeight w:val="320"/>
        </w:trPr>
        <w:tc>
          <w:tcPr>
            <w:tcW w:w="727" w:type="dxa"/>
            <w:shd w:val="clear" w:color="auto" w:fill="227EB2" w:themeFill="accent3"/>
            <w:vAlign w:val="center"/>
            <w:hideMark/>
          </w:tcPr>
          <w:p w14:paraId="45A51E46" w14:textId="773352D6" w:rsidR="006E5E89" w:rsidRPr="0045049E" w:rsidRDefault="006E5E89" w:rsidP="0045049E">
            <w:pPr>
              <w:pStyle w:val="SCTableContent"/>
              <w:jc w:val="left"/>
              <w:rPr>
                <w:color w:val="FFFFFF" w:themeColor="background1"/>
                <w:lang w:eastAsia="en-GB"/>
              </w:rPr>
            </w:pPr>
            <w:r w:rsidRPr="0045049E">
              <w:rPr>
                <w:color w:val="FFFFFF" w:themeColor="background1"/>
                <w:lang w:eastAsia="en-GB"/>
              </w:rPr>
              <w:t>2</w:t>
            </w:r>
            <w:r w:rsidR="00612018" w:rsidRPr="0045049E">
              <w:rPr>
                <w:color w:val="FFFFFF" w:themeColor="background1"/>
                <w:lang w:eastAsia="en-GB"/>
              </w:rPr>
              <w:t>.</w:t>
            </w:r>
            <w:r w:rsidRPr="0045049E">
              <w:rPr>
                <w:color w:val="FFFFFF" w:themeColor="background1"/>
                <w:lang w:eastAsia="en-GB"/>
              </w:rPr>
              <w:t>1</w:t>
            </w:r>
          </w:p>
        </w:tc>
        <w:tc>
          <w:tcPr>
            <w:tcW w:w="6639" w:type="dxa"/>
            <w:shd w:val="clear" w:color="auto" w:fill="227EB2" w:themeFill="accent3"/>
            <w:vAlign w:val="center"/>
            <w:hideMark/>
          </w:tcPr>
          <w:p w14:paraId="6A872D15" w14:textId="5D8D5E7B" w:rsidR="006E5E89" w:rsidRPr="0045049E" w:rsidRDefault="001C1BC1" w:rsidP="0045049E">
            <w:pPr>
              <w:pStyle w:val="SCTableContent"/>
              <w:jc w:val="left"/>
              <w:rPr>
                <w:color w:val="FFFFFF" w:themeColor="background1"/>
                <w:lang w:eastAsia="en-GB"/>
              </w:rPr>
            </w:pPr>
            <w:r>
              <w:rPr>
                <w:color w:val="FFFFFF" w:themeColor="background1"/>
                <w:lang w:eastAsia="en-GB"/>
              </w:rPr>
              <w:t>Tikslas: S</w:t>
            </w:r>
            <w:r w:rsidR="006E5E89" w:rsidRPr="0045049E">
              <w:rPr>
                <w:color w:val="FFFFFF" w:themeColor="background1"/>
                <w:lang w:eastAsia="en-GB"/>
              </w:rPr>
              <w:t>augi, patogi ir švari gyvenamoji aplinka</w:t>
            </w:r>
          </w:p>
        </w:tc>
        <w:tc>
          <w:tcPr>
            <w:tcW w:w="1560" w:type="dxa"/>
            <w:shd w:val="clear" w:color="auto" w:fill="227EB2" w:themeFill="accent3"/>
            <w:vAlign w:val="center"/>
            <w:hideMark/>
          </w:tcPr>
          <w:p w14:paraId="5ED96DAC" w14:textId="586A4B16" w:rsidR="006E5E89" w:rsidRPr="0045049E" w:rsidRDefault="00AE5876" w:rsidP="0045049E">
            <w:pPr>
              <w:pStyle w:val="SCTableContent"/>
              <w:jc w:val="left"/>
              <w:rPr>
                <w:color w:val="FFFFFF" w:themeColor="background1"/>
                <w:lang w:eastAsia="en-GB"/>
              </w:rPr>
            </w:pPr>
            <w:r>
              <w:rPr>
                <w:color w:val="FFC000"/>
                <w:lang w:eastAsia="en-GB"/>
              </w:rPr>
              <w:t>94</w:t>
            </w:r>
            <w:r w:rsidR="00612018" w:rsidRPr="0045049E">
              <w:rPr>
                <w:color w:val="FFC000"/>
                <w:lang w:eastAsia="en-GB"/>
              </w:rPr>
              <w:t xml:space="preserve"> proc.</w:t>
            </w:r>
          </w:p>
        </w:tc>
      </w:tr>
      <w:tr w:rsidR="006E5E89" w:rsidRPr="0026198A" w14:paraId="6C26F29E" w14:textId="77777777" w:rsidTr="0045049E">
        <w:trPr>
          <w:trHeight w:val="320"/>
        </w:trPr>
        <w:tc>
          <w:tcPr>
            <w:tcW w:w="727" w:type="dxa"/>
            <w:shd w:val="clear" w:color="auto" w:fill="71C9E1" w:themeFill="accent4"/>
            <w:vAlign w:val="center"/>
            <w:hideMark/>
          </w:tcPr>
          <w:p w14:paraId="062AAA27" w14:textId="50C3E913" w:rsidR="006E5E89" w:rsidRPr="0045049E" w:rsidRDefault="006E5E89" w:rsidP="0045049E">
            <w:pPr>
              <w:pStyle w:val="SCTableContent"/>
              <w:jc w:val="left"/>
              <w:rPr>
                <w:color w:val="FFFFFF" w:themeColor="background1"/>
                <w:lang w:eastAsia="en-GB"/>
              </w:rPr>
            </w:pPr>
            <w:r w:rsidRPr="0045049E">
              <w:rPr>
                <w:color w:val="FFFFFF" w:themeColor="background1"/>
                <w:lang w:eastAsia="en-GB"/>
              </w:rPr>
              <w:t>2</w:t>
            </w:r>
            <w:r w:rsidR="00612018" w:rsidRPr="0045049E">
              <w:rPr>
                <w:color w:val="FFFFFF" w:themeColor="background1"/>
                <w:lang w:eastAsia="en-GB"/>
              </w:rPr>
              <w:t>.</w:t>
            </w:r>
            <w:r w:rsidRPr="0045049E">
              <w:rPr>
                <w:color w:val="FFFFFF" w:themeColor="background1"/>
                <w:lang w:eastAsia="en-GB"/>
              </w:rPr>
              <w:t>1</w:t>
            </w:r>
            <w:r w:rsidR="00612018" w:rsidRPr="0045049E">
              <w:rPr>
                <w:color w:val="FFFFFF" w:themeColor="background1"/>
                <w:lang w:eastAsia="en-GB"/>
              </w:rPr>
              <w:t>.</w:t>
            </w:r>
            <w:r w:rsidRPr="0045049E">
              <w:rPr>
                <w:color w:val="FFFFFF" w:themeColor="background1"/>
                <w:lang w:eastAsia="en-GB"/>
              </w:rPr>
              <w:t>1</w:t>
            </w:r>
          </w:p>
        </w:tc>
        <w:tc>
          <w:tcPr>
            <w:tcW w:w="6639" w:type="dxa"/>
            <w:shd w:val="clear" w:color="auto" w:fill="71C9E1" w:themeFill="accent4"/>
            <w:vAlign w:val="center"/>
            <w:hideMark/>
          </w:tcPr>
          <w:p w14:paraId="2DCE5F54" w14:textId="1662E98D" w:rsidR="006E5E89" w:rsidRPr="0045049E" w:rsidRDefault="001C1BC1" w:rsidP="0045049E">
            <w:pPr>
              <w:pStyle w:val="SCTableContent"/>
              <w:jc w:val="left"/>
              <w:rPr>
                <w:color w:val="FFFFFF" w:themeColor="background1"/>
                <w:lang w:eastAsia="en-GB"/>
              </w:rPr>
            </w:pPr>
            <w:r>
              <w:rPr>
                <w:color w:val="FFFFFF" w:themeColor="background1"/>
                <w:lang w:eastAsia="en-GB"/>
              </w:rPr>
              <w:t xml:space="preserve">Uždavinys: </w:t>
            </w:r>
            <w:r w:rsidR="006E5E89" w:rsidRPr="0045049E">
              <w:rPr>
                <w:color w:val="FFFFFF" w:themeColor="background1"/>
                <w:lang w:eastAsia="en-GB"/>
              </w:rPr>
              <w:t>Gerinti būsto kokybę</w:t>
            </w:r>
          </w:p>
        </w:tc>
        <w:tc>
          <w:tcPr>
            <w:tcW w:w="1560" w:type="dxa"/>
            <w:shd w:val="clear" w:color="auto" w:fill="71C9E1" w:themeFill="accent4"/>
            <w:vAlign w:val="center"/>
            <w:hideMark/>
          </w:tcPr>
          <w:p w14:paraId="612BE617" w14:textId="09B5B85A" w:rsidR="006E5E89" w:rsidRPr="0045049E" w:rsidRDefault="006E5E89" w:rsidP="0045049E">
            <w:pPr>
              <w:pStyle w:val="SCTableContent"/>
              <w:jc w:val="left"/>
              <w:rPr>
                <w:color w:val="FFFFFF" w:themeColor="background1"/>
                <w:lang w:eastAsia="en-GB"/>
              </w:rPr>
            </w:pPr>
            <w:r w:rsidRPr="0045049E">
              <w:rPr>
                <w:color w:val="00B050"/>
                <w:lang w:eastAsia="en-GB"/>
              </w:rPr>
              <w:t>100</w:t>
            </w:r>
            <w:r w:rsidR="00612018" w:rsidRPr="0045049E">
              <w:rPr>
                <w:color w:val="00B050"/>
                <w:lang w:eastAsia="en-GB"/>
              </w:rPr>
              <w:t xml:space="preserve"> proc.</w:t>
            </w:r>
          </w:p>
        </w:tc>
      </w:tr>
      <w:tr w:rsidR="006E5E89" w:rsidRPr="0026198A" w14:paraId="0DE8D1D0" w14:textId="77777777" w:rsidTr="0045049E">
        <w:trPr>
          <w:trHeight w:val="320"/>
        </w:trPr>
        <w:tc>
          <w:tcPr>
            <w:tcW w:w="727" w:type="dxa"/>
            <w:shd w:val="clear" w:color="auto" w:fill="auto"/>
            <w:vAlign w:val="center"/>
            <w:hideMark/>
          </w:tcPr>
          <w:p w14:paraId="2D3697AD" w14:textId="605F76FC" w:rsidR="006E5E89" w:rsidRPr="0045049E" w:rsidRDefault="006E5E89" w:rsidP="0045049E">
            <w:pPr>
              <w:pStyle w:val="SCTableContent"/>
              <w:jc w:val="left"/>
              <w:rPr>
                <w:color w:val="000000"/>
                <w:lang w:eastAsia="en-GB"/>
              </w:rPr>
            </w:pPr>
            <w:r w:rsidRPr="0045049E">
              <w:rPr>
                <w:color w:val="000000"/>
                <w:lang w:eastAsia="en-GB"/>
              </w:rPr>
              <w:t>2</w:t>
            </w:r>
            <w:r w:rsidR="00612018" w:rsidRPr="0045049E">
              <w:rPr>
                <w:color w:val="000000"/>
                <w:lang w:eastAsia="en-GB"/>
              </w:rPr>
              <w:t>.</w:t>
            </w:r>
            <w:r w:rsidRPr="0045049E">
              <w:rPr>
                <w:color w:val="000000"/>
                <w:lang w:eastAsia="en-GB"/>
              </w:rPr>
              <w:t>1</w:t>
            </w:r>
            <w:r w:rsidR="00612018" w:rsidRPr="0045049E">
              <w:rPr>
                <w:color w:val="000000"/>
                <w:lang w:eastAsia="en-GB"/>
              </w:rPr>
              <w:t>.</w:t>
            </w:r>
            <w:r w:rsidRPr="0045049E">
              <w:rPr>
                <w:color w:val="000000"/>
                <w:lang w:eastAsia="en-GB"/>
              </w:rPr>
              <w:t>1</w:t>
            </w:r>
            <w:r w:rsidR="00612018" w:rsidRPr="0045049E">
              <w:rPr>
                <w:color w:val="000000"/>
                <w:lang w:eastAsia="en-GB"/>
              </w:rPr>
              <w:t>.</w:t>
            </w:r>
            <w:r w:rsidRPr="0045049E">
              <w:rPr>
                <w:color w:val="000000"/>
                <w:lang w:eastAsia="en-GB"/>
              </w:rPr>
              <w:t>1</w:t>
            </w:r>
          </w:p>
        </w:tc>
        <w:tc>
          <w:tcPr>
            <w:tcW w:w="6639" w:type="dxa"/>
            <w:shd w:val="clear" w:color="auto" w:fill="auto"/>
            <w:vAlign w:val="center"/>
            <w:hideMark/>
          </w:tcPr>
          <w:p w14:paraId="2265A07D" w14:textId="77777777" w:rsidR="006E5E89" w:rsidRPr="0045049E" w:rsidRDefault="006E5E89" w:rsidP="0045049E">
            <w:pPr>
              <w:pStyle w:val="SCTableContent"/>
              <w:jc w:val="left"/>
              <w:rPr>
                <w:color w:val="000000"/>
                <w:lang w:eastAsia="en-GB"/>
              </w:rPr>
            </w:pPr>
            <w:r w:rsidRPr="0045049E">
              <w:rPr>
                <w:color w:val="000000"/>
                <w:lang w:eastAsia="en-GB"/>
              </w:rPr>
              <w:t>Daugiabučių namų atnaujinimas ir modernizavimas</w:t>
            </w:r>
          </w:p>
        </w:tc>
        <w:tc>
          <w:tcPr>
            <w:tcW w:w="1560" w:type="dxa"/>
            <w:shd w:val="clear" w:color="auto" w:fill="auto"/>
            <w:vAlign w:val="center"/>
            <w:hideMark/>
          </w:tcPr>
          <w:p w14:paraId="2FCAB0AE" w14:textId="1B6E0819" w:rsidR="006E5E89" w:rsidRPr="0045049E" w:rsidRDefault="006E5E89" w:rsidP="0045049E">
            <w:pPr>
              <w:pStyle w:val="SCTableContent"/>
              <w:jc w:val="left"/>
              <w:rPr>
                <w:color w:val="000000"/>
                <w:lang w:eastAsia="en-GB"/>
              </w:rPr>
            </w:pPr>
            <w:r w:rsidRPr="0045049E">
              <w:rPr>
                <w:color w:val="00B050"/>
                <w:lang w:eastAsia="en-GB"/>
              </w:rPr>
              <w:t>117</w:t>
            </w:r>
            <w:r w:rsidR="00612018" w:rsidRPr="0045049E">
              <w:rPr>
                <w:color w:val="00B050"/>
                <w:lang w:eastAsia="en-GB"/>
              </w:rPr>
              <w:t xml:space="preserve"> proc.</w:t>
            </w:r>
          </w:p>
        </w:tc>
      </w:tr>
      <w:tr w:rsidR="006E5E89" w:rsidRPr="0026198A" w14:paraId="2A42CFF7" w14:textId="77777777" w:rsidTr="0045049E">
        <w:trPr>
          <w:trHeight w:val="320"/>
        </w:trPr>
        <w:tc>
          <w:tcPr>
            <w:tcW w:w="727" w:type="dxa"/>
            <w:shd w:val="clear" w:color="auto" w:fill="auto"/>
            <w:vAlign w:val="center"/>
            <w:hideMark/>
          </w:tcPr>
          <w:p w14:paraId="37C5E0CB" w14:textId="1097972D" w:rsidR="006E5E89" w:rsidRPr="0045049E" w:rsidRDefault="006E5E89" w:rsidP="0045049E">
            <w:pPr>
              <w:pStyle w:val="SCTableContent"/>
              <w:jc w:val="left"/>
              <w:rPr>
                <w:color w:val="000000"/>
                <w:lang w:eastAsia="en-GB"/>
              </w:rPr>
            </w:pPr>
            <w:r w:rsidRPr="0045049E">
              <w:rPr>
                <w:color w:val="000000"/>
                <w:lang w:eastAsia="en-GB"/>
              </w:rPr>
              <w:t>2</w:t>
            </w:r>
            <w:r w:rsidR="00612018" w:rsidRPr="0045049E">
              <w:rPr>
                <w:color w:val="000000"/>
                <w:lang w:eastAsia="en-GB"/>
              </w:rPr>
              <w:t>.</w:t>
            </w:r>
            <w:r w:rsidRPr="0045049E">
              <w:rPr>
                <w:color w:val="000000"/>
                <w:lang w:eastAsia="en-GB"/>
              </w:rPr>
              <w:t>1</w:t>
            </w:r>
            <w:r w:rsidR="00612018" w:rsidRPr="0045049E">
              <w:rPr>
                <w:color w:val="000000"/>
                <w:lang w:eastAsia="en-GB"/>
              </w:rPr>
              <w:t>.</w:t>
            </w:r>
            <w:r w:rsidRPr="0045049E">
              <w:rPr>
                <w:color w:val="000000"/>
                <w:lang w:eastAsia="en-GB"/>
              </w:rPr>
              <w:t>1</w:t>
            </w:r>
            <w:r w:rsidR="00612018" w:rsidRPr="0045049E">
              <w:rPr>
                <w:color w:val="000000"/>
                <w:lang w:eastAsia="en-GB"/>
              </w:rPr>
              <w:t>.</w:t>
            </w:r>
            <w:r w:rsidRPr="0045049E">
              <w:rPr>
                <w:color w:val="000000"/>
                <w:lang w:eastAsia="en-GB"/>
              </w:rPr>
              <w:t>2</w:t>
            </w:r>
          </w:p>
        </w:tc>
        <w:tc>
          <w:tcPr>
            <w:tcW w:w="6639" w:type="dxa"/>
            <w:shd w:val="clear" w:color="auto" w:fill="auto"/>
            <w:vAlign w:val="center"/>
            <w:hideMark/>
          </w:tcPr>
          <w:p w14:paraId="3D4DA97B" w14:textId="77777777" w:rsidR="006E5E89" w:rsidRPr="0045049E" w:rsidRDefault="006E5E89" w:rsidP="0045049E">
            <w:pPr>
              <w:pStyle w:val="SCTableContent"/>
              <w:jc w:val="left"/>
              <w:rPr>
                <w:color w:val="000000"/>
                <w:lang w:eastAsia="en-GB"/>
              </w:rPr>
            </w:pPr>
            <w:r w:rsidRPr="0045049E">
              <w:rPr>
                <w:color w:val="000000"/>
                <w:lang w:eastAsia="en-GB"/>
              </w:rPr>
              <w:t>Daugiabučių kiemų infrastruktūros sutvarkymas</w:t>
            </w:r>
          </w:p>
        </w:tc>
        <w:tc>
          <w:tcPr>
            <w:tcW w:w="1560" w:type="dxa"/>
            <w:shd w:val="clear" w:color="auto" w:fill="auto"/>
            <w:vAlign w:val="center"/>
            <w:hideMark/>
          </w:tcPr>
          <w:p w14:paraId="676BB670" w14:textId="673971C9" w:rsidR="006E5E89" w:rsidRPr="0045049E" w:rsidRDefault="006E5E89" w:rsidP="0045049E">
            <w:pPr>
              <w:pStyle w:val="SCTableContent"/>
              <w:jc w:val="left"/>
              <w:rPr>
                <w:color w:val="000000"/>
                <w:lang w:eastAsia="en-GB"/>
              </w:rPr>
            </w:pPr>
            <w:r w:rsidRPr="0045049E">
              <w:rPr>
                <w:color w:val="FFC000"/>
                <w:lang w:eastAsia="en-GB"/>
              </w:rPr>
              <w:t>58</w:t>
            </w:r>
            <w:r w:rsidR="00612018" w:rsidRPr="0045049E">
              <w:rPr>
                <w:color w:val="FFC000"/>
                <w:lang w:eastAsia="en-GB"/>
              </w:rPr>
              <w:t xml:space="preserve"> proc.</w:t>
            </w:r>
          </w:p>
        </w:tc>
      </w:tr>
      <w:tr w:rsidR="006E5E89" w:rsidRPr="0026198A" w14:paraId="4E171BED" w14:textId="77777777" w:rsidTr="0045049E">
        <w:trPr>
          <w:trHeight w:val="320"/>
        </w:trPr>
        <w:tc>
          <w:tcPr>
            <w:tcW w:w="727" w:type="dxa"/>
            <w:shd w:val="clear" w:color="auto" w:fill="auto"/>
            <w:vAlign w:val="center"/>
            <w:hideMark/>
          </w:tcPr>
          <w:p w14:paraId="6030F212" w14:textId="08941D53" w:rsidR="006E5E89" w:rsidRPr="0045049E" w:rsidRDefault="006E5E89" w:rsidP="0045049E">
            <w:pPr>
              <w:pStyle w:val="SCTableContent"/>
              <w:jc w:val="left"/>
              <w:rPr>
                <w:color w:val="000000"/>
                <w:lang w:eastAsia="en-GB"/>
              </w:rPr>
            </w:pPr>
            <w:r w:rsidRPr="0045049E">
              <w:rPr>
                <w:color w:val="000000"/>
                <w:lang w:eastAsia="en-GB"/>
              </w:rPr>
              <w:t>2</w:t>
            </w:r>
            <w:r w:rsidR="00612018" w:rsidRPr="0045049E">
              <w:rPr>
                <w:color w:val="000000"/>
                <w:lang w:eastAsia="en-GB"/>
              </w:rPr>
              <w:t>.</w:t>
            </w:r>
            <w:r w:rsidRPr="0045049E">
              <w:rPr>
                <w:color w:val="000000"/>
                <w:lang w:eastAsia="en-GB"/>
              </w:rPr>
              <w:t>1</w:t>
            </w:r>
            <w:r w:rsidR="00612018" w:rsidRPr="0045049E">
              <w:rPr>
                <w:color w:val="000000"/>
                <w:lang w:eastAsia="en-GB"/>
              </w:rPr>
              <w:t>.</w:t>
            </w:r>
            <w:r w:rsidRPr="0045049E">
              <w:rPr>
                <w:color w:val="000000"/>
                <w:lang w:eastAsia="en-GB"/>
              </w:rPr>
              <w:t>1</w:t>
            </w:r>
            <w:r w:rsidR="00612018" w:rsidRPr="0045049E">
              <w:rPr>
                <w:color w:val="000000"/>
                <w:lang w:eastAsia="en-GB"/>
              </w:rPr>
              <w:t>.</w:t>
            </w:r>
            <w:r w:rsidRPr="0045049E">
              <w:rPr>
                <w:color w:val="000000"/>
                <w:lang w:eastAsia="en-GB"/>
              </w:rPr>
              <w:t>3</w:t>
            </w:r>
          </w:p>
        </w:tc>
        <w:tc>
          <w:tcPr>
            <w:tcW w:w="6639" w:type="dxa"/>
            <w:shd w:val="clear" w:color="auto" w:fill="auto"/>
            <w:vAlign w:val="center"/>
            <w:hideMark/>
          </w:tcPr>
          <w:p w14:paraId="50C39759" w14:textId="77777777" w:rsidR="006E5E89" w:rsidRPr="0045049E" w:rsidRDefault="006E5E89" w:rsidP="0045049E">
            <w:pPr>
              <w:pStyle w:val="SCTableContent"/>
              <w:jc w:val="left"/>
              <w:rPr>
                <w:color w:val="000000"/>
                <w:lang w:eastAsia="en-GB"/>
              </w:rPr>
            </w:pPr>
            <w:r w:rsidRPr="0045049E">
              <w:rPr>
                <w:color w:val="000000"/>
                <w:lang w:eastAsia="en-GB"/>
              </w:rPr>
              <w:t>Naujų vaikų žaidimų, sporto aikštelių ir įrenginių įrengimas</w:t>
            </w:r>
          </w:p>
        </w:tc>
        <w:tc>
          <w:tcPr>
            <w:tcW w:w="1560" w:type="dxa"/>
            <w:shd w:val="clear" w:color="auto" w:fill="auto"/>
            <w:vAlign w:val="center"/>
            <w:hideMark/>
          </w:tcPr>
          <w:p w14:paraId="7A920001" w14:textId="21CF0988" w:rsidR="006E5E89" w:rsidRPr="0045049E" w:rsidRDefault="006E5E89" w:rsidP="0045049E">
            <w:pPr>
              <w:pStyle w:val="SCTableContent"/>
              <w:jc w:val="left"/>
              <w:rPr>
                <w:color w:val="000000"/>
                <w:lang w:eastAsia="en-GB"/>
              </w:rPr>
            </w:pPr>
            <w:r w:rsidRPr="0045049E">
              <w:rPr>
                <w:color w:val="00B050"/>
                <w:lang w:eastAsia="en-GB"/>
              </w:rPr>
              <w:t>125</w:t>
            </w:r>
            <w:r w:rsidR="00612018" w:rsidRPr="0045049E">
              <w:rPr>
                <w:color w:val="00B050"/>
                <w:lang w:eastAsia="en-GB"/>
              </w:rPr>
              <w:t xml:space="preserve"> proc.</w:t>
            </w:r>
          </w:p>
        </w:tc>
      </w:tr>
      <w:tr w:rsidR="006E5E89" w:rsidRPr="0026198A" w14:paraId="3A73FBE2" w14:textId="77777777" w:rsidTr="0045049E">
        <w:trPr>
          <w:trHeight w:val="339"/>
        </w:trPr>
        <w:tc>
          <w:tcPr>
            <w:tcW w:w="727" w:type="dxa"/>
            <w:shd w:val="clear" w:color="auto" w:fill="71C9E1" w:themeFill="accent4"/>
            <w:vAlign w:val="center"/>
            <w:hideMark/>
          </w:tcPr>
          <w:p w14:paraId="67972CC9" w14:textId="65C7FE32" w:rsidR="006E5E89" w:rsidRPr="0045049E" w:rsidRDefault="006E5E89" w:rsidP="0045049E">
            <w:pPr>
              <w:pStyle w:val="SCTableContent"/>
              <w:jc w:val="left"/>
              <w:rPr>
                <w:color w:val="FFFFFF" w:themeColor="background1"/>
                <w:lang w:eastAsia="en-GB"/>
              </w:rPr>
            </w:pPr>
            <w:r w:rsidRPr="0045049E">
              <w:rPr>
                <w:color w:val="FFFFFF" w:themeColor="background1"/>
                <w:lang w:eastAsia="en-GB"/>
              </w:rPr>
              <w:t>2</w:t>
            </w:r>
            <w:r w:rsidR="00612018" w:rsidRPr="0045049E">
              <w:rPr>
                <w:color w:val="FFFFFF" w:themeColor="background1"/>
                <w:lang w:eastAsia="en-GB"/>
              </w:rPr>
              <w:t>.</w:t>
            </w:r>
            <w:r w:rsidRPr="0045049E">
              <w:rPr>
                <w:color w:val="FFFFFF" w:themeColor="background1"/>
                <w:lang w:eastAsia="en-GB"/>
              </w:rPr>
              <w:t>1</w:t>
            </w:r>
            <w:r w:rsidR="00612018" w:rsidRPr="0045049E">
              <w:rPr>
                <w:color w:val="FFFFFF" w:themeColor="background1"/>
                <w:lang w:eastAsia="en-GB"/>
              </w:rPr>
              <w:t>.</w:t>
            </w:r>
            <w:r w:rsidRPr="0045049E">
              <w:rPr>
                <w:color w:val="FFFFFF" w:themeColor="background1"/>
                <w:lang w:eastAsia="en-GB"/>
              </w:rPr>
              <w:t>2</w:t>
            </w:r>
          </w:p>
        </w:tc>
        <w:tc>
          <w:tcPr>
            <w:tcW w:w="6639" w:type="dxa"/>
            <w:shd w:val="clear" w:color="auto" w:fill="71C9E1" w:themeFill="accent4"/>
            <w:vAlign w:val="center"/>
            <w:hideMark/>
          </w:tcPr>
          <w:p w14:paraId="2D9E051F" w14:textId="063BB7F9" w:rsidR="006E5E89" w:rsidRPr="0045049E" w:rsidRDefault="001C1BC1" w:rsidP="0045049E">
            <w:pPr>
              <w:pStyle w:val="SCTableContent"/>
              <w:jc w:val="left"/>
              <w:rPr>
                <w:color w:val="FFFFFF" w:themeColor="background1"/>
                <w:lang w:eastAsia="en-GB"/>
              </w:rPr>
            </w:pPr>
            <w:r>
              <w:rPr>
                <w:color w:val="FFFFFF" w:themeColor="background1"/>
                <w:lang w:eastAsia="en-GB"/>
              </w:rPr>
              <w:t xml:space="preserve">Uždavinys: </w:t>
            </w:r>
            <w:r w:rsidR="006E5E89" w:rsidRPr="0045049E">
              <w:rPr>
                <w:color w:val="FFFFFF" w:themeColor="background1"/>
                <w:lang w:eastAsia="en-GB"/>
              </w:rPr>
              <w:t>Stebėti ir gerinti paviršinio vandens, oro, dirvožemio kokybę, mažinti triukšmo lygį</w:t>
            </w:r>
          </w:p>
        </w:tc>
        <w:tc>
          <w:tcPr>
            <w:tcW w:w="1560" w:type="dxa"/>
            <w:shd w:val="clear" w:color="auto" w:fill="71C9E1" w:themeFill="accent4"/>
            <w:vAlign w:val="center"/>
            <w:hideMark/>
          </w:tcPr>
          <w:p w14:paraId="22373188" w14:textId="00CF7C23" w:rsidR="006E5E89" w:rsidRPr="0045049E" w:rsidRDefault="00AE5876" w:rsidP="0045049E">
            <w:pPr>
              <w:pStyle w:val="SCTableContent"/>
              <w:jc w:val="left"/>
              <w:rPr>
                <w:color w:val="FFFFFF" w:themeColor="background1"/>
                <w:lang w:eastAsia="en-GB"/>
              </w:rPr>
            </w:pPr>
            <w:r w:rsidRPr="00056BC2">
              <w:rPr>
                <w:color w:val="FFC000"/>
                <w:lang w:eastAsia="en-GB"/>
              </w:rPr>
              <w:t>60</w:t>
            </w:r>
            <w:r w:rsidR="00612018" w:rsidRPr="00056BC2">
              <w:rPr>
                <w:color w:val="FFC000"/>
                <w:lang w:eastAsia="en-GB"/>
              </w:rPr>
              <w:t xml:space="preserve"> proc.</w:t>
            </w:r>
          </w:p>
        </w:tc>
      </w:tr>
      <w:tr w:rsidR="006E5E89" w:rsidRPr="0026198A" w14:paraId="5215933F" w14:textId="77777777" w:rsidTr="0045049E">
        <w:trPr>
          <w:trHeight w:val="320"/>
        </w:trPr>
        <w:tc>
          <w:tcPr>
            <w:tcW w:w="727" w:type="dxa"/>
            <w:shd w:val="clear" w:color="auto" w:fill="auto"/>
            <w:vAlign w:val="center"/>
            <w:hideMark/>
          </w:tcPr>
          <w:p w14:paraId="0E92DFE7" w14:textId="7052B362" w:rsidR="006E5E89" w:rsidRPr="0045049E" w:rsidRDefault="006E5E89" w:rsidP="0045049E">
            <w:pPr>
              <w:pStyle w:val="SCTableContent"/>
              <w:jc w:val="left"/>
              <w:rPr>
                <w:color w:val="000000"/>
                <w:lang w:eastAsia="en-GB"/>
              </w:rPr>
            </w:pPr>
            <w:r w:rsidRPr="0045049E">
              <w:rPr>
                <w:color w:val="000000"/>
                <w:lang w:eastAsia="en-GB"/>
              </w:rPr>
              <w:t>2</w:t>
            </w:r>
            <w:r w:rsidR="00612018" w:rsidRPr="0045049E">
              <w:rPr>
                <w:color w:val="000000"/>
                <w:lang w:eastAsia="en-GB"/>
              </w:rPr>
              <w:t>.</w:t>
            </w:r>
            <w:r w:rsidRPr="0045049E">
              <w:rPr>
                <w:color w:val="000000"/>
                <w:lang w:eastAsia="en-GB"/>
              </w:rPr>
              <w:t>1</w:t>
            </w:r>
            <w:r w:rsidR="00612018" w:rsidRPr="0045049E">
              <w:rPr>
                <w:color w:val="000000"/>
                <w:lang w:eastAsia="en-GB"/>
              </w:rPr>
              <w:t>.</w:t>
            </w:r>
            <w:r w:rsidRPr="0045049E">
              <w:rPr>
                <w:color w:val="000000"/>
                <w:lang w:eastAsia="en-GB"/>
              </w:rPr>
              <w:t>2</w:t>
            </w:r>
            <w:r w:rsidR="00612018" w:rsidRPr="0045049E">
              <w:rPr>
                <w:color w:val="000000"/>
                <w:lang w:eastAsia="en-GB"/>
              </w:rPr>
              <w:t>.</w:t>
            </w:r>
            <w:r w:rsidRPr="0045049E">
              <w:rPr>
                <w:color w:val="000000"/>
                <w:lang w:eastAsia="en-GB"/>
              </w:rPr>
              <w:t>1</w:t>
            </w:r>
          </w:p>
        </w:tc>
        <w:tc>
          <w:tcPr>
            <w:tcW w:w="6639" w:type="dxa"/>
            <w:shd w:val="clear" w:color="auto" w:fill="auto"/>
            <w:vAlign w:val="center"/>
            <w:hideMark/>
          </w:tcPr>
          <w:p w14:paraId="33A44961" w14:textId="77777777" w:rsidR="006E5E89" w:rsidRPr="0045049E" w:rsidRDefault="006E5E89" w:rsidP="0045049E">
            <w:pPr>
              <w:pStyle w:val="SCTableContent"/>
              <w:jc w:val="left"/>
              <w:rPr>
                <w:color w:val="000000"/>
                <w:lang w:eastAsia="en-GB"/>
              </w:rPr>
            </w:pPr>
            <w:r w:rsidRPr="0045049E">
              <w:rPr>
                <w:color w:val="000000"/>
                <w:lang w:eastAsia="en-GB"/>
              </w:rPr>
              <w:t>Paviršinių vandens telkinių valymas</w:t>
            </w:r>
          </w:p>
        </w:tc>
        <w:tc>
          <w:tcPr>
            <w:tcW w:w="1560" w:type="dxa"/>
            <w:shd w:val="clear" w:color="auto" w:fill="auto"/>
            <w:vAlign w:val="center"/>
            <w:hideMark/>
          </w:tcPr>
          <w:p w14:paraId="409FEB60" w14:textId="32DA08D5" w:rsidR="006E5E89" w:rsidRPr="0045049E" w:rsidRDefault="00AE5876" w:rsidP="0045049E">
            <w:pPr>
              <w:pStyle w:val="SCTableContent"/>
              <w:jc w:val="left"/>
              <w:rPr>
                <w:color w:val="000000"/>
                <w:lang w:eastAsia="en-GB"/>
              </w:rPr>
            </w:pPr>
            <w:r w:rsidRPr="00056BC2">
              <w:rPr>
                <w:color w:val="FFC000"/>
                <w:lang w:eastAsia="en-GB"/>
              </w:rPr>
              <w:t>50</w:t>
            </w:r>
            <w:r w:rsidR="00612018" w:rsidRPr="00056BC2">
              <w:rPr>
                <w:color w:val="FFC000"/>
                <w:lang w:eastAsia="en-GB"/>
              </w:rPr>
              <w:t xml:space="preserve"> proc.</w:t>
            </w:r>
          </w:p>
        </w:tc>
      </w:tr>
      <w:tr w:rsidR="006E5E89" w:rsidRPr="0026198A" w14:paraId="62FFFF67" w14:textId="77777777" w:rsidTr="0045049E">
        <w:trPr>
          <w:trHeight w:val="320"/>
        </w:trPr>
        <w:tc>
          <w:tcPr>
            <w:tcW w:w="727" w:type="dxa"/>
            <w:shd w:val="clear" w:color="auto" w:fill="auto"/>
            <w:vAlign w:val="center"/>
            <w:hideMark/>
          </w:tcPr>
          <w:p w14:paraId="20BEBBC5" w14:textId="058B02E5" w:rsidR="006E5E89" w:rsidRPr="0045049E" w:rsidRDefault="006E5E89" w:rsidP="0045049E">
            <w:pPr>
              <w:pStyle w:val="SCTableContent"/>
              <w:jc w:val="left"/>
              <w:rPr>
                <w:color w:val="000000"/>
                <w:lang w:eastAsia="en-GB"/>
              </w:rPr>
            </w:pPr>
            <w:r w:rsidRPr="0045049E">
              <w:rPr>
                <w:color w:val="000000"/>
                <w:lang w:eastAsia="en-GB"/>
              </w:rPr>
              <w:t>2</w:t>
            </w:r>
            <w:r w:rsidR="00612018" w:rsidRPr="0045049E">
              <w:rPr>
                <w:color w:val="000000"/>
                <w:lang w:eastAsia="en-GB"/>
              </w:rPr>
              <w:t>.</w:t>
            </w:r>
            <w:r w:rsidRPr="0045049E">
              <w:rPr>
                <w:color w:val="000000"/>
                <w:lang w:eastAsia="en-GB"/>
              </w:rPr>
              <w:t>1</w:t>
            </w:r>
            <w:r w:rsidR="00612018" w:rsidRPr="0045049E">
              <w:rPr>
                <w:color w:val="000000"/>
                <w:lang w:eastAsia="en-GB"/>
              </w:rPr>
              <w:t>.</w:t>
            </w:r>
            <w:r w:rsidRPr="0045049E">
              <w:rPr>
                <w:color w:val="000000"/>
                <w:lang w:eastAsia="en-GB"/>
              </w:rPr>
              <w:t>2</w:t>
            </w:r>
            <w:r w:rsidR="00612018" w:rsidRPr="0045049E">
              <w:rPr>
                <w:color w:val="000000"/>
                <w:lang w:eastAsia="en-GB"/>
              </w:rPr>
              <w:t>.</w:t>
            </w:r>
            <w:r w:rsidRPr="0045049E">
              <w:rPr>
                <w:color w:val="000000"/>
                <w:lang w:eastAsia="en-GB"/>
              </w:rPr>
              <w:t>2</w:t>
            </w:r>
          </w:p>
        </w:tc>
        <w:tc>
          <w:tcPr>
            <w:tcW w:w="6639" w:type="dxa"/>
            <w:shd w:val="clear" w:color="auto" w:fill="auto"/>
            <w:vAlign w:val="center"/>
            <w:hideMark/>
          </w:tcPr>
          <w:p w14:paraId="50362CE9" w14:textId="77777777" w:rsidR="006E5E89" w:rsidRPr="0045049E" w:rsidRDefault="006E5E89" w:rsidP="0045049E">
            <w:pPr>
              <w:pStyle w:val="SCTableContent"/>
              <w:jc w:val="left"/>
              <w:rPr>
                <w:color w:val="000000"/>
                <w:lang w:eastAsia="en-GB"/>
              </w:rPr>
            </w:pPr>
            <w:r w:rsidRPr="0045049E">
              <w:rPr>
                <w:color w:val="000000"/>
                <w:lang w:eastAsia="en-GB"/>
              </w:rPr>
              <w:t>Polderių rekonstrukcija ir statyba</w:t>
            </w:r>
          </w:p>
        </w:tc>
        <w:tc>
          <w:tcPr>
            <w:tcW w:w="1560" w:type="dxa"/>
            <w:shd w:val="clear" w:color="auto" w:fill="auto"/>
            <w:vAlign w:val="center"/>
            <w:hideMark/>
          </w:tcPr>
          <w:p w14:paraId="4965D743" w14:textId="6C97A1AE" w:rsidR="006E5E89" w:rsidRPr="0045049E" w:rsidRDefault="00392872" w:rsidP="0045049E">
            <w:pPr>
              <w:pStyle w:val="SCTableContent"/>
              <w:jc w:val="left"/>
              <w:rPr>
                <w:color w:val="000000"/>
                <w:lang w:eastAsia="en-GB"/>
              </w:rPr>
            </w:pPr>
            <w:r w:rsidRPr="0045049E">
              <w:rPr>
                <w:color w:val="000000"/>
                <w:lang w:eastAsia="en-GB"/>
              </w:rPr>
              <w:t>Nebuvo poreikio taikyti priemonės</w:t>
            </w:r>
          </w:p>
        </w:tc>
      </w:tr>
      <w:tr w:rsidR="006E5E89" w:rsidRPr="0026198A" w14:paraId="53A1AB5C" w14:textId="77777777" w:rsidTr="0045049E">
        <w:trPr>
          <w:trHeight w:val="320"/>
        </w:trPr>
        <w:tc>
          <w:tcPr>
            <w:tcW w:w="727" w:type="dxa"/>
            <w:shd w:val="clear" w:color="auto" w:fill="auto"/>
            <w:vAlign w:val="center"/>
            <w:hideMark/>
          </w:tcPr>
          <w:p w14:paraId="11F5F8FF" w14:textId="497E7DD9" w:rsidR="006E5E89" w:rsidRPr="0045049E" w:rsidRDefault="006E5E89" w:rsidP="0045049E">
            <w:pPr>
              <w:pStyle w:val="SCTableContent"/>
              <w:jc w:val="left"/>
              <w:rPr>
                <w:color w:val="000000"/>
                <w:lang w:eastAsia="en-GB"/>
              </w:rPr>
            </w:pPr>
            <w:r w:rsidRPr="0045049E">
              <w:rPr>
                <w:color w:val="000000"/>
                <w:lang w:eastAsia="en-GB"/>
              </w:rPr>
              <w:t>2</w:t>
            </w:r>
            <w:r w:rsidR="00612018" w:rsidRPr="0045049E">
              <w:rPr>
                <w:color w:val="000000"/>
                <w:lang w:eastAsia="en-GB"/>
              </w:rPr>
              <w:t>.</w:t>
            </w:r>
            <w:r w:rsidRPr="0045049E">
              <w:rPr>
                <w:color w:val="000000"/>
                <w:lang w:eastAsia="en-GB"/>
              </w:rPr>
              <w:t>1</w:t>
            </w:r>
            <w:r w:rsidR="00612018" w:rsidRPr="0045049E">
              <w:rPr>
                <w:color w:val="000000"/>
                <w:lang w:eastAsia="en-GB"/>
              </w:rPr>
              <w:t>.</w:t>
            </w:r>
            <w:r w:rsidRPr="0045049E">
              <w:rPr>
                <w:color w:val="000000"/>
                <w:lang w:eastAsia="en-GB"/>
              </w:rPr>
              <w:t>2</w:t>
            </w:r>
            <w:r w:rsidR="00612018" w:rsidRPr="0045049E">
              <w:rPr>
                <w:color w:val="000000"/>
                <w:lang w:eastAsia="en-GB"/>
              </w:rPr>
              <w:t>.</w:t>
            </w:r>
            <w:r w:rsidRPr="0045049E">
              <w:rPr>
                <w:color w:val="000000"/>
                <w:lang w:eastAsia="en-GB"/>
              </w:rPr>
              <w:t>3</w:t>
            </w:r>
          </w:p>
        </w:tc>
        <w:tc>
          <w:tcPr>
            <w:tcW w:w="6639" w:type="dxa"/>
            <w:shd w:val="clear" w:color="auto" w:fill="auto"/>
            <w:vAlign w:val="center"/>
            <w:hideMark/>
          </w:tcPr>
          <w:p w14:paraId="245E1BAA" w14:textId="77777777" w:rsidR="006E5E89" w:rsidRPr="0045049E" w:rsidRDefault="006E5E89" w:rsidP="0045049E">
            <w:pPr>
              <w:pStyle w:val="SCTableContent"/>
              <w:jc w:val="left"/>
              <w:rPr>
                <w:color w:val="000000"/>
                <w:lang w:eastAsia="en-GB"/>
              </w:rPr>
            </w:pPr>
            <w:r w:rsidRPr="0045049E">
              <w:rPr>
                <w:color w:val="000000"/>
                <w:lang w:eastAsia="en-GB"/>
              </w:rPr>
              <w:t>Paviršinių ir lietaus nuotekų infrastruktūros plėtojimas</w:t>
            </w:r>
          </w:p>
        </w:tc>
        <w:tc>
          <w:tcPr>
            <w:tcW w:w="1560" w:type="dxa"/>
            <w:shd w:val="clear" w:color="auto" w:fill="auto"/>
            <w:vAlign w:val="center"/>
            <w:hideMark/>
          </w:tcPr>
          <w:p w14:paraId="4958181B" w14:textId="01BB92D6" w:rsidR="006E5E89" w:rsidRPr="0045049E" w:rsidRDefault="006E5E89" w:rsidP="0045049E">
            <w:pPr>
              <w:pStyle w:val="SCTableContent"/>
              <w:jc w:val="left"/>
              <w:rPr>
                <w:color w:val="000000"/>
                <w:lang w:eastAsia="en-GB"/>
              </w:rPr>
            </w:pPr>
            <w:r w:rsidRPr="0045049E">
              <w:rPr>
                <w:color w:val="FFC000"/>
                <w:lang w:eastAsia="en-GB"/>
              </w:rPr>
              <w:t>71</w:t>
            </w:r>
            <w:r w:rsidR="00612018" w:rsidRPr="0045049E">
              <w:rPr>
                <w:color w:val="FFC000"/>
                <w:lang w:eastAsia="en-GB"/>
              </w:rPr>
              <w:t xml:space="preserve"> proc.</w:t>
            </w:r>
          </w:p>
        </w:tc>
      </w:tr>
      <w:tr w:rsidR="006E5E89" w:rsidRPr="0026198A" w14:paraId="426DC1C0" w14:textId="77777777" w:rsidTr="0045049E">
        <w:trPr>
          <w:trHeight w:val="320"/>
        </w:trPr>
        <w:tc>
          <w:tcPr>
            <w:tcW w:w="727" w:type="dxa"/>
            <w:shd w:val="clear" w:color="auto" w:fill="71C9E1" w:themeFill="accent4"/>
            <w:vAlign w:val="center"/>
            <w:hideMark/>
          </w:tcPr>
          <w:p w14:paraId="7C37C34E" w14:textId="10DB5B66" w:rsidR="006E5E89" w:rsidRPr="0045049E" w:rsidRDefault="006E5E89" w:rsidP="0045049E">
            <w:pPr>
              <w:pStyle w:val="SCTableContent"/>
              <w:jc w:val="left"/>
              <w:rPr>
                <w:color w:val="FFFFFF" w:themeColor="background1"/>
                <w:lang w:eastAsia="en-GB"/>
              </w:rPr>
            </w:pPr>
            <w:r w:rsidRPr="0045049E">
              <w:rPr>
                <w:color w:val="FFFFFF" w:themeColor="background1"/>
                <w:lang w:eastAsia="en-GB"/>
              </w:rPr>
              <w:t>2</w:t>
            </w:r>
            <w:r w:rsidR="00612018" w:rsidRPr="0045049E">
              <w:rPr>
                <w:color w:val="FFFFFF" w:themeColor="background1"/>
                <w:lang w:eastAsia="en-GB"/>
              </w:rPr>
              <w:t>.</w:t>
            </w:r>
            <w:r w:rsidRPr="0045049E">
              <w:rPr>
                <w:color w:val="FFFFFF" w:themeColor="background1"/>
                <w:lang w:eastAsia="en-GB"/>
              </w:rPr>
              <w:t>1</w:t>
            </w:r>
            <w:r w:rsidR="00612018" w:rsidRPr="0045049E">
              <w:rPr>
                <w:color w:val="FFFFFF" w:themeColor="background1"/>
                <w:lang w:eastAsia="en-GB"/>
              </w:rPr>
              <w:t>.</w:t>
            </w:r>
            <w:r w:rsidRPr="0045049E">
              <w:rPr>
                <w:color w:val="FFFFFF" w:themeColor="background1"/>
                <w:lang w:eastAsia="en-GB"/>
              </w:rPr>
              <w:t>3</w:t>
            </w:r>
          </w:p>
        </w:tc>
        <w:tc>
          <w:tcPr>
            <w:tcW w:w="6639" w:type="dxa"/>
            <w:shd w:val="clear" w:color="auto" w:fill="71C9E1" w:themeFill="accent4"/>
            <w:vAlign w:val="center"/>
            <w:hideMark/>
          </w:tcPr>
          <w:p w14:paraId="024C9435" w14:textId="522FD20B" w:rsidR="006E5E89" w:rsidRPr="0045049E" w:rsidRDefault="001C1BC1" w:rsidP="0045049E">
            <w:pPr>
              <w:pStyle w:val="SCTableContent"/>
              <w:jc w:val="left"/>
              <w:rPr>
                <w:color w:val="FFFFFF" w:themeColor="background1"/>
                <w:lang w:eastAsia="en-GB"/>
              </w:rPr>
            </w:pPr>
            <w:r>
              <w:rPr>
                <w:color w:val="FFFFFF" w:themeColor="background1"/>
                <w:lang w:eastAsia="en-GB"/>
              </w:rPr>
              <w:t xml:space="preserve">Uždavinys: </w:t>
            </w:r>
            <w:r w:rsidR="006E5E89" w:rsidRPr="0045049E">
              <w:rPr>
                <w:color w:val="FFFFFF" w:themeColor="background1"/>
                <w:lang w:eastAsia="en-GB"/>
              </w:rPr>
              <w:t>Užtikrinti patogią ir tvarkingą aplinką</w:t>
            </w:r>
          </w:p>
        </w:tc>
        <w:tc>
          <w:tcPr>
            <w:tcW w:w="1560" w:type="dxa"/>
            <w:shd w:val="clear" w:color="auto" w:fill="71C9E1" w:themeFill="accent4"/>
            <w:vAlign w:val="center"/>
            <w:hideMark/>
          </w:tcPr>
          <w:p w14:paraId="4EDE54F3" w14:textId="71919D1B" w:rsidR="006E5E89" w:rsidRPr="0045049E" w:rsidRDefault="00252182" w:rsidP="0045049E">
            <w:pPr>
              <w:pStyle w:val="SCTableContent"/>
              <w:jc w:val="left"/>
              <w:rPr>
                <w:color w:val="FFFFFF" w:themeColor="background1"/>
                <w:lang w:eastAsia="en-GB"/>
              </w:rPr>
            </w:pPr>
            <w:r w:rsidRPr="0045049E">
              <w:rPr>
                <w:color w:val="FFC000"/>
                <w:lang w:eastAsia="en-GB"/>
              </w:rPr>
              <w:t>9</w:t>
            </w:r>
            <w:r w:rsidR="00AE5876">
              <w:rPr>
                <w:color w:val="FFC000"/>
                <w:lang w:eastAsia="en-GB"/>
              </w:rPr>
              <w:t>5</w:t>
            </w:r>
            <w:r w:rsidR="00612018" w:rsidRPr="0045049E">
              <w:rPr>
                <w:color w:val="FFC000"/>
                <w:lang w:eastAsia="en-GB"/>
              </w:rPr>
              <w:t xml:space="preserve"> proc.</w:t>
            </w:r>
          </w:p>
        </w:tc>
      </w:tr>
      <w:tr w:rsidR="006E5E89" w:rsidRPr="0026198A" w14:paraId="2B556D14" w14:textId="77777777" w:rsidTr="0045049E">
        <w:trPr>
          <w:trHeight w:val="320"/>
        </w:trPr>
        <w:tc>
          <w:tcPr>
            <w:tcW w:w="727" w:type="dxa"/>
            <w:shd w:val="clear" w:color="auto" w:fill="auto"/>
            <w:vAlign w:val="center"/>
            <w:hideMark/>
          </w:tcPr>
          <w:p w14:paraId="07AEBA92" w14:textId="4E8E0042" w:rsidR="006E5E89" w:rsidRPr="0045049E" w:rsidRDefault="006E5E89" w:rsidP="0045049E">
            <w:pPr>
              <w:pStyle w:val="SCTableContent"/>
              <w:jc w:val="left"/>
              <w:rPr>
                <w:color w:val="000000"/>
                <w:lang w:eastAsia="en-GB"/>
              </w:rPr>
            </w:pPr>
            <w:r w:rsidRPr="0045049E">
              <w:rPr>
                <w:color w:val="000000"/>
                <w:lang w:eastAsia="en-GB"/>
              </w:rPr>
              <w:t>2</w:t>
            </w:r>
            <w:r w:rsidR="00612018" w:rsidRPr="0045049E">
              <w:rPr>
                <w:color w:val="000000"/>
                <w:lang w:eastAsia="en-GB"/>
              </w:rPr>
              <w:t>.</w:t>
            </w:r>
            <w:r w:rsidRPr="0045049E">
              <w:rPr>
                <w:color w:val="000000"/>
                <w:lang w:eastAsia="en-GB"/>
              </w:rPr>
              <w:t>1</w:t>
            </w:r>
            <w:r w:rsidR="00612018" w:rsidRPr="0045049E">
              <w:rPr>
                <w:color w:val="000000"/>
                <w:lang w:eastAsia="en-GB"/>
              </w:rPr>
              <w:t>.</w:t>
            </w:r>
            <w:r w:rsidRPr="0045049E">
              <w:rPr>
                <w:color w:val="000000"/>
                <w:lang w:eastAsia="en-GB"/>
              </w:rPr>
              <w:t>3</w:t>
            </w:r>
            <w:r w:rsidR="00612018" w:rsidRPr="0045049E">
              <w:rPr>
                <w:color w:val="000000"/>
                <w:lang w:eastAsia="en-GB"/>
              </w:rPr>
              <w:t>.</w:t>
            </w:r>
            <w:r w:rsidRPr="0045049E">
              <w:rPr>
                <w:color w:val="000000"/>
                <w:lang w:eastAsia="en-GB"/>
              </w:rPr>
              <w:t>1</w:t>
            </w:r>
          </w:p>
        </w:tc>
        <w:tc>
          <w:tcPr>
            <w:tcW w:w="6639" w:type="dxa"/>
            <w:shd w:val="clear" w:color="auto" w:fill="auto"/>
            <w:vAlign w:val="center"/>
            <w:hideMark/>
          </w:tcPr>
          <w:p w14:paraId="55382205" w14:textId="77777777" w:rsidR="006E5E89" w:rsidRPr="0045049E" w:rsidRDefault="006E5E89" w:rsidP="0045049E">
            <w:pPr>
              <w:pStyle w:val="SCTableContent"/>
              <w:jc w:val="left"/>
              <w:rPr>
                <w:color w:val="000000"/>
                <w:lang w:eastAsia="en-GB"/>
              </w:rPr>
            </w:pPr>
            <w:r w:rsidRPr="0045049E">
              <w:rPr>
                <w:color w:val="000000"/>
                <w:lang w:eastAsia="en-GB"/>
              </w:rPr>
              <w:t>Metalinių garažų nukėlimas</w:t>
            </w:r>
          </w:p>
        </w:tc>
        <w:tc>
          <w:tcPr>
            <w:tcW w:w="1560" w:type="dxa"/>
            <w:shd w:val="clear" w:color="auto" w:fill="auto"/>
            <w:vAlign w:val="center"/>
            <w:hideMark/>
          </w:tcPr>
          <w:p w14:paraId="657DEF62" w14:textId="0ACC1F0C" w:rsidR="006E5E89" w:rsidRPr="0045049E" w:rsidRDefault="00392872" w:rsidP="0045049E">
            <w:pPr>
              <w:pStyle w:val="SCTableContent"/>
              <w:jc w:val="left"/>
              <w:rPr>
                <w:color w:val="000000"/>
                <w:lang w:eastAsia="en-GB"/>
              </w:rPr>
            </w:pPr>
            <w:r w:rsidRPr="0045049E">
              <w:rPr>
                <w:color w:val="000000"/>
                <w:lang w:eastAsia="en-GB"/>
              </w:rPr>
              <w:t>Nebuvo poreikio taikyti priemonės</w:t>
            </w:r>
          </w:p>
        </w:tc>
      </w:tr>
      <w:tr w:rsidR="006E5E89" w:rsidRPr="0026198A" w14:paraId="775101DE" w14:textId="77777777" w:rsidTr="0045049E">
        <w:trPr>
          <w:trHeight w:val="320"/>
        </w:trPr>
        <w:tc>
          <w:tcPr>
            <w:tcW w:w="727" w:type="dxa"/>
            <w:shd w:val="clear" w:color="auto" w:fill="auto"/>
            <w:vAlign w:val="center"/>
            <w:hideMark/>
          </w:tcPr>
          <w:p w14:paraId="07465004" w14:textId="759129E6" w:rsidR="006E5E89" w:rsidRPr="0045049E" w:rsidRDefault="006E5E89" w:rsidP="0045049E">
            <w:pPr>
              <w:pStyle w:val="SCTableContent"/>
              <w:jc w:val="left"/>
              <w:rPr>
                <w:color w:val="000000"/>
                <w:lang w:eastAsia="en-GB"/>
              </w:rPr>
            </w:pPr>
            <w:r w:rsidRPr="0045049E">
              <w:rPr>
                <w:color w:val="000000"/>
                <w:lang w:eastAsia="en-GB"/>
              </w:rPr>
              <w:t>2</w:t>
            </w:r>
            <w:r w:rsidR="00612018" w:rsidRPr="0045049E">
              <w:rPr>
                <w:color w:val="000000"/>
                <w:lang w:eastAsia="en-GB"/>
              </w:rPr>
              <w:t>.</w:t>
            </w:r>
            <w:r w:rsidRPr="0045049E">
              <w:rPr>
                <w:color w:val="000000"/>
                <w:lang w:eastAsia="en-GB"/>
              </w:rPr>
              <w:t>1</w:t>
            </w:r>
            <w:r w:rsidR="00612018" w:rsidRPr="0045049E">
              <w:rPr>
                <w:color w:val="000000"/>
                <w:lang w:eastAsia="en-GB"/>
              </w:rPr>
              <w:t>.</w:t>
            </w:r>
            <w:r w:rsidRPr="0045049E">
              <w:rPr>
                <w:color w:val="000000"/>
                <w:lang w:eastAsia="en-GB"/>
              </w:rPr>
              <w:t>3</w:t>
            </w:r>
            <w:r w:rsidR="00612018" w:rsidRPr="0045049E">
              <w:rPr>
                <w:color w:val="000000"/>
                <w:lang w:eastAsia="en-GB"/>
              </w:rPr>
              <w:t>.</w:t>
            </w:r>
            <w:r w:rsidRPr="0045049E">
              <w:rPr>
                <w:color w:val="000000"/>
                <w:lang w:eastAsia="en-GB"/>
              </w:rPr>
              <w:t>2</w:t>
            </w:r>
          </w:p>
        </w:tc>
        <w:tc>
          <w:tcPr>
            <w:tcW w:w="6639" w:type="dxa"/>
            <w:shd w:val="clear" w:color="auto" w:fill="auto"/>
            <w:vAlign w:val="center"/>
            <w:hideMark/>
          </w:tcPr>
          <w:p w14:paraId="2F786253" w14:textId="77777777" w:rsidR="006E5E89" w:rsidRPr="0045049E" w:rsidRDefault="006E5E89" w:rsidP="0045049E">
            <w:pPr>
              <w:pStyle w:val="SCTableContent"/>
              <w:jc w:val="left"/>
              <w:rPr>
                <w:color w:val="000000"/>
                <w:lang w:eastAsia="en-GB"/>
              </w:rPr>
            </w:pPr>
            <w:r w:rsidRPr="0045049E">
              <w:rPr>
                <w:color w:val="000000"/>
                <w:lang w:eastAsia="en-GB"/>
              </w:rPr>
              <w:t>Želdynų įrengimas ir pritaikymas poilsiui bei rekreacijai</w:t>
            </w:r>
          </w:p>
        </w:tc>
        <w:tc>
          <w:tcPr>
            <w:tcW w:w="1560" w:type="dxa"/>
            <w:shd w:val="clear" w:color="auto" w:fill="auto"/>
            <w:vAlign w:val="center"/>
            <w:hideMark/>
          </w:tcPr>
          <w:p w14:paraId="3860DED2" w14:textId="656F9FF7" w:rsidR="006E5E89" w:rsidRPr="0045049E" w:rsidRDefault="006E5E89" w:rsidP="0045049E">
            <w:pPr>
              <w:pStyle w:val="SCTableContent"/>
              <w:jc w:val="left"/>
              <w:rPr>
                <w:color w:val="000000"/>
                <w:lang w:eastAsia="en-GB"/>
              </w:rPr>
            </w:pPr>
            <w:r w:rsidRPr="0045049E">
              <w:rPr>
                <w:color w:val="00B050"/>
                <w:lang w:eastAsia="en-GB"/>
              </w:rPr>
              <w:t>195</w:t>
            </w:r>
            <w:r w:rsidR="00612018" w:rsidRPr="0045049E">
              <w:rPr>
                <w:color w:val="00B050"/>
                <w:lang w:eastAsia="en-GB"/>
              </w:rPr>
              <w:t xml:space="preserve"> proc.</w:t>
            </w:r>
          </w:p>
        </w:tc>
      </w:tr>
      <w:tr w:rsidR="006E5E89" w:rsidRPr="0026198A" w14:paraId="2794667B" w14:textId="77777777" w:rsidTr="0045049E">
        <w:trPr>
          <w:trHeight w:val="320"/>
        </w:trPr>
        <w:tc>
          <w:tcPr>
            <w:tcW w:w="727" w:type="dxa"/>
            <w:shd w:val="clear" w:color="auto" w:fill="auto"/>
            <w:vAlign w:val="center"/>
            <w:hideMark/>
          </w:tcPr>
          <w:p w14:paraId="79C18AD8" w14:textId="7207309F" w:rsidR="006E5E89" w:rsidRPr="0045049E" w:rsidRDefault="006E5E89" w:rsidP="0045049E">
            <w:pPr>
              <w:pStyle w:val="SCTableContent"/>
              <w:jc w:val="left"/>
              <w:rPr>
                <w:color w:val="000000"/>
                <w:lang w:eastAsia="en-GB"/>
              </w:rPr>
            </w:pPr>
            <w:r w:rsidRPr="0045049E">
              <w:rPr>
                <w:color w:val="000000"/>
                <w:lang w:eastAsia="en-GB"/>
              </w:rPr>
              <w:t>2</w:t>
            </w:r>
            <w:r w:rsidR="00612018" w:rsidRPr="0045049E">
              <w:rPr>
                <w:color w:val="000000"/>
                <w:lang w:eastAsia="en-GB"/>
              </w:rPr>
              <w:t>.</w:t>
            </w:r>
            <w:r w:rsidRPr="0045049E">
              <w:rPr>
                <w:color w:val="000000"/>
                <w:lang w:eastAsia="en-GB"/>
              </w:rPr>
              <w:t>1</w:t>
            </w:r>
            <w:r w:rsidR="00612018" w:rsidRPr="0045049E">
              <w:rPr>
                <w:color w:val="000000"/>
                <w:lang w:eastAsia="en-GB"/>
              </w:rPr>
              <w:t>.</w:t>
            </w:r>
            <w:r w:rsidRPr="0045049E">
              <w:rPr>
                <w:color w:val="000000"/>
                <w:lang w:eastAsia="en-GB"/>
              </w:rPr>
              <w:t>3</w:t>
            </w:r>
            <w:r w:rsidR="00612018" w:rsidRPr="0045049E">
              <w:rPr>
                <w:color w:val="000000"/>
                <w:lang w:eastAsia="en-GB"/>
              </w:rPr>
              <w:t>.</w:t>
            </w:r>
            <w:r w:rsidRPr="0045049E">
              <w:rPr>
                <w:color w:val="000000"/>
                <w:lang w:eastAsia="en-GB"/>
              </w:rPr>
              <w:t>3</w:t>
            </w:r>
          </w:p>
        </w:tc>
        <w:tc>
          <w:tcPr>
            <w:tcW w:w="6639" w:type="dxa"/>
            <w:shd w:val="clear" w:color="auto" w:fill="auto"/>
            <w:vAlign w:val="center"/>
            <w:hideMark/>
          </w:tcPr>
          <w:p w14:paraId="10F88193" w14:textId="77777777" w:rsidR="006E5E89" w:rsidRPr="0045049E" w:rsidRDefault="006E5E89" w:rsidP="0045049E">
            <w:pPr>
              <w:pStyle w:val="SCTableContent"/>
              <w:jc w:val="left"/>
              <w:rPr>
                <w:color w:val="000000"/>
                <w:lang w:eastAsia="en-GB"/>
              </w:rPr>
            </w:pPr>
            <w:r w:rsidRPr="0045049E">
              <w:rPr>
                <w:color w:val="000000"/>
                <w:lang w:eastAsia="en-GB"/>
              </w:rPr>
              <w:t>Gyvūnų vedžiojimo aikštelių įrengimas</w:t>
            </w:r>
          </w:p>
        </w:tc>
        <w:tc>
          <w:tcPr>
            <w:tcW w:w="1560" w:type="dxa"/>
            <w:shd w:val="clear" w:color="auto" w:fill="auto"/>
            <w:vAlign w:val="center"/>
            <w:hideMark/>
          </w:tcPr>
          <w:p w14:paraId="288F96AE" w14:textId="4776339C" w:rsidR="006E5E89" w:rsidRPr="0045049E" w:rsidRDefault="00AE5876" w:rsidP="0045049E">
            <w:pPr>
              <w:pStyle w:val="SCTableContent"/>
              <w:jc w:val="left"/>
              <w:rPr>
                <w:color w:val="000000"/>
                <w:lang w:eastAsia="en-GB"/>
              </w:rPr>
            </w:pPr>
            <w:r w:rsidRPr="00056BC2">
              <w:rPr>
                <w:color w:val="00B050"/>
                <w:lang w:eastAsia="en-GB"/>
              </w:rPr>
              <w:t>100 proc.</w:t>
            </w:r>
          </w:p>
        </w:tc>
      </w:tr>
      <w:tr w:rsidR="006E5E89" w:rsidRPr="0026198A" w14:paraId="335EB4CE" w14:textId="77777777" w:rsidTr="0045049E">
        <w:trPr>
          <w:trHeight w:val="520"/>
        </w:trPr>
        <w:tc>
          <w:tcPr>
            <w:tcW w:w="727" w:type="dxa"/>
            <w:shd w:val="clear" w:color="auto" w:fill="auto"/>
            <w:vAlign w:val="center"/>
            <w:hideMark/>
          </w:tcPr>
          <w:p w14:paraId="032C4B4A" w14:textId="3AB49B73" w:rsidR="006E5E89" w:rsidRPr="0045049E" w:rsidRDefault="006E5E89" w:rsidP="0045049E">
            <w:pPr>
              <w:pStyle w:val="SCTableContent"/>
              <w:jc w:val="left"/>
              <w:rPr>
                <w:color w:val="000000"/>
                <w:lang w:eastAsia="en-GB"/>
              </w:rPr>
            </w:pPr>
            <w:r w:rsidRPr="0045049E">
              <w:rPr>
                <w:color w:val="000000"/>
                <w:lang w:eastAsia="en-GB"/>
              </w:rPr>
              <w:t>2</w:t>
            </w:r>
            <w:r w:rsidR="00612018" w:rsidRPr="0045049E">
              <w:rPr>
                <w:color w:val="000000"/>
                <w:lang w:eastAsia="en-GB"/>
              </w:rPr>
              <w:t>.</w:t>
            </w:r>
            <w:r w:rsidRPr="0045049E">
              <w:rPr>
                <w:color w:val="000000"/>
                <w:lang w:eastAsia="en-GB"/>
              </w:rPr>
              <w:t>1</w:t>
            </w:r>
            <w:r w:rsidR="00612018" w:rsidRPr="0045049E">
              <w:rPr>
                <w:color w:val="000000"/>
                <w:lang w:eastAsia="en-GB"/>
              </w:rPr>
              <w:t>.</w:t>
            </w:r>
            <w:r w:rsidRPr="0045049E">
              <w:rPr>
                <w:color w:val="000000"/>
                <w:lang w:eastAsia="en-GB"/>
              </w:rPr>
              <w:t>3</w:t>
            </w:r>
            <w:r w:rsidR="00612018" w:rsidRPr="0045049E">
              <w:rPr>
                <w:color w:val="000000"/>
                <w:lang w:eastAsia="en-GB"/>
              </w:rPr>
              <w:t>.</w:t>
            </w:r>
            <w:r w:rsidRPr="0045049E">
              <w:rPr>
                <w:color w:val="000000"/>
                <w:lang w:eastAsia="en-GB"/>
              </w:rPr>
              <w:t>4</w:t>
            </w:r>
          </w:p>
        </w:tc>
        <w:tc>
          <w:tcPr>
            <w:tcW w:w="6639" w:type="dxa"/>
            <w:shd w:val="clear" w:color="auto" w:fill="auto"/>
            <w:vAlign w:val="center"/>
            <w:hideMark/>
          </w:tcPr>
          <w:p w14:paraId="5550F7C0" w14:textId="77777777" w:rsidR="006E5E89" w:rsidRPr="0045049E" w:rsidRDefault="006E5E89" w:rsidP="0045049E">
            <w:pPr>
              <w:pStyle w:val="SCTableContent"/>
              <w:jc w:val="left"/>
              <w:rPr>
                <w:color w:val="000000"/>
                <w:lang w:eastAsia="en-GB"/>
              </w:rPr>
            </w:pPr>
            <w:r w:rsidRPr="0045049E">
              <w:rPr>
                <w:color w:val="000000"/>
                <w:lang w:eastAsia="en-GB"/>
              </w:rPr>
              <w:t xml:space="preserve">Viešosios infrastruktūros ir gyvenamojo būsto pritaikymas žmonėms su specialiaisiais poreikiais </w:t>
            </w:r>
          </w:p>
        </w:tc>
        <w:tc>
          <w:tcPr>
            <w:tcW w:w="1560" w:type="dxa"/>
            <w:shd w:val="clear" w:color="auto" w:fill="auto"/>
            <w:vAlign w:val="center"/>
            <w:hideMark/>
          </w:tcPr>
          <w:p w14:paraId="1E3D5E7D" w14:textId="1CA6D033" w:rsidR="006E5E89" w:rsidRPr="0045049E" w:rsidRDefault="00AE5876" w:rsidP="0045049E">
            <w:pPr>
              <w:pStyle w:val="SCTableContent"/>
              <w:jc w:val="left"/>
              <w:rPr>
                <w:color w:val="000000"/>
                <w:lang w:eastAsia="en-GB"/>
              </w:rPr>
            </w:pPr>
            <w:r w:rsidRPr="00056BC2">
              <w:rPr>
                <w:color w:val="FFC000"/>
                <w:lang w:eastAsia="en-GB"/>
              </w:rPr>
              <w:t>50</w:t>
            </w:r>
            <w:r w:rsidR="00612018" w:rsidRPr="00056BC2">
              <w:rPr>
                <w:color w:val="FFC000"/>
                <w:lang w:eastAsia="en-GB"/>
              </w:rPr>
              <w:t xml:space="preserve"> proc.</w:t>
            </w:r>
          </w:p>
        </w:tc>
      </w:tr>
      <w:tr w:rsidR="006E5E89" w:rsidRPr="0026198A" w14:paraId="7BF99436" w14:textId="77777777" w:rsidTr="0045049E">
        <w:trPr>
          <w:trHeight w:val="320"/>
        </w:trPr>
        <w:tc>
          <w:tcPr>
            <w:tcW w:w="727" w:type="dxa"/>
            <w:shd w:val="clear" w:color="auto" w:fill="auto"/>
            <w:vAlign w:val="center"/>
            <w:hideMark/>
          </w:tcPr>
          <w:p w14:paraId="534B230B" w14:textId="544CFFCB" w:rsidR="006E5E89" w:rsidRPr="0045049E" w:rsidRDefault="006E5E89" w:rsidP="0045049E">
            <w:pPr>
              <w:pStyle w:val="SCTableContent"/>
              <w:jc w:val="left"/>
              <w:rPr>
                <w:color w:val="000000"/>
                <w:lang w:eastAsia="en-GB"/>
              </w:rPr>
            </w:pPr>
            <w:r w:rsidRPr="0045049E">
              <w:rPr>
                <w:color w:val="000000"/>
                <w:lang w:eastAsia="en-GB"/>
              </w:rPr>
              <w:t>2</w:t>
            </w:r>
            <w:r w:rsidR="00612018" w:rsidRPr="0045049E">
              <w:rPr>
                <w:color w:val="000000"/>
                <w:lang w:eastAsia="en-GB"/>
              </w:rPr>
              <w:t>.</w:t>
            </w:r>
            <w:r w:rsidRPr="0045049E">
              <w:rPr>
                <w:color w:val="000000"/>
                <w:lang w:eastAsia="en-GB"/>
              </w:rPr>
              <w:t>1</w:t>
            </w:r>
            <w:r w:rsidR="00612018" w:rsidRPr="0045049E">
              <w:rPr>
                <w:color w:val="000000"/>
                <w:lang w:eastAsia="en-GB"/>
              </w:rPr>
              <w:t>.</w:t>
            </w:r>
            <w:r w:rsidRPr="0045049E">
              <w:rPr>
                <w:color w:val="000000"/>
                <w:lang w:eastAsia="en-GB"/>
              </w:rPr>
              <w:t>3</w:t>
            </w:r>
            <w:r w:rsidR="00612018" w:rsidRPr="0045049E">
              <w:rPr>
                <w:color w:val="000000"/>
                <w:lang w:eastAsia="en-GB"/>
              </w:rPr>
              <w:t>.</w:t>
            </w:r>
            <w:r w:rsidRPr="0045049E">
              <w:rPr>
                <w:color w:val="000000"/>
                <w:lang w:eastAsia="en-GB"/>
              </w:rPr>
              <w:t>5</w:t>
            </w:r>
          </w:p>
        </w:tc>
        <w:tc>
          <w:tcPr>
            <w:tcW w:w="6639" w:type="dxa"/>
            <w:shd w:val="clear" w:color="auto" w:fill="auto"/>
            <w:vAlign w:val="center"/>
            <w:hideMark/>
          </w:tcPr>
          <w:p w14:paraId="048C3F88" w14:textId="77777777" w:rsidR="006E5E89" w:rsidRPr="0045049E" w:rsidRDefault="006E5E89" w:rsidP="0045049E">
            <w:pPr>
              <w:pStyle w:val="SCTableContent"/>
              <w:jc w:val="left"/>
              <w:rPr>
                <w:color w:val="000000"/>
                <w:lang w:eastAsia="en-GB"/>
              </w:rPr>
            </w:pPr>
            <w:r w:rsidRPr="0045049E">
              <w:rPr>
                <w:color w:val="000000"/>
                <w:lang w:eastAsia="en-GB"/>
              </w:rPr>
              <w:t>Formuoti "aplinkai draugišką" atliekų tvarkymo ir antrinio panaudojimo sistemą</w:t>
            </w:r>
          </w:p>
        </w:tc>
        <w:tc>
          <w:tcPr>
            <w:tcW w:w="1560" w:type="dxa"/>
            <w:shd w:val="clear" w:color="auto" w:fill="auto"/>
            <w:vAlign w:val="center"/>
            <w:hideMark/>
          </w:tcPr>
          <w:p w14:paraId="136DF26A" w14:textId="11796E30" w:rsidR="006E5E89" w:rsidRPr="0045049E" w:rsidRDefault="006E5E89" w:rsidP="0045049E">
            <w:pPr>
              <w:pStyle w:val="SCTableContent"/>
              <w:jc w:val="left"/>
              <w:rPr>
                <w:color w:val="000000"/>
                <w:lang w:eastAsia="en-GB"/>
              </w:rPr>
            </w:pPr>
            <w:r w:rsidRPr="0045049E">
              <w:rPr>
                <w:color w:val="FFC000"/>
                <w:lang w:eastAsia="en-GB"/>
              </w:rPr>
              <w:t>82</w:t>
            </w:r>
            <w:r w:rsidR="00612018" w:rsidRPr="0045049E">
              <w:rPr>
                <w:color w:val="FFC000"/>
                <w:lang w:eastAsia="en-GB"/>
              </w:rPr>
              <w:t xml:space="preserve"> proc.</w:t>
            </w:r>
          </w:p>
        </w:tc>
      </w:tr>
      <w:tr w:rsidR="006E5E89" w:rsidRPr="0026198A" w14:paraId="54A7550F" w14:textId="77777777" w:rsidTr="0045049E">
        <w:trPr>
          <w:trHeight w:val="320"/>
        </w:trPr>
        <w:tc>
          <w:tcPr>
            <w:tcW w:w="727" w:type="dxa"/>
            <w:shd w:val="clear" w:color="auto" w:fill="auto"/>
            <w:vAlign w:val="center"/>
            <w:hideMark/>
          </w:tcPr>
          <w:p w14:paraId="30B7D54D" w14:textId="24DE8DDF" w:rsidR="006E5E89" w:rsidRPr="0045049E" w:rsidRDefault="006E5E89" w:rsidP="0045049E">
            <w:pPr>
              <w:pStyle w:val="SCTableContent"/>
              <w:jc w:val="left"/>
              <w:rPr>
                <w:color w:val="000000"/>
                <w:lang w:eastAsia="en-GB"/>
              </w:rPr>
            </w:pPr>
            <w:r w:rsidRPr="0045049E">
              <w:rPr>
                <w:color w:val="000000"/>
                <w:lang w:eastAsia="en-GB"/>
              </w:rPr>
              <w:t>2</w:t>
            </w:r>
            <w:r w:rsidR="00612018" w:rsidRPr="0045049E">
              <w:rPr>
                <w:color w:val="000000"/>
                <w:lang w:eastAsia="en-GB"/>
              </w:rPr>
              <w:t>.</w:t>
            </w:r>
            <w:r w:rsidRPr="0045049E">
              <w:rPr>
                <w:color w:val="000000"/>
                <w:lang w:eastAsia="en-GB"/>
              </w:rPr>
              <w:t>1</w:t>
            </w:r>
            <w:r w:rsidR="00612018" w:rsidRPr="0045049E">
              <w:rPr>
                <w:color w:val="000000"/>
                <w:lang w:eastAsia="en-GB"/>
              </w:rPr>
              <w:t>.</w:t>
            </w:r>
            <w:r w:rsidRPr="0045049E">
              <w:rPr>
                <w:color w:val="000000"/>
                <w:lang w:eastAsia="en-GB"/>
              </w:rPr>
              <w:t>3</w:t>
            </w:r>
            <w:r w:rsidR="00612018" w:rsidRPr="0045049E">
              <w:rPr>
                <w:color w:val="000000"/>
                <w:lang w:eastAsia="en-GB"/>
              </w:rPr>
              <w:t>.</w:t>
            </w:r>
            <w:r w:rsidRPr="0045049E">
              <w:rPr>
                <w:color w:val="000000"/>
                <w:lang w:eastAsia="en-GB"/>
              </w:rPr>
              <w:t>9</w:t>
            </w:r>
          </w:p>
        </w:tc>
        <w:tc>
          <w:tcPr>
            <w:tcW w:w="6639" w:type="dxa"/>
            <w:shd w:val="clear" w:color="auto" w:fill="auto"/>
            <w:vAlign w:val="center"/>
            <w:hideMark/>
          </w:tcPr>
          <w:p w14:paraId="177EC437" w14:textId="77777777" w:rsidR="006E5E89" w:rsidRPr="0045049E" w:rsidRDefault="006E5E89" w:rsidP="0045049E">
            <w:pPr>
              <w:pStyle w:val="SCTableContent"/>
              <w:jc w:val="left"/>
              <w:rPr>
                <w:color w:val="000000"/>
                <w:lang w:eastAsia="en-GB"/>
              </w:rPr>
            </w:pPr>
            <w:r w:rsidRPr="0045049E">
              <w:rPr>
                <w:color w:val="000000"/>
                <w:lang w:eastAsia="en-GB"/>
              </w:rPr>
              <w:t>Palangos kapinių sutvarkymas, kolumbariumo įrengimas</w:t>
            </w:r>
          </w:p>
        </w:tc>
        <w:tc>
          <w:tcPr>
            <w:tcW w:w="1560" w:type="dxa"/>
            <w:shd w:val="clear" w:color="auto" w:fill="auto"/>
            <w:vAlign w:val="center"/>
            <w:hideMark/>
          </w:tcPr>
          <w:p w14:paraId="753A3244" w14:textId="4F46464C" w:rsidR="006E5E89" w:rsidRPr="0045049E" w:rsidRDefault="00AE5876" w:rsidP="0045049E">
            <w:pPr>
              <w:pStyle w:val="SCTableContent"/>
              <w:jc w:val="left"/>
              <w:rPr>
                <w:color w:val="000000"/>
                <w:lang w:eastAsia="en-GB"/>
              </w:rPr>
            </w:pPr>
            <w:r w:rsidRPr="00056BC2">
              <w:rPr>
                <w:color w:val="FFC000"/>
                <w:lang w:eastAsia="en-GB"/>
              </w:rPr>
              <w:t xml:space="preserve">50 </w:t>
            </w:r>
            <w:r w:rsidR="00612018" w:rsidRPr="00056BC2">
              <w:rPr>
                <w:color w:val="FFC000"/>
                <w:lang w:eastAsia="en-GB"/>
              </w:rPr>
              <w:t>proc.</w:t>
            </w:r>
          </w:p>
        </w:tc>
      </w:tr>
      <w:tr w:rsidR="006E5E89" w:rsidRPr="0026198A" w14:paraId="21D38F87" w14:textId="77777777" w:rsidTr="0045049E">
        <w:trPr>
          <w:trHeight w:val="320"/>
        </w:trPr>
        <w:tc>
          <w:tcPr>
            <w:tcW w:w="727" w:type="dxa"/>
            <w:shd w:val="clear" w:color="auto" w:fill="71C9E1" w:themeFill="accent4"/>
            <w:vAlign w:val="center"/>
            <w:hideMark/>
          </w:tcPr>
          <w:p w14:paraId="3277121E" w14:textId="48E7B409" w:rsidR="006E5E89" w:rsidRPr="0045049E" w:rsidRDefault="006E5E89" w:rsidP="0045049E">
            <w:pPr>
              <w:pStyle w:val="SCTableContent"/>
              <w:jc w:val="left"/>
              <w:rPr>
                <w:color w:val="FFFFFF" w:themeColor="background1"/>
                <w:lang w:eastAsia="en-GB"/>
              </w:rPr>
            </w:pPr>
            <w:r w:rsidRPr="0045049E">
              <w:rPr>
                <w:color w:val="FFFFFF" w:themeColor="background1"/>
                <w:lang w:eastAsia="en-GB"/>
              </w:rPr>
              <w:t>2</w:t>
            </w:r>
            <w:r w:rsidR="00612018" w:rsidRPr="0045049E">
              <w:rPr>
                <w:color w:val="FFFFFF" w:themeColor="background1"/>
                <w:lang w:eastAsia="en-GB"/>
              </w:rPr>
              <w:t>.</w:t>
            </w:r>
            <w:r w:rsidRPr="0045049E">
              <w:rPr>
                <w:color w:val="FFFFFF" w:themeColor="background1"/>
                <w:lang w:eastAsia="en-GB"/>
              </w:rPr>
              <w:t>1</w:t>
            </w:r>
            <w:r w:rsidR="00612018" w:rsidRPr="0045049E">
              <w:rPr>
                <w:color w:val="FFFFFF" w:themeColor="background1"/>
                <w:lang w:eastAsia="en-GB"/>
              </w:rPr>
              <w:t>.</w:t>
            </w:r>
            <w:r w:rsidRPr="0045049E">
              <w:rPr>
                <w:color w:val="FFFFFF" w:themeColor="background1"/>
                <w:lang w:eastAsia="en-GB"/>
              </w:rPr>
              <w:t>4</w:t>
            </w:r>
          </w:p>
        </w:tc>
        <w:tc>
          <w:tcPr>
            <w:tcW w:w="6639" w:type="dxa"/>
            <w:shd w:val="clear" w:color="auto" w:fill="71C9E1" w:themeFill="accent4"/>
            <w:vAlign w:val="center"/>
            <w:hideMark/>
          </w:tcPr>
          <w:p w14:paraId="1CFED16E" w14:textId="59A30462" w:rsidR="006E5E89" w:rsidRPr="0045049E" w:rsidRDefault="001C1BC1" w:rsidP="0045049E">
            <w:pPr>
              <w:pStyle w:val="SCTableContent"/>
              <w:jc w:val="left"/>
              <w:rPr>
                <w:color w:val="FFFFFF" w:themeColor="background1"/>
                <w:lang w:eastAsia="en-GB"/>
              </w:rPr>
            </w:pPr>
            <w:r>
              <w:rPr>
                <w:color w:val="FFFFFF" w:themeColor="background1"/>
                <w:lang w:eastAsia="en-GB"/>
              </w:rPr>
              <w:t xml:space="preserve">Uždavinys: </w:t>
            </w:r>
            <w:r w:rsidR="006E5E89" w:rsidRPr="0045049E">
              <w:rPr>
                <w:color w:val="FFFFFF" w:themeColor="background1"/>
                <w:lang w:eastAsia="en-GB"/>
              </w:rPr>
              <w:t>Mažinti nusikalstamumo lygį</w:t>
            </w:r>
          </w:p>
        </w:tc>
        <w:tc>
          <w:tcPr>
            <w:tcW w:w="1560" w:type="dxa"/>
            <w:shd w:val="clear" w:color="auto" w:fill="71C9E1" w:themeFill="accent4"/>
            <w:vAlign w:val="center"/>
            <w:hideMark/>
          </w:tcPr>
          <w:p w14:paraId="76B53C34" w14:textId="5603C2E6" w:rsidR="006E5E89" w:rsidRPr="0045049E" w:rsidRDefault="00AE5876" w:rsidP="0045049E">
            <w:pPr>
              <w:pStyle w:val="SCTableContent"/>
              <w:jc w:val="left"/>
              <w:rPr>
                <w:color w:val="FFFFFF" w:themeColor="background1"/>
                <w:lang w:eastAsia="en-GB"/>
              </w:rPr>
            </w:pPr>
            <w:r w:rsidRPr="00056BC2">
              <w:rPr>
                <w:color w:val="00B050"/>
                <w:lang w:eastAsia="en-GB"/>
              </w:rPr>
              <w:t xml:space="preserve">119 </w:t>
            </w:r>
            <w:r w:rsidR="00612018" w:rsidRPr="00056BC2">
              <w:rPr>
                <w:color w:val="00B050"/>
                <w:lang w:eastAsia="en-GB"/>
              </w:rPr>
              <w:t xml:space="preserve"> proc.</w:t>
            </w:r>
          </w:p>
        </w:tc>
      </w:tr>
      <w:tr w:rsidR="006E5E89" w:rsidRPr="0026198A" w14:paraId="7800F96D" w14:textId="77777777" w:rsidTr="0045049E">
        <w:trPr>
          <w:trHeight w:val="320"/>
        </w:trPr>
        <w:tc>
          <w:tcPr>
            <w:tcW w:w="727" w:type="dxa"/>
            <w:shd w:val="clear" w:color="auto" w:fill="auto"/>
            <w:vAlign w:val="center"/>
            <w:hideMark/>
          </w:tcPr>
          <w:p w14:paraId="4C35F29A" w14:textId="10566D05" w:rsidR="006E5E89" w:rsidRPr="0045049E" w:rsidRDefault="006E5E89" w:rsidP="0045049E">
            <w:pPr>
              <w:pStyle w:val="SCTableContent"/>
              <w:jc w:val="left"/>
              <w:rPr>
                <w:color w:val="000000"/>
                <w:lang w:eastAsia="en-GB"/>
              </w:rPr>
            </w:pPr>
            <w:r w:rsidRPr="0045049E">
              <w:rPr>
                <w:color w:val="000000"/>
                <w:lang w:eastAsia="en-GB"/>
              </w:rPr>
              <w:t>2</w:t>
            </w:r>
            <w:r w:rsidR="00612018" w:rsidRPr="0045049E">
              <w:rPr>
                <w:color w:val="000000"/>
                <w:lang w:eastAsia="en-GB"/>
              </w:rPr>
              <w:t>.</w:t>
            </w:r>
            <w:r w:rsidRPr="0045049E">
              <w:rPr>
                <w:color w:val="000000"/>
                <w:lang w:eastAsia="en-GB"/>
              </w:rPr>
              <w:t>1</w:t>
            </w:r>
            <w:r w:rsidR="00612018" w:rsidRPr="0045049E">
              <w:rPr>
                <w:color w:val="000000"/>
                <w:lang w:eastAsia="en-GB"/>
              </w:rPr>
              <w:t>.</w:t>
            </w:r>
            <w:r w:rsidRPr="0045049E">
              <w:rPr>
                <w:color w:val="000000"/>
                <w:lang w:eastAsia="en-GB"/>
              </w:rPr>
              <w:t>4</w:t>
            </w:r>
            <w:r w:rsidR="00612018" w:rsidRPr="0045049E">
              <w:rPr>
                <w:color w:val="000000"/>
                <w:lang w:eastAsia="en-GB"/>
              </w:rPr>
              <w:t>.</w:t>
            </w:r>
            <w:r w:rsidRPr="0045049E">
              <w:rPr>
                <w:color w:val="000000"/>
                <w:lang w:eastAsia="en-GB"/>
              </w:rPr>
              <w:t>1</w:t>
            </w:r>
          </w:p>
        </w:tc>
        <w:tc>
          <w:tcPr>
            <w:tcW w:w="6639" w:type="dxa"/>
            <w:shd w:val="clear" w:color="auto" w:fill="auto"/>
            <w:vAlign w:val="center"/>
            <w:hideMark/>
          </w:tcPr>
          <w:p w14:paraId="4CA8DF80" w14:textId="77777777" w:rsidR="006E5E89" w:rsidRPr="0045049E" w:rsidRDefault="006E5E89" w:rsidP="0045049E">
            <w:pPr>
              <w:pStyle w:val="SCTableContent"/>
              <w:jc w:val="left"/>
              <w:rPr>
                <w:color w:val="000000"/>
                <w:lang w:eastAsia="en-GB"/>
              </w:rPr>
            </w:pPr>
            <w:r w:rsidRPr="0045049E">
              <w:rPr>
                <w:color w:val="000000"/>
                <w:lang w:eastAsia="en-GB"/>
              </w:rPr>
              <w:t>Apšvietimo gerinimas</w:t>
            </w:r>
          </w:p>
        </w:tc>
        <w:tc>
          <w:tcPr>
            <w:tcW w:w="1560" w:type="dxa"/>
            <w:shd w:val="clear" w:color="auto" w:fill="auto"/>
            <w:vAlign w:val="center"/>
            <w:hideMark/>
          </w:tcPr>
          <w:p w14:paraId="05931E60" w14:textId="6958E3F8" w:rsidR="006E5E89" w:rsidRPr="0045049E" w:rsidRDefault="00AE5876" w:rsidP="0045049E">
            <w:pPr>
              <w:pStyle w:val="SCTableContent"/>
              <w:jc w:val="left"/>
              <w:rPr>
                <w:color w:val="000000"/>
                <w:lang w:eastAsia="en-GB"/>
              </w:rPr>
            </w:pPr>
            <w:r w:rsidRPr="00056BC2">
              <w:rPr>
                <w:color w:val="00B050"/>
                <w:lang w:eastAsia="en-GB"/>
              </w:rPr>
              <w:t>100</w:t>
            </w:r>
            <w:r w:rsidR="00612018" w:rsidRPr="00056BC2">
              <w:rPr>
                <w:color w:val="00B050"/>
                <w:lang w:eastAsia="en-GB"/>
              </w:rPr>
              <w:t xml:space="preserve"> proc.</w:t>
            </w:r>
          </w:p>
        </w:tc>
      </w:tr>
      <w:tr w:rsidR="006E5E89" w:rsidRPr="0026198A" w14:paraId="12B024AD" w14:textId="77777777" w:rsidTr="0045049E">
        <w:trPr>
          <w:trHeight w:val="320"/>
        </w:trPr>
        <w:tc>
          <w:tcPr>
            <w:tcW w:w="727" w:type="dxa"/>
            <w:shd w:val="clear" w:color="auto" w:fill="auto"/>
            <w:vAlign w:val="center"/>
            <w:hideMark/>
          </w:tcPr>
          <w:p w14:paraId="586DBF69" w14:textId="0559F0F3" w:rsidR="006E5E89" w:rsidRPr="0045049E" w:rsidRDefault="006E5E89" w:rsidP="0045049E">
            <w:pPr>
              <w:pStyle w:val="SCTableContent"/>
              <w:jc w:val="left"/>
              <w:rPr>
                <w:color w:val="000000"/>
                <w:lang w:eastAsia="en-GB"/>
              </w:rPr>
            </w:pPr>
            <w:r w:rsidRPr="0045049E">
              <w:rPr>
                <w:color w:val="000000"/>
                <w:lang w:eastAsia="en-GB"/>
              </w:rPr>
              <w:t>2</w:t>
            </w:r>
            <w:r w:rsidR="00612018" w:rsidRPr="0045049E">
              <w:rPr>
                <w:color w:val="000000"/>
                <w:lang w:eastAsia="en-GB"/>
              </w:rPr>
              <w:t>.</w:t>
            </w:r>
            <w:r w:rsidRPr="0045049E">
              <w:rPr>
                <w:color w:val="000000"/>
                <w:lang w:eastAsia="en-GB"/>
              </w:rPr>
              <w:t>1</w:t>
            </w:r>
            <w:r w:rsidR="00612018" w:rsidRPr="0045049E">
              <w:rPr>
                <w:color w:val="000000"/>
                <w:lang w:eastAsia="en-GB"/>
              </w:rPr>
              <w:t>.</w:t>
            </w:r>
            <w:r w:rsidRPr="0045049E">
              <w:rPr>
                <w:color w:val="000000"/>
                <w:lang w:eastAsia="en-GB"/>
              </w:rPr>
              <w:t>4</w:t>
            </w:r>
            <w:r w:rsidR="00612018" w:rsidRPr="0045049E">
              <w:rPr>
                <w:color w:val="000000"/>
                <w:lang w:eastAsia="en-GB"/>
              </w:rPr>
              <w:t>.</w:t>
            </w:r>
            <w:r w:rsidRPr="0045049E">
              <w:rPr>
                <w:color w:val="000000"/>
                <w:lang w:eastAsia="en-GB"/>
              </w:rPr>
              <w:t>2</w:t>
            </w:r>
          </w:p>
        </w:tc>
        <w:tc>
          <w:tcPr>
            <w:tcW w:w="6639" w:type="dxa"/>
            <w:shd w:val="clear" w:color="auto" w:fill="auto"/>
            <w:vAlign w:val="center"/>
            <w:hideMark/>
          </w:tcPr>
          <w:p w14:paraId="0554FFE2" w14:textId="77777777" w:rsidR="006E5E89" w:rsidRPr="0045049E" w:rsidRDefault="006E5E89" w:rsidP="0045049E">
            <w:pPr>
              <w:pStyle w:val="SCTableContent"/>
              <w:jc w:val="left"/>
              <w:rPr>
                <w:color w:val="000000"/>
                <w:lang w:eastAsia="en-GB"/>
              </w:rPr>
            </w:pPr>
            <w:r w:rsidRPr="0045049E">
              <w:rPr>
                <w:color w:val="000000"/>
                <w:lang w:eastAsia="en-GB"/>
              </w:rPr>
              <w:t xml:space="preserve">Techninių pažeidimų fiksavimo priemonių plėtra </w:t>
            </w:r>
          </w:p>
        </w:tc>
        <w:tc>
          <w:tcPr>
            <w:tcW w:w="1560" w:type="dxa"/>
            <w:shd w:val="clear" w:color="auto" w:fill="auto"/>
            <w:vAlign w:val="center"/>
            <w:hideMark/>
          </w:tcPr>
          <w:p w14:paraId="28E92153" w14:textId="6E8DD9C3" w:rsidR="006E5E89" w:rsidRPr="0045049E" w:rsidRDefault="006E5E89" w:rsidP="0045049E">
            <w:pPr>
              <w:pStyle w:val="SCTableContent"/>
              <w:jc w:val="left"/>
              <w:rPr>
                <w:color w:val="000000"/>
                <w:lang w:eastAsia="en-GB"/>
              </w:rPr>
            </w:pPr>
            <w:r w:rsidRPr="0045049E">
              <w:rPr>
                <w:color w:val="00B050"/>
                <w:lang w:eastAsia="en-GB"/>
              </w:rPr>
              <w:t>137</w:t>
            </w:r>
            <w:r w:rsidR="00612018" w:rsidRPr="0045049E">
              <w:rPr>
                <w:color w:val="00B050"/>
                <w:lang w:eastAsia="en-GB"/>
              </w:rPr>
              <w:t xml:space="preserve"> proc.</w:t>
            </w:r>
          </w:p>
        </w:tc>
      </w:tr>
      <w:tr w:rsidR="006E5E89" w:rsidRPr="0026198A" w14:paraId="21CD2711" w14:textId="77777777" w:rsidTr="0045049E">
        <w:trPr>
          <w:trHeight w:val="320"/>
        </w:trPr>
        <w:tc>
          <w:tcPr>
            <w:tcW w:w="727" w:type="dxa"/>
            <w:shd w:val="clear" w:color="auto" w:fill="227EB2" w:themeFill="accent3"/>
            <w:vAlign w:val="center"/>
            <w:hideMark/>
          </w:tcPr>
          <w:p w14:paraId="0A7BCB2E" w14:textId="667D3C11" w:rsidR="006E5E89" w:rsidRPr="0045049E" w:rsidRDefault="006E5E89" w:rsidP="0045049E">
            <w:pPr>
              <w:pStyle w:val="SCTableContent"/>
              <w:jc w:val="left"/>
              <w:rPr>
                <w:color w:val="FFFFFF" w:themeColor="background1"/>
                <w:lang w:eastAsia="en-GB"/>
              </w:rPr>
            </w:pPr>
            <w:r w:rsidRPr="0045049E">
              <w:rPr>
                <w:color w:val="FFFFFF" w:themeColor="background1"/>
                <w:lang w:eastAsia="en-GB"/>
              </w:rPr>
              <w:t>2</w:t>
            </w:r>
            <w:r w:rsidR="00612018" w:rsidRPr="0045049E">
              <w:rPr>
                <w:color w:val="FFFFFF" w:themeColor="background1"/>
                <w:lang w:eastAsia="en-GB"/>
              </w:rPr>
              <w:t>.</w:t>
            </w:r>
            <w:r w:rsidRPr="0045049E">
              <w:rPr>
                <w:color w:val="FFFFFF" w:themeColor="background1"/>
                <w:lang w:eastAsia="en-GB"/>
              </w:rPr>
              <w:t>2</w:t>
            </w:r>
          </w:p>
        </w:tc>
        <w:tc>
          <w:tcPr>
            <w:tcW w:w="6639" w:type="dxa"/>
            <w:shd w:val="clear" w:color="auto" w:fill="227EB2" w:themeFill="accent3"/>
            <w:vAlign w:val="center"/>
            <w:hideMark/>
          </w:tcPr>
          <w:p w14:paraId="4A2E5E61" w14:textId="7BC84E01" w:rsidR="006E5E89" w:rsidRPr="0045049E" w:rsidRDefault="001C1BC1" w:rsidP="0045049E">
            <w:pPr>
              <w:pStyle w:val="SCTableContent"/>
              <w:jc w:val="left"/>
              <w:rPr>
                <w:color w:val="FFFFFF" w:themeColor="background1"/>
                <w:lang w:eastAsia="en-GB"/>
              </w:rPr>
            </w:pPr>
            <w:r>
              <w:rPr>
                <w:color w:val="FFFFFF" w:themeColor="background1"/>
                <w:lang w:eastAsia="en-GB"/>
              </w:rPr>
              <w:t xml:space="preserve">Tikslas: </w:t>
            </w:r>
            <w:r w:rsidR="006E5E89" w:rsidRPr="0045049E">
              <w:rPr>
                <w:color w:val="FFFFFF" w:themeColor="background1"/>
                <w:lang w:eastAsia="en-GB"/>
              </w:rPr>
              <w:t>Harmoninga miesto teritorijų, inžinerinio aprūpinimo ir susisiekimo sistema</w:t>
            </w:r>
          </w:p>
        </w:tc>
        <w:tc>
          <w:tcPr>
            <w:tcW w:w="1560" w:type="dxa"/>
            <w:shd w:val="clear" w:color="auto" w:fill="227EB2" w:themeFill="accent3"/>
            <w:vAlign w:val="center"/>
            <w:hideMark/>
          </w:tcPr>
          <w:p w14:paraId="6FE791B1" w14:textId="122E88F3" w:rsidR="006E5E89" w:rsidRPr="0045049E" w:rsidRDefault="00104C36" w:rsidP="0045049E">
            <w:pPr>
              <w:pStyle w:val="SCTableContent"/>
              <w:jc w:val="left"/>
              <w:rPr>
                <w:color w:val="FFFFFF" w:themeColor="background1"/>
                <w:lang w:eastAsia="en-GB"/>
              </w:rPr>
            </w:pPr>
            <w:r>
              <w:rPr>
                <w:color w:val="FFC000"/>
                <w:lang w:eastAsia="en-GB"/>
              </w:rPr>
              <w:t>63</w:t>
            </w:r>
            <w:r w:rsidR="00612018" w:rsidRPr="00056BC2">
              <w:rPr>
                <w:color w:val="FFC000"/>
                <w:lang w:eastAsia="en-GB"/>
              </w:rPr>
              <w:t xml:space="preserve"> proc.</w:t>
            </w:r>
          </w:p>
        </w:tc>
      </w:tr>
      <w:tr w:rsidR="006E5E89" w:rsidRPr="0026198A" w14:paraId="4834EAF7" w14:textId="77777777" w:rsidTr="0045049E">
        <w:trPr>
          <w:trHeight w:val="320"/>
        </w:trPr>
        <w:tc>
          <w:tcPr>
            <w:tcW w:w="727" w:type="dxa"/>
            <w:shd w:val="clear" w:color="auto" w:fill="71C9E1" w:themeFill="accent4"/>
            <w:vAlign w:val="center"/>
            <w:hideMark/>
          </w:tcPr>
          <w:p w14:paraId="56608314" w14:textId="6FB37836" w:rsidR="006E5E89" w:rsidRPr="0045049E" w:rsidRDefault="006E5E89" w:rsidP="0045049E">
            <w:pPr>
              <w:pStyle w:val="SCTableContent"/>
              <w:jc w:val="left"/>
              <w:rPr>
                <w:color w:val="FFFFFF" w:themeColor="background1"/>
                <w:lang w:eastAsia="en-GB"/>
              </w:rPr>
            </w:pPr>
            <w:r w:rsidRPr="0045049E">
              <w:rPr>
                <w:color w:val="FFFFFF" w:themeColor="background1"/>
                <w:lang w:eastAsia="en-GB"/>
              </w:rPr>
              <w:t>2</w:t>
            </w:r>
            <w:r w:rsidR="00612018" w:rsidRPr="0045049E">
              <w:rPr>
                <w:color w:val="FFFFFF" w:themeColor="background1"/>
                <w:lang w:eastAsia="en-GB"/>
              </w:rPr>
              <w:t>.</w:t>
            </w:r>
            <w:r w:rsidRPr="0045049E">
              <w:rPr>
                <w:color w:val="FFFFFF" w:themeColor="background1"/>
                <w:lang w:eastAsia="en-GB"/>
              </w:rPr>
              <w:t>2</w:t>
            </w:r>
            <w:r w:rsidR="00612018" w:rsidRPr="0045049E">
              <w:rPr>
                <w:color w:val="FFFFFF" w:themeColor="background1"/>
                <w:lang w:eastAsia="en-GB"/>
              </w:rPr>
              <w:t>.</w:t>
            </w:r>
            <w:r w:rsidRPr="0045049E">
              <w:rPr>
                <w:color w:val="FFFFFF" w:themeColor="background1"/>
                <w:lang w:eastAsia="en-GB"/>
              </w:rPr>
              <w:t>1</w:t>
            </w:r>
          </w:p>
        </w:tc>
        <w:tc>
          <w:tcPr>
            <w:tcW w:w="6639" w:type="dxa"/>
            <w:shd w:val="clear" w:color="auto" w:fill="71C9E1" w:themeFill="accent4"/>
            <w:vAlign w:val="center"/>
            <w:hideMark/>
          </w:tcPr>
          <w:p w14:paraId="4F91702E" w14:textId="7BDD1126" w:rsidR="006E5E89" w:rsidRPr="0045049E" w:rsidRDefault="001C1BC1" w:rsidP="0045049E">
            <w:pPr>
              <w:pStyle w:val="SCTableContent"/>
              <w:jc w:val="left"/>
              <w:rPr>
                <w:color w:val="FFFFFF" w:themeColor="background1"/>
                <w:lang w:eastAsia="en-GB"/>
              </w:rPr>
            </w:pPr>
            <w:r>
              <w:rPr>
                <w:color w:val="FFFFFF" w:themeColor="background1"/>
                <w:lang w:eastAsia="en-GB"/>
              </w:rPr>
              <w:t xml:space="preserve">Uždavinys: </w:t>
            </w:r>
            <w:r w:rsidR="006E5E89" w:rsidRPr="0045049E">
              <w:rPr>
                <w:color w:val="FFFFFF" w:themeColor="background1"/>
                <w:lang w:eastAsia="en-GB"/>
              </w:rPr>
              <w:t>Plėsti ir renovuoti nuotekų šalinimo, vandens tiekimo bei energetikos sistemas</w:t>
            </w:r>
          </w:p>
        </w:tc>
        <w:tc>
          <w:tcPr>
            <w:tcW w:w="1560" w:type="dxa"/>
            <w:shd w:val="clear" w:color="auto" w:fill="71C9E1" w:themeFill="accent4"/>
            <w:vAlign w:val="center"/>
            <w:hideMark/>
          </w:tcPr>
          <w:p w14:paraId="19896D5B" w14:textId="1E487C51" w:rsidR="006E5E89" w:rsidRPr="0045049E" w:rsidRDefault="00104C36" w:rsidP="0045049E">
            <w:pPr>
              <w:pStyle w:val="SCTableContent"/>
              <w:jc w:val="left"/>
              <w:rPr>
                <w:color w:val="FFFFFF" w:themeColor="background1"/>
                <w:lang w:eastAsia="en-GB"/>
              </w:rPr>
            </w:pPr>
            <w:r w:rsidRPr="00056BC2">
              <w:rPr>
                <w:color w:val="FFC000"/>
                <w:lang w:eastAsia="en-GB"/>
              </w:rPr>
              <w:t>73</w:t>
            </w:r>
            <w:r w:rsidR="00612018" w:rsidRPr="00056BC2">
              <w:rPr>
                <w:color w:val="FFC000"/>
                <w:lang w:eastAsia="en-GB"/>
              </w:rPr>
              <w:t xml:space="preserve"> proc.</w:t>
            </w:r>
          </w:p>
        </w:tc>
      </w:tr>
      <w:tr w:rsidR="006E5E89" w:rsidRPr="0026198A" w14:paraId="5938AB09" w14:textId="77777777" w:rsidTr="0045049E">
        <w:trPr>
          <w:trHeight w:val="320"/>
        </w:trPr>
        <w:tc>
          <w:tcPr>
            <w:tcW w:w="727" w:type="dxa"/>
            <w:shd w:val="clear" w:color="auto" w:fill="auto"/>
            <w:vAlign w:val="center"/>
            <w:hideMark/>
          </w:tcPr>
          <w:p w14:paraId="3126D455" w14:textId="4EA84885" w:rsidR="006E5E89" w:rsidRPr="0045049E" w:rsidRDefault="006E5E89" w:rsidP="0045049E">
            <w:pPr>
              <w:pStyle w:val="SCTableContent"/>
              <w:jc w:val="left"/>
              <w:rPr>
                <w:color w:val="000000"/>
                <w:lang w:eastAsia="en-GB"/>
              </w:rPr>
            </w:pPr>
            <w:r w:rsidRPr="0045049E">
              <w:rPr>
                <w:color w:val="000000"/>
                <w:lang w:eastAsia="en-GB"/>
              </w:rPr>
              <w:t>2</w:t>
            </w:r>
            <w:r w:rsidR="00612018" w:rsidRPr="0045049E">
              <w:rPr>
                <w:color w:val="000000"/>
                <w:lang w:eastAsia="en-GB"/>
              </w:rPr>
              <w:t>.</w:t>
            </w:r>
            <w:r w:rsidRPr="0045049E">
              <w:rPr>
                <w:color w:val="000000"/>
                <w:lang w:eastAsia="en-GB"/>
              </w:rPr>
              <w:t>2</w:t>
            </w:r>
            <w:r w:rsidR="00612018" w:rsidRPr="0045049E">
              <w:rPr>
                <w:color w:val="000000"/>
                <w:lang w:eastAsia="en-GB"/>
              </w:rPr>
              <w:t>.</w:t>
            </w:r>
            <w:r w:rsidRPr="0045049E">
              <w:rPr>
                <w:color w:val="000000"/>
                <w:lang w:eastAsia="en-GB"/>
              </w:rPr>
              <w:t>1</w:t>
            </w:r>
            <w:r w:rsidR="00612018" w:rsidRPr="0045049E">
              <w:rPr>
                <w:color w:val="000000"/>
                <w:lang w:eastAsia="en-GB"/>
              </w:rPr>
              <w:t>.</w:t>
            </w:r>
            <w:r w:rsidRPr="0045049E">
              <w:rPr>
                <w:color w:val="000000"/>
                <w:lang w:eastAsia="en-GB"/>
              </w:rPr>
              <w:t>1</w:t>
            </w:r>
          </w:p>
        </w:tc>
        <w:tc>
          <w:tcPr>
            <w:tcW w:w="6639" w:type="dxa"/>
            <w:shd w:val="clear" w:color="auto" w:fill="auto"/>
            <w:vAlign w:val="center"/>
            <w:hideMark/>
          </w:tcPr>
          <w:p w14:paraId="39AC891C" w14:textId="77777777" w:rsidR="006E5E89" w:rsidRPr="0045049E" w:rsidRDefault="006E5E89" w:rsidP="0045049E">
            <w:pPr>
              <w:pStyle w:val="SCTableContent"/>
              <w:jc w:val="left"/>
              <w:rPr>
                <w:color w:val="000000"/>
                <w:lang w:eastAsia="en-GB"/>
              </w:rPr>
            </w:pPr>
            <w:r w:rsidRPr="0045049E">
              <w:rPr>
                <w:color w:val="000000"/>
                <w:lang w:eastAsia="en-GB"/>
              </w:rPr>
              <w:t>Nuotekų šalinimo, vandens tiekimo sistemų plėtra ir renovavimas</w:t>
            </w:r>
          </w:p>
        </w:tc>
        <w:tc>
          <w:tcPr>
            <w:tcW w:w="1560" w:type="dxa"/>
            <w:shd w:val="clear" w:color="auto" w:fill="auto"/>
            <w:vAlign w:val="center"/>
            <w:hideMark/>
          </w:tcPr>
          <w:p w14:paraId="2B14D4E9" w14:textId="5DD5DF14" w:rsidR="006E5E89" w:rsidRPr="0045049E" w:rsidRDefault="00104C36" w:rsidP="0045049E">
            <w:pPr>
              <w:pStyle w:val="SCTableContent"/>
              <w:jc w:val="left"/>
              <w:rPr>
                <w:color w:val="000000"/>
                <w:lang w:eastAsia="en-GB"/>
              </w:rPr>
            </w:pPr>
            <w:r w:rsidRPr="00056BC2">
              <w:rPr>
                <w:color w:val="FFC000"/>
                <w:lang w:eastAsia="en-GB"/>
              </w:rPr>
              <w:t>95</w:t>
            </w:r>
            <w:r w:rsidR="00612018" w:rsidRPr="00056BC2">
              <w:rPr>
                <w:color w:val="FFC000"/>
                <w:lang w:eastAsia="en-GB"/>
              </w:rPr>
              <w:t xml:space="preserve"> proc.</w:t>
            </w:r>
          </w:p>
        </w:tc>
      </w:tr>
      <w:tr w:rsidR="006E5E89" w:rsidRPr="0026198A" w14:paraId="10EF3FEC" w14:textId="77777777" w:rsidTr="0045049E">
        <w:trPr>
          <w:trHeight w:val="320"/>
        </w:trPr>
        <w:tc>
          <w:tcPr>
            <w:tcW w:w="727" w:type="dxa"/>
            <w:shd w:val="clear" w:color="auto" w:fill="auto"/>
            <w:vAlign w:val="center"/>
            <w:hideMark/>
          </w:tcPr>
          <w:p w14:paraId="6E06618B" w14:textId="5CEFC4CA" w:rsidR="006E5E89" w:rsidRPr="0045049E" w:rsidRDefault="006E5E89" w:rsidP="0045049E">
            <w:pPr>
              <w:pStyle w:val="SCTableContent"/>
              <w:jc w:val="left"/>
              <w:rPr>
                <w:color w:val="000000"/>
                <w:lang w:eastAsia="en-GB"/>
              </w:rPr>
            </w:pPr>
            <w:r w:rsidRPr="0045049E">
              <w:rPr>
                <w:color w:val="000000"/>
                <w:lang w:eastAsia="en-GB"/>
              </w:rPr>
              <w:t>2</w:t>
            </w:r>
            <w:r w:rsidR="00612018" w:rsidRPr="0045049E">
              <w:rPr>
                <w:color w:val="000000"/>
                <w:lang w:eastAsia="en-GB"/>
              </w:rPr>
              <w:t>.</w:t>
            </w:r>
            <w:r w:rsidRPr="0045049E">
              <w:rPr>
                <w:color w:val="000000"/>
                <w:lang w:eastAsia="en-GB"/>
              </w:rPr>
              <w:t>2</w:t>
            </w:r>
            <w:r w:rsidR="00612018" w:rsidRPr="0045049E">
              <w:rPr>
                <w:color w:val="000000"/>
                <w:lang w:eastAsia="en-GB"/>
              </w:rPr>
              <w:t>.</w:t>
            </w:r>
            <w:r w:rsidRPr="0045049E">
              <w:rPr>
                <w:color w:val="000000"/>
                <w:lang w:eastAsia="en-GB"/>
              </w:rPr>
              <w:t>1</w:t>
            </w:r>
            <w:r w:rsidR="00612018" w:rsidRPr="0045049E">
              <w:rPr>
                <w:color w:val="000000"/>
                <w:lang w:eastAsia="en-GB"/>
              </w:rPr>
              <w:t>.</w:t>
            </w:r>
            <w:r w:rsidRPr="0045049E">
              <w:rPr>
                <w:color w:val="000000"/>
                <w:lang w:eastAsia="en-GB"/>
              </w:rPr>
              <w:t>2</w:t>
            </w:r>
          </w:p>
        </w:tc>
        <w:tc>
          <w:tcPr>
            <w:tcW w:w="6639" w:type="dxa"/>
            <w:shd w:val="clear" w:color="auto" w:fill="auto"/>
            <w:vAlign w:val="center"/>
            <w:hideMark/>
          </w:tcPr>
          <w:p w14:paraId="05D8F335" w14:textId="77777777" w:rsidR="006E5E89" w:rsidRPr="0045049E" w:rsidRDefault="006E5E89" w:rsidP="0045049E">
            <w:pPr>
              <w:pStyle w:val="SCTableContent"/>
              <w:jc w:val="left"/>
              <w:rPr>
                <w:color w:val="000000"/>
                <w:lang w:eastAsia="en-GB"/>
              </w:rPr>
            </w:pPr>
            <w:r w:rsidRPr="0045049E">
              <w:rPr>
                <w:color w:val="000000"/>
                <w:lang w:eastAsia="en-GB"/>
              </w:rPr>
              <w:t>Atsinaujinančių energijos šaltinių panaudojimas</w:t>
            </w:r>
          </w:p>
        </w:tc>
        <w:tc>
          <w:tcPr>
            <w:tcW w:w="1560" w:type="dxa"/>
            <w:shd w:val="clear" w:color="auto" w:fill="auto"/>
            <w:vAlign w:val="center"/>
            <w:hideMark/>
          </w:tcPr>
          <w:p w14:paraId="6EF6E655" w14:textId="409A26D2" w:rsidR="006E5E89" w:rsidRPr="0045049E" w:rsidRDefault="00104C36" w:rsidP="0045049E">
            <w:pPr>
              <w:pStyle w:val="SCTableContent"/>
              <w:jc w:val="left"/>
              <w:rPr>
                <w:color w:val="000000"/>
                <w:lang w:eastAsia="en-GB"/>
              </w:rPr>
            </w:pPr>
            <w:r w:rsidRPr="00056BC2">
              <w:rPr>
                <w:color w:val="FFC000"/>
                <w:lang w:eastAsia="en-GB"/>
              </w:rPr>
              <w:t xml:space="preserve">50 </w:t>
            </w:r>
            <w:r w:rsidR="00612018" w:rsidRPr="00056BC2">
              <w:rPr>
                <w:color w:val="FFC000"/>
                <w:lang w:eastAsia="en-GB"/>
              </w:rPr>
              <w:t>proc.</w:t>
            </w:r>
          </w:p>
        </w:tc>
      </w:tr>
      <w:tr w:rsidR="006E5E89" w:rsidRPr="0026198A" w14:paraId="4B015444" w14:textId="77777777" w:rsidTr="0045049E">
        <w:trPr>
          <w:trHeight w:val="320"/>
        </w:trPr>
        <w:tc>
          <w:tcPr>
            <w:tcW w:w="727" w:type="dxa"/>
            <w:shd w:val="clear" w:color="auto" w:fill="auto"/>
            <w:vAlign w:val="center"/>
            <w:hideMark/>
          </w:tcPr>
          <w:p w14:paraId="4573E9B8" w14:textId="09E32C6F" w:rsidR="006E5E89" w:rsidRPr="0045049E" w:rsidRDefault="006E5E89" w:rsidP="0045049E">
            <w:pPr>
              <w:pStyle w:val="SCTableContent"/>
              <w:jc w:val="left"/>
              <w:rPr>
                <w:color w:val="000000"/>
                <w:lang w:eastAsia="en-GB"/>
              </w:rPr>
            </w:pPr>
            <w:r w:rsidRPr="0045049E">
              <w:rPr>
                <w:color w:val="000000"/>
                <w:lang w:eastAsia="en-GB"/>
              </w:rPr>
              <w:t>2</w:t>
            </w:r>
            <w:r w:rsidR="00612018" w:rsidRPr="0045049E">
              <w:rPr>
                <w:color w:val="000000"/>
                <w:lang w:eastAsia="en-GB"/>
              </w:rPr>
              <w:t>.</w:t>
            </w:r>
            <w:r w:rsidRPr="0045049E">
              <w:rPr>
                <w:color w:val="000000"/>
                <w:lang w:eastAsia="en-GB"/>
              </w:rPr>
              <w:t>2</w:t>
            </w:r>
            <w:r w:rsidR="00612018" w:rsidRPr="0045049E">
              <w:rPr>
                <w:color w:val="000000"/>
                <w:lang w:eastAsia="en-GB"/>
              </w:rPr>
              <w:t>.</w:t>
            </w:r>
            <w:r w:rsidRPr="0045049E">
              <w:rPr>
                <w:color w:val="000000"/>
                <w:lang w:eastAsia="en-GB"/>
              </w:rPr>
              <w:t>1</w:t>
            </w:r>
            <w:r w:rsidR="00612018" w:rsidRPr="0045049E">
              <w:rPr>
                <w:color w:val="000000"/>
                <w:lang w:eastAsia="en-GB"/>
              </w:rPr>
              <w:t>.</w:t>
            </w:r>
            <w:r w:rsidRPr="0045049E">
              <w:rPr>
                <w:color w:val="000000"/>
                <w:lang w:eastAsia="en-GB"/>
              </w:rPr>
              <w:t>3</w:t>
            </w:r>
          </w:p>
        </w:tc>
        <w:tc>
          <w:tcPr>
            <w:tcW w:w="6639" w:type="dxa"/>
            <w:shd w:val="clear" w:color="auto" w:fill="auto"/>
            <w:vAlign w:val="center"/>
            <w:hideMark/>
          </w:tcPr>
          <w:p w14:paraId="0ADA1F66" w14:textId="77777777" w:rsidR="006E5E89" w:rsidRPr="0045049E" w:rsidRDefault="006E5E89" w:rsidP="0045049E">
            <w:pPr>
              <w:pStyle w:val="SCTableContent"/>
              <w:jc w:val="left"/>
              <w:rPr>
                <w:color w:val="000000"/>
                <w:lang w:eastAsia="en-GB"/>
              </w:rPr>
            </w:pPr>
            <w:r w:rsidRPr="0045049E">
              <w:rPr>
                <w:color w:val="000000"/>
                <w:lang w:eastAsia="en-GB"/>
              </w:rPr>
              <w:t>Esamų energijos šaltinių efektyvus panaudojimas</w:t>
            </w:r>
          </w:p>
        </w:tc>
        <w:tc>
          <w:tcPr>
            <w:tcW w:w="1560" w:type="dxa"/>
            <w:shd w:val="clear" w:color="auto" w:fill="auto"/>
            <w:vAlign w:val="center"/>
            <w:hideMark/>
          </w:tcPr>
          <w:p w14:paraId="6CF34094" w14:textId="5311BBB9" w:rsidR="006E5E89" w:rsidRPr="0045049E" w:rsidRDefault="00D50B0E" w:rsidP="0045049E">
            <w:pPr>
              <w:pStyle w:val="SCTableContent"/>
              <w:jc w:val="left"/>
              <w:rPr>
                <w:color w:val="000000"/>
                <w:lang w:eastAsia="en-GB"/>
              </w:rPr>
            </w:pPr>
            <w:r w:rsidRPr="0045049E">
              <w:rPr>
                <w:color w:val="000000"/>
                <w:lang w:eastAsia="en-GB"/>
              </w:rPr>
              <w:t>Nebuvo poreikio taikyti priemonės</w:t>
            </w:r>
          </w:p>
        </w:tc>
      </w:tr>
      <w:tr w:rsidR="006E5E89" w:rsidRPr="0026198A" w14:paraId="093D4EAE" w14:textId="77777777" w:rsidTr="0045049E">
        <w:trPr>
          <w:trHeight w:val="320"/>
        </w:trPr>
        <w:tc>
          <w:tcPr>
            <w:tcW w:w="727" w:type="dxa"/>
            <w:shd w:val="clear" w:color="auto" w:fill="71C9E1" w:themeFill="accent4"/>
            <w:vAlign w:val="center"/>
            <w:hideMark/>
          </w:tcPr>
          <w:p w14:paraId="0D0AA121" w14:textId="20F4387F" w:rsidR="006E5E89" w:rsidRPr="0045049E" w:rsidRDefault="006E5E89" w:rsidP="0045049E">
            <w:pPr>
              <w:pStyle w:val="SCTableContent"/>
              <w:jc w:val="left"/>
              <w:rPr>
                <w:color w:val="FFFFFF" w:themeColor="background1"/>
                <w:lang w:eastAsia="en-GB"/>
              </w:rPr>
            </w:pPr>
            <w:r w:rsidRPr="0045049E">
              <w:rPr>
                <w:color w:val="FFFFFF" w:themeColor="background1"/>
                <w:lang w:eastAsia="en-GB"/>
              </w:rPr>
              <w:t>2</w:t>
            </w:r>
            <w:r w:rsidR="00612018" w:rsidRPr="0045049E">
              <w:rPr>
                <w:color w:val="FFFFFF" w:themeColor="background1"/>
                <w:lang w:eastAsia="en-GB"/>
              </w:rPr>
              <w:t>.</w:t>
            </w:r>
            <w:r w:rsidRPr="0045049E">
              <w:rPr>
                <w:color w:val="FFFFFF" w:themeColor="background1"/>
                <w:lang w:eastAsia="en-GB"/>
              </w:rPr>
              <w:t>2</w:t>
            </w:r>
            <w:r w:rsidR="00612018" w:rsidRPr="0045049E">
              <w:rPr>
                <w:color w:val="FFFFFF" w:themeColor="background1"/>
                <w:lang w:eastAsia="en-GB"/>
              </w:rPr>
              <w:t>.</w:t>
            </w:r>
            <w:r w:rsidRPr="0045049E">
              <w:rPr>
                <w:color w:val="FFFFFF" w:themeColor="background1"/>
                <w:lang w:eastAsia="en-GB"/>
              </w:rPr>
              <w:t>2</w:t>
            </w:r>
          </w:p>
        </w:tc>
        <w:tc>
          <w:tcPr>
            <w:tcW w:w="6639" w:type="dxa"/>
            <w:shd w:val="clear" w:color="auto" w:fill="71C9E1" w:themeFill="accent4"/>
            <w:vAlign w:val="center"/>
            <w:hideMark/>
          </w:tcPr>
          <w:p w14:paraId="6BD41C18" w14:textId="05088B13" w:rsidR="006E5E89" w:rsidRPr="0045049E" w:rsidRDefault="001C1BC1" w:rsidP="0045049E">
            <w:pPr>
              <w:pStyle w:val="SCTableContent"/>
              <w:jc w:val="left"/>
              <w:rPr>
                <w:color w:val="FFFFFF" w:themeColor="background1"/>
                <w:lang w:eastAsia="en-GB"/>
              </w:rPr>
            </w:pPr>
            <w:r>
              <w:rPr>
                <w:color w:val="FFFFFF" w:themeColor="background1"/>
                <w:lang w:eastAsia="en-GB"/>
              </w:rPr>
              <w:t xml:space="preserve">Uždavinys: </w:t>
            </w:r>
            <w:r w:rsidR="006E5E89" w:rsidRPr="0045049E">
              <w:rPr>
                <w:color w:val="FFFFFF" w:themeColor="background1"/>
                <w:lang w:eastAsia="en-GB"/>
              </w:rPr>
              <w:t>Suplanuoti teritorijas</w:t>
            </w:r>
          </w:p>
        </w:tc>
        <w:tc>
          <w:tcPr>
            <w:tcW w:w="1560" w:type="dxa"/>
            <w:shd w:val="clear" w:color="auto" w:fill="71C9E1" w:themeFill="accent4"/>
            <w:vAlign w:val="center"/>
            <w:hideMark/>
          </w:tcPr>
          <w:p w14:paraId="4346ABE5" w14:textId="70985635" w:rsidR="006E5E89" w:rsidRPr="0045049E" w:rsidRDefault="00104C36" w:rsidP="0045049E">
            <w:pPr>
              <w:pStyle w:val="SCTableContent"/>
              <w:jc w:val="left"/>
              <w:rPr>
                <w:color w:val="FFFFFF" w:themeColor="background1"/>
                <w:lang w:eastAsia="en-GB"/>
              </w:rPr>
            </w:pPr>
            <w:r>
              <w:rPr>
                <w:color w:val="FFC000"/>
                <w:lang w:eastAsia="en-GB"/>
              </w:rPr>
              <w:t>61</w:t>
            </w:r>
            <w:r w:rsidR="00612018" w:rsidRPr="00056BC2">
              <w:rPr>
                <w:color w:val="FFC000"/>
                <w:lang w:eastAsia="en-GB"/>
              </w:rPr>
              <w:t xml:space="preserve"> proc.</w:t>
            </w:r>
          </w:p>
        </w:tc>
      </w:tr>
      <w:tr w:rsidR="006E5E89" w:rsidRPr="0026198A" w14:paraId="741B2041" w14:textId="77777777" w:rsidTr="0045049E">
        <w:trPr>
          <w:trHeight w:val="640"/>
        </w:trPr>
        <w:tc>
          <w:tcPr>
            <w:tcW w:w="727" w:type="dxa"/>
            <w:shd w:val="clear" w:color="auto" w:fill="auto"/>
            <w:vAlign w:val="center"/>
            <w:hideMark/>
          </w:tcPr>
          <w:p w14:paraId="10001E90" w14:textId="5DBA5E67" w:rsidR="006E5E89" w:rsidRPr="0045049E" w:rsidRDefault="006E5E89" w:rsidP="0045049E">
            <w:pPr>
              <w:pStyle w:val="SCTableContent"/>
              <w:jc w:val="left"/>
              <w:rPr>
                <w:color w:val="000000"/>
                <w:lang w:eastAsia="en-GB"/>
              </w:rPr>
            </w:pPr>
            <w:r w:rsidRPr="0045049E">
              <w:rPr>
                <w:color w:val="000000"/>
                <w:lang w:eastAsia="en-GB"/>
              </w:rPr>
              <w:t>2</w:t>
            </w:r>
            <w:r w:rsidR="00612018" w:rsidRPr="0045049E">
              <w:rPr>
                <w:color w:val="000000"/>
                <w:lang w:eastAsia="en-GB"/>
              </w:rPr>
              <w:t>.</w:t>
            </w:r>
            <w:r w:rsidRPr="0045049E">
              <w:rPr>
                <w:color w:val="000000"/>
                <w:lang w:eastAsia="en-GB"/>
              </w:rPr>
              <w:t>2</w:t>
            </w:r>
            <w:r w:rsidR="00612018" w:rsidRPr="0045049E">
              <w:rPr>
                <w:color w:val="000000"/>
                <w:lang w:eastAsia="en-GB"/>
              </w:rPr>
              <w:t>.</w:t>
            </w:r>
            <w:r w:rsidRPr="0045049E">
              <w:rPr>
                <w:color w:val="000000"/>
                <w:lang w:eastAsia="en-GB"/>
              </w:rPr>
              <w:t>2</w:t>
            </w:r>
            <w:r w:rsidR="00612018" w:rsidRPr="0045049E">
              <w:rPr>
                <w:color w:val="000000"/>
                <w:lang w:eastAsia="en-GB"/>
              </w:rPr>
              <w:t>.</w:t>
            </w:r>
            <w:r w:rsidRPr="0045049E">
              <w:rPr>
                <w:color w:val="000000"/>
                <w:lang w:eastAsia="en-GB"/>
              </w:rPr>
              <w:t>1</w:t>
            </w:r>
          </w:p>
        </w:tc>
        <w:tc>
          <w:tcPr>
            <w:tcW w:w="6639" w:type="dxa"/>
            <w:shd w:val="clear" w:color="auto" w:fill="auto"/>
            <w:vAlign w:val="center"/>
            <w:hideMark/>
          </w:tcPr>
          <w:p w14:paraId="6FA13A60" w14:textId="77777777" w:rsidR="006E5E89" w:rsidRPr="0045049E" w:rsidRDefault="006E5E89" w:rsidP="0045049E">
            <w:pPr>
              <w:pStyle w:val="SCTableContent"/>
              <w:jc w:val="left"/>
              <w:rPr>
                <w:color w:val="000000"/>
                <w:lang w:eastAsia="en-GB"/>
              </w:rPr>
            </w:pPr>
            <w:r w:rsidRPr="0045049E">
              <w:rPr>
                <w:color w:val="000000"/>
                <w:lang w:eastAsia="en-GB"/>
              </w:rPr>
              <w:t>Naujai plėtrai numatytų teritorijų plėtros principus nustatančių konceptualaus lygmens planų parengimas</w:t>
            </w:r>
          </w:p>
        </w:tc>
        <w:tc>
          <w:tcPr>
            <w:tcW w:w="1560" w:type="dxa"/>
            <w:shd w:val="clear" w:color="auto" w:fill="auto"/>
            <w:vAlign w:val="center"/>
            <w:hideMark/>
          </w:tcPr>
          <w:p w14:paraId="17495A55" w14:textId="1F302891" w:rsidR="006E5E89" w:rsidRPr="0045049E" w:rsidRDefault="00104C36" w:rsidP="0045049E">
            <w:pPr>
              <w:pStyle w:val="SCTableContent"/>
              <w:jc w:val="left"/>
              <w:rPr>
                <w:color w:val="000000"/>
                <w:lang w:eastAsia="en-GB"/>
              </w:rPr>
            </w:pPr>
            <w:r w:rsidRPr="00056BC2">
              <w:rPr>
                <w:color w:val="FFC000"/>
                <w:lang w:eastAsia="en-GB"/>
              </w:rPr>
              <w:t>5</w:t>
            </w:r>
            <w:r>
              <w:rPr>
                <w:color w:val="FFC000"/>
                <w:lang w:eastAsia="en-GB"/>
              </w:rPr>
              <w:t>8</w:t>
            </w:r>
            <w:r w:rsidR="00612018" w:rsidRPr="00056BC2">
              <w:rPr>
                <w:color w:val="FFC000"/>
                <w:lang w:eastAsia="en-GB"/>
              </w:rPr>
              <w:t xml:space="preserve"> proc.</w:t>
            </w:r>
          </w:p>
        </w:tc>
      </w:tr>
      <w:tr w:rsidR="006E5E89" w:rsidRPr="0026198A" w14:paraId="79233D70" w14:textId="77777777" w:rsidTr="0045049E">
        <w:trPr>
          <w:trHeight w:val="320"/>
        </w:trPr>
        <w:tc>
          <w:tcPr>
            <w:tcW w:w="727" w:type="dxa"/>
            <w:shd w:val="clear" w:color="auto" w:fill="auto"/>
            <w:vAlign w:val="center"/>
            <w:hideMark/>
          </w:tcPr>
          <w:p w14:paraId="4FB1525A" w14:textId="533A7FE7" w:rsidR="006E5E89" w:rsidRPr="0045049E" w:rsidRDefault="006E5E89" w:rsidP="0045049E">
            <w:pPr>
              <w:pStyle w:val="SCTableContent"/>
              <w:jc w:val="left"/>
              <w:rPr>
                <w:color w:val="000000"/>
                <w:lang w:eastAsia="en-GB"/>
              </w:rPr>
            </w:pPr>
            <w:r w:rsidRPr="0045049E">
              <w:rPr>
                <w:color w:val="000000"/>
                <w:lang w:eastAsia="en-GB"/>
              </w:rPr>
              <w:t>2</w:t>
            </w:r>
            <w:r w:rsidR="00612018" w:rsidRPr="0045049E">
              <w:rPr>
                <w:color w:val="000000"/>
                <w:lang w:eastAsia="en-GB"/>
              </w:rPr>
              <w:t>.</w:t>
            </w:r>
            <w:r w:rsidRPr="0045049E">
              <w:rPr>
                <w:color w:val="000000"/>
                <w:lang w:eastAsia="en-GB"/>
              </w:rPr>
              <w:t>2</w:t>
            </w:r>
            <w:r w:rsidR="00612018" w:rsidRPr="0045049E">
              <w:rPr>
                <w:color w:val="000000"/>
                <w:lang w:eastAsia="en-GB"/>
              </w:rPr>
              <w:t>.</w:t>
            </w:r>
            <w:r w:rsidRPr="0045049E">
              <w:rPr>
                <w:color w:val="000000"/>
                <w:lang w:eastAsia="en-GB"/>
              </w:rPr>
              <w:t>2</w:t>
            </w:r>
            <w:r w:rsidR="00612018" w:rsidRPr="0045049E">
              <w:rPr>
                <w:color w:val="000000"/>
                <w:lang w:eastAsia="en-GB"/>
              </w:rPr>
              <w:t>.</w:t>
            </w:r>
            <w:r w:rsidRPr="0045049E">
              <w:rPr>
                <w:color w:val="000000"/>
                <w:lang w:eastAsia="en-GB"/>
              </w:rPr>
              <w:t>2</w:t>
            </w:r>
          </w:p>
        </w:tc>
        <w:tc>
          <w:tcPr>
            <w:tcW w:w="6639" w:type="dxa"/>
            <w:shd w:val="clear" w:color="auto" w:fill="auto"/>
            <w:vAlign w:val="center"/>
            <w:hideMark/>
          </w:tcPr>
          <w:p w14:paraId="60B12088" w14:textId="77777777" w:rsidR="006E5E89" w:rsidRPr="0045049E" w:rsidRDefault="006E5E89" w:rsidP="0045049E">
            <w:pPr>
              <w:pStyle w:val="SCTableContent"/>
              <w:jc w:val="left"/>
              <w:rPr>
                <w:color w:val="000000"/>
                <w:lang w:eastAsia="en-GB"/>
              </w:rPr>
            </w:pPr>
            <w:r w:rsidRPr="0045049E">
              <w:rPr>
                <w:color w:val="000000"/>
                <w:lang w:eastAsia="en-GB"/>
              </w:rPr>
              <w:t>Teritorijų planavimo dokumentų rengimas</w:t>
            </w:r>
          </w:p>
        </w:tc>
        <w:tc>
          <w:tcPr>
            <w:tcW w:w="1560" w:type="dxa"/>
            <w:shd w:val="clear" w:color="auto" w:fill="auto"/>
            <w:vAlign w:val="center"/>
            <w:hideMark/>
          </w:tcPr>
          <w:p w14:paraId="0639F972" w14:textId="4518093C" w:rsidR="006E5E89" w:rsidRPr="0045049E" w:rsidRDefault="006E5E89" w:rsidP="0045049E">
            <w:pPr>
              <w:pStyle w:val="SCTableContent"/>
              <w:jc w:val="left"/>
              <w:rPr>
                <w:color w:val="000000"/>
                <w:lang w:eastAsia="en-GB"/>
              </w:rPr>
            </w:pPr>
            <w:r w:rsidRPr="0045049E">
              <w:rPr>
                <w:color w:val="FFC000"/>
                <w:lang w:eastAsia="en-GB"/>
              </w:rPr>
              <w:t>75</w:t>
            </w:r>
            <w:r w:rsidR="00612018" w:rsidRPr="0045049E">
              <w:rPr>
                <w:color w:val="FFC000"/>
                <w:lang w:eastAsia="en-GB"/>
              </w:rPr>
              <w:t xml:space="preserve"> proc.</w:t>
            </w:r>
          </w:p>
        </w:tc>
      </w:tr>
      <w:tr w:rsidR="006E5E89" w:rsidRPr="0026198A" w14:paraId="1ABB85A1" w14:textId="77777777" w:rsidTr="0045049E">
        <w:trPr>
          <w:trHeight w:val="320"/>
        </w:trPr>
        <w:tc>
          <w:tcPr>
            <w:tcW w:w="727" w:type="dxa"/>
            <w:shd w:val="clear" w:color="auto" w:fill="auto"/>
            <w:vAlign w:val="center"/>
            <w:hideMark/>
          </w:tcPr>
          <w:p w14:paraId="57F8E646" w14:textId="3FA18EF4" w:rsidR="006E5E89" w:rsidRPr="0045049E" w:rsidRDefault="006E5E89" w:rsidP="0045049E">
            <w:pPr>
              <w:pStyle w:val="SCTableContent"/>
              <w:jc w:val="left"/>
              <w:rPr>
                <w:color w:val="000000"/>
                <w:lang w:eastAsia="en-GB"/>
              </w:rPr>
            </w:pPr>
            <w:r w:rsidRPr="0045049E">
              <w:rPr>
                <w:color w:val="000000"/>
                <w:lang w:eastAsia="en-GB"/>
              </w:rPr>
              <w:t>2</w:t>
            </w:r>
            <w:r w:rsidR="00612018" w:rsidRPr="0045049E">
              <w:rPr>
                <w:color w:val="000000"/>
                <w:lang w:eastAsia="en-GB"/>
              </w:rPr>
              <w:t>.</w:t>
            </w:r>
            <w:r w:rsidRPr="0045049E">
              <w:rPr>
                <w:color w:val="000000"/>
                <w:lang w:eastAsia="en-GB"/>
              </w:rPr>
              <w:t>2</w:t>
            </w:r>
            <w:r w:rsidR="00612018" w:rsidRPr="0045049E">
              <w:rPr>
                <w:color w:val="000000"/>
                <w:lang w:eastAsia="en-GB"/>
              </w:rPr>
              <w:t>.</w:t>
            </w:r>
            <w:r w:rsidRPr="0045049E">
              <w:rPr>
                <w:color w:val="000000"/>
                <w:lang w:eastAsia="en-GB"/>
              </w:rPr>
              <w:t>2</w:t>
            </w:r>
            <w:r w:rsidR="00612018" w:rsidRPr="0045049E">
              <w:rPr>
                <w:color w:val="000000"/>
                <w:lang w:eastAsia="en-GB"/>
              </w:rPr>
              <w:t>.</w:t>
            </w:r>
            <w:r w:rsidRPr="0045049E">
              <w:rPr>
                <w:color w:val="000000"/>
                <w:lang w:eastAsia="en-GB"/>
              </w:rPr>
              <w:t>3</w:t>
            </w:r>
          </w:p>
        </w:tc>
        <w:tc>
          <w:tcPr>
            <w:tcW w:w="6639" w:type="dxa"/>
            <w:shd w:val="clear" w:color="auto" w:fill="auto"/>
            <w:vAlign w:val="center"/>
            <w:hideMark/>
          </w:tcPr>
          <w:p w14:paraId="02A6FD8D" w14:textId="77777777" w:rsidR="006E5E89" w:rsidRPr="0045049E" w:rsidRDefault="006E5E89" w:rsidP="0045049E">
            <w:pPr>
              <w:pStyle w:val="SCTableContent"/>
              <w:jc w:val="left"/>
              <w:rPr>
                <w:color w:val="000000"/>
                <w:lang w:eastAsia="en-GB"/>
              </w:rPr>
            </w:pPr>
            <w:r w:rsidRPr="0045049E">
              <w:rPr>
                <w:color w:val="000000"/>
                <w:lang w:eastAsia="en-GB"/>
              </w:rPr>
              <w:t>Bendrojo plano monitoringas ir atnaujinimas</w:t>
            </w:r>
          </w:p>
        </w:tc>
        <w:tc>
          <w:tcPr>
            <w:tcW w:w="1560" w:type="dxa"/>
            <w:shd w:val="clear" w:color="auto" w:fill="auto"/>
            <w:vAlign w:val="center"/>
            <w:hideMark/>
          </w:tcPr>
          <w:p w14:paraId="5B59AFD6" w14:textId="1590F927" w:rsidR="006E5E89" w:rsidRPr="0045049E" w:rsidRDefault="00104C36" w:rsidP="0045049E">
            <w:pPr>
              <w:pStyle w:val="SCTableContent"/>
              <w:jc w:val="left"/>
              <w:rPr>
                <w:color w:val="000000"/>
                <w:lang w:eastAsia="en-GB"/>
              </w:rPr>
            </w:pPr>
            <w:r w:rsidRPr="00056BC2">
              <w:rPr>
                <w:color w:val="FFC000"/>
                <w:lang w:eastAsia="en-GB"/>
              </w:rPr>
              <w:t>5</w:t>
            </w:r>
            <w:r>
              <w:rPr>
                <w:color w:val="FFC000"/>
                <w:lang w:eastAsia="en-GB"/>
              </w:rPr>
              <w:t>8</w:t>
            </w:r>
            <w:r w:rsidR="00612018" w:rsidRPr="00056BC2">
              <w:rPr>
                <w:color w:val="FFC000"/>
                <w:lang w:eastAsia="en-GB"/>
              </w:rPr>
              <w:t xml:space="preserve"> proc.</w:t>
            </w:r>
          </w:p>
        </w:tc>
      </w:tr>
      <w:tr w:rsidR="006E5E89" w:rsidRPr="0026198A" w14:paraId="5C07DC47" w14:textId="77777777" w:rsidTr="0045049E">
        <w:trPr>
          <w:trHeight w:val="320"/>
        </w:trPr>
        <w:tc>
          <w:tcPr>
            <w:tcW w:w="727" w:type="dxa"/>
            <w:shd w:val="clear" w:color="auto" w:fill="auto"/>
            <w:vAlign w:val="center"/>
            <w:hideMark/>
          </w:tcPr>
          <w:p w14:paraId="270236A6" w14:textId="0EE16C28" w:rsidR="006E5E89" w:rsidRPr="0045049E" w:rsidRDefault="006E5E89" w:rsidP="0045049E">
            <w:pPr>
              <w:pStyle w:val="SCTableContent"/>
              <w:jc w:val="left"/>
              <w:rPr>
                <w:color w:val="000000"/>
                <w:lang w:eastAsia="en-GB"/>
              </w:rPr>
            </w:pPr>
            <w:r w:rsidRPr="0045049E">
              <w:rPr>
                <w:color w:val="000000"/>
                <w:lang w:eastAsia="en-GB"/>
              </w:rPr>
              <w:t>2</w:t>
            </w:r>
            <w:r w:rsidR="00612018" w:rsidRPr="0045049E">
              <w:rPr>
                <w:color w:val="000000"/>
                <w:lang w:eastAsia="en-GB"/>
              </w:rPr>
              <w:t>.</w:t>
            </w:r>
            <w:r w:rsidRPr="0045049E">
              <w:rPr>
                <w:color w:val="000000"/>
                <w:lang w:eastAsia="en-GB"/>
              </w:rPr>
              <w:t>2</w:t>
            </w:r>
            <w:r w:rsidR="00612018" w:rsidRPr="0045049E">
              <w:rPr>
                <w:color w:val="000000"/>
                <w:lang w:eastAsia="en-GB"/>
              </w:rPr>
              <w:t>.</w:t>
            </w:r>
            <w:r w:rsidRPr="0045049E">
              <w:rPr>
                <w:color w:val="000000"/>
                <w:lang w:eastAsia="en-GB"/>
              </w:rPr>
              <w:t>2</w:t>
            </w:r>
            <w:r w:rsidR="00612018" w:rsidRPr="0045049E">
              <w:rPr>
                <w:color w:val="000000"/>
                <w:lang w:eastAsia="en-GB"/>
              </w:rPr>
              <w:t>.</w:t>
            </w:r>
            <w:r w:rsidRPr="0045049E">
              <w:rPr>
                <w:color w:val="000000"/>
                <w:lang w:eastAsia="en-GB"/>
              </w:rPr>
              <w:t>4</w:t>
            </w:r>
          </w:p>
        </w:tc>
        <w:tc>
          <w:tcPr>
            <w:tcW w:w="6639" w:type="dxa"/>
            <w:shd w:val="clear" w:color="auto" w:fill="auto"/>
            <w:vAlign w:val="center"/>
            <w:hideMark/>
          </w:tcPr>
          <w:p w14:paraId="1AF74AE2" w14:textId="77777777" w:rsidR="006E5E89" w:rsidRPr="0045049E" w:rsidRDefault="006E5E89" w:rsidP="0045049E">
            <w:pPr>
              <w:pStyle w:val="SCTableContent"/>
              <w:jc w:val="left"/>
              <w:rPr>
                <w:color w:val="000000"/>
                <w:lang w:eastAsia="en-GB"/>
              </w:rPr>
            </w:pPr>
            <w:r w:rsidRPr="0045049E">
              <w:rPr>
                <w:color w:val="000000"/>
                <w:lang w:eastAsia="en-GB"/>
              </w:rPr>
              <w:t>Specialiųjų planų parengimas</w:t>
            </w:r>
          </w:p>
        </w:tc>
        <w:tc>
          <w:tcPr>
            <w:tcW w:w="1560" w:type="dxa"/>
            <w:shd w:val="clear" w:color="auto" w:fill="auto"/>
            <w:vAlign w:val="center"/>
            <w:hideMark/>
          </w:tcPr>
          <w:p w14:paraId="1C008C02" w14:textId="75B302AA" w:rsidR="006E5E89" w:rsidRPr="0045049E" w:rsidRDefault="00104C36" w:rsidP="0045049E">
            <w:pPr>
              <w:pStyle w:val="SCTableContent"/>
              <w:jc w:val="left"/>
              <w:rPr>
                <w:color w:val="000000"/>
                <w:lang w:eastAsia="en-GB"/>
              </w:rPr>
            </w:pPr>
            <w:r w:rsidRPr="00056BC2">
              <w:rPr>
                <w:color w:val="FFC000"/>
                <w:lang w:eastAsia="en-GB"/>
              </w:rPr>
              <w:t>5</w:t>
            </w:r>
            <w:r>
              <w:rPr>
                <w:color w:val="FFC000"/>
                <w:lang w:eastAsia="en-GB"/>
              </w:rPr>
              <w:t>1</w:t>
            </w:r>
            <w:r w:rsidR="00612018" w:rsidRPr="00056BC2">
              <w:rPr>
                <w:color w:val="FFC000"/>
                <w:lang w:eastAsia="en-GB"/>
              </w:rPr>
              <w:t xml:space="preserve"> proc.</w:t>
            </w:r>
          </w:p>
        </w:tc>
      </w:tr>
      <w:tr w:rsidR="006E5E89" w:rsidRPr="0026198A" w14:paraId="7378D884" w14:textId="77777777" w:rsidTr="0045049E">
        <w:trPr>
          <w:trHeight w:val="320"/>
        </w:trPr>
        <w:tc>
          <w:tcPr>
            <w:tcW w:w="727" w:type="dxa"/>
            <w:shd w:val="clear" w:color="auto" w:fill="71C9E1" w:themeFill="accent4"/>
            <w:vAlign w:val="center"/>
            <w:hideMark/>
          </w:tcPr>
          <w:p w14:paraId="349A686F" w14:textId="66739A9B" w:rsidR="006E5E89" w:rsidRPr="0045049E" w:rsidRDefault="006E5E89" w:rsidP="0045049E">
            <w:pPr>
              <w:pStyle w:val="SCTableContent"/>
              <w:jc w:val="left"/>
              <w:rPr>
                <w:color w:val="FFFFFF" w:themeColor="background1"/>
                <w:lang w:eastAsia="en-GB"/>
              </w:rPr>
            </w:pPr>
            <w:r w:rsidRPr="0045049E">
              <w:rPr>
                <w:color w:val="FFFFFF" w:themeColor="background1"/>
                <w:lang w:eastAsia="en-GB"/>
              </w:rPr>
              <w:t>2</w:t>
            </w:r>
            <w:r w:rsidR="00612018" w:rsidRPr="0045049E">
              <w:rPr>
                <w:color w:val="FFFFFF" w:themeColor="background1"/>
                <w:lang w:eastAsia="en-GB"/>
              </w:rPr>
              <w:t>.</w:t>
            </w:r>
            <w:r w:rsidRPr="0045049E">
              <w:rPr>
                <w:color w:val="FFFFFF" w:themeColor="background1"/>
                <w:lang w:eastAsia="en-GB"/>
              </w:rPr>
              <w:t>2</w:t>
            </w:r>
            <w:r w:rsidR="00612018" w:rsidRPr="0045049E">
              <w:rPr>
                <w:color w:val="FFFFFF" w:themeColor="background1"/>
                <w:lang w:eastAsia="en-GB"/>
              </w:rPr>
              <w:t>.</w:t>
            </w:r>
            <w:r w:rsidRPr="0045049E">
              <w:rPr>
                <w:color w:val="FFFFFF" w:themeColor="background1"/>
                <w:lang w:eastAsia="en-GB"/>
              </w:rPr>
              <w:t>3</w:t>
            </w:r>
          </w:p>
        </w:tc>
        <w:tc>
          <w:tcPr>
            <w:tcW w:w="6639" w:type="dxa"/>
            <w:shd w:val="clear" w:color="auto" w:fill="71C9E1" w:themeFill="accent4"/>
            <w:vAlign w:val="center"/>
            <w:hideMark/>
          </w:tcPr>
          <w:p w14:paraId="22A53F98" w14:textId="1903AB9F" w:rsidR="006E5E89" w:rsidRPr="0045049E" w:rsidRDefault="001C1BC1" w:rsidP="0045049E">
            <w:pPr>
              <w:pStyle w:val="SCTableContent"/>
              <w:jc w:val="left"/>
              <w:rPr>
                <w:color w:val="FFFFFF" w:themeColor="background1"/>
                <w:lang w:eastAsia="en-GB"/>
              </w:rPr>
            </w:pPr>
            <w:r>
              <w:rPr>
                <w:color w:val="FFFFFF" w:themeColor="background1"/>
                <w:lang w:eastAsia="en-GB"/>
              </w:rPr>
              <w:t xml:space="preserve">Uždavinys: </w:t>
            </w:r>
            <w:r w:rsidR="006E5E89" w:rsidRPr="0045049E">
              <w:rPr>
                <w:color w:val="FFFFFF" w:themeColor="background1"/>
                <w:lang w:eastAsia="en-GB"/>
              </w:rPr>
              <w:t>Plėtoti miesto susisiekimo infrastruktūrą</w:t>
            </w:r>
          </w:p>
        </w:tc>
        <w:tc>
          <w:tcPr>
            <w:tcW w:w="1560" w:type="dxa"/>
            <w:shd w:val="clear" w:color="auto" w:fill="71C9E1" w:themeFill="accent4"/>
            <w:vAlign w:val="center"/>
            <w:hideMark/>
          </w:tcPr>
          <w:p w14:paraId="388578D2" w14:textId="3C620A8C" w:rsidR="006E5E89" w:rsidRPr="0045049E" w:rsidRDefault="00104C36" w:rsidP="0045049E">
            <w:pPr>
              <w:pStyle w:val="SCTableContent"/>
              <w:jc w:val="left"/>
              <w:rPr>
                <w:color w:val="FFFFFF" w:themeColor="background1"/>
                <w:lang w:eastAsia="en-GB"/>
              </w:rPr>
            </w:pPr>
            <w:r w:rsidRPr="00056BC2">
              <w:rPr>
                <w:color w:val="FFC000"/>
                <w:lang w:eastAsia="en-GB"/>
              </w:rPr>
              <w:t>56</w:t>
            </w:r>
            <w:r w:rsidR="00612018" w:rsidRPr="00056BC2">
              <w:rPr>
                <w:color w:val="FFC000"/>
                <w:lang w:eastAsia="en-GB"/>
              </w:rPr>
              <w:t xml:space="preserve"> proc.</w:t>
            </w:r>
          </w:p>
        </w:tc>
      </w:tr>
      <w:tr w:rsidR="006E5E89" w:rsidRPr="0026198A" w14:paraId="518250B0" w14:textId="77777777" w:rsidTr="0045049E">
        <w:trPr>
          <w:trHeight w:val="320"/>
        </w:trPr>
        <w:tc>
          <w:tcPr>
            <w:tcW w:w="727" w:type="dxa"/>
            <w:shd w:val="clear" w:color="auto" w:fill="auto"/>
            <w:vAlign w:val="center"/>
            <w:hideMark/>
          </w:tcPr>
          <w:p w14:paraId="7E17440C" w14:textId="09DBDE8E" w:rsidR="006E5E89" w:rsidRPr="0045049E" w:rsidRDefault="006E5E89" w:rsidP="0045049E">
            <w:pPr>
              <w:pStyle w:val="SCTableContent"/>
              <w:jc w:val="left"/>
              <w:rPr>
                <w:color w:val="000000"/>
                <w:lang w:eastAsia="en-GB"/>
              </w:rPr>
            </w:pPr>
            <w:r w:rsidRPr="0045049E">
              <w:rPr>
                <w:color w:val="000000"/>
                <w:lang w:eastAsia="en-GB"/>
              </w:rPr>
              <w:t>2</w:t>
            </w:r>
            <w:r w:rsidR="00612018" w:rsidRPr="0045049E">
              <w:rPr>
                <w:color w:val="000000"/>
                <w:lang w:eastAsia="en-GB"/>
              </w:rPr>
              <w:t>.</w:t>
            </w:r>
            <w:r w:rsidRPr="0045049E">
              <w:rPr>
                <w:color w:val="000000"/>
                <w:lang w:eastAsia="en-GB"/>
              </w:rPr>
              <w:t>2</w:t>
            </w:r>
            <w:r w:rsidR="00612018" w:rsidRPr="0045049E">
              <w:rPr>
                <w:color w:val="000000"/>
                <w:lang w:eastAsia="en-GB"/>
              </w:rPr>
              <w:t>.</w:t>
            </w:r>
            <w:r w:rsidRPr="0045049E">
              <w:rPr>
                <w:color w:val="000000"/>
                <w:lang w:eastAsia="en-GB"/>
              </w:rPr>
              <w:t>3</w:t>
            </w:r>
            <w:r w:rsidR="00612018" w:rsidRPr="0045049E">
              <w:rPr>
                <w:color w:val="000000"/>
                <w:lang w:eastAsia="en-GB"/>
              </w:rPr>
              <w:t>.</w:t>
            </w:r>
            <w:r w:rsidRPr="0045049E">
              <w:rPr>
                <w:color w:val="000000"/>
                <w:lang w:eastAsia="en-GB"/>
              </w:rPr>
              <w:t>1</w:t>
            </w:r>
          </w:p>
        </w:tc>
        <w:tc>
          <w:tcPr>
            <w:tcW w:w="6639" w:type="dxa"/>
            <w:shd w:val="clear" w:color="auto" w:fill="auto"/>
            <w:vAlign w:val="center"/>
            <w:hideMark/>
          </w:tcPr>
          <w:p w14:paraId="5D9A898D" w14:textId="77777777" w:rsidR="006E5E89" w:rsidRPr="0045049E" w:rsidRDefault="006E5E89" w:rsidP="0045049E">
            <w:pPr>
              <w:pStyle w:val="SCTableContent"/>
              <w:jc w:val="left"/>
              <w:rPr>
                <w:color w:val="000000"/>
                <w:lang w:eastAsia="en-GB"/>
              </w:rPr>
            </w:pPr>
            <w:r w:rsidRPr="0045049E">
              <w:rPr>
                <w:color w:val="000000"/>
                <w:lang w:eastAsia="en-GB"/>
              </w:rPr>
              <w:t xml:space="preserve">Esamų gatvių rekonstravimas </w:t>
            </w:r>
          </w:p>
        </w:tc>
        <w:tc>
          <w:tcPr>
            <w:tcW w:w="1560" w:type="dxa"/>
            <w:shd w:val="clear" w:color="auto" w:fill="auto"/>
            <w:vAlign w:val="center"/>
            <w:hideMark/>
          </w:tcPr>
          <w:p w14:paraId="0C9BD68B" w14:textId="183B7C3F" w:rsidR="006E5E89" w:rsidRPr="00056BC2" w:rsidRDefault="00104C36" w:rsidP="0045049E">
            <w:pPr>
              <w:pStyle w:val="SCTableContent"/>
              <w:jc w:val="left"/>
              <w:rPr>
                <w:color w:val="FFC000"/>
                <w:lang w:eastAsia="en-GB"/>
              </w:rPr>
            </w:pPr>
            <w:r w:rsidRPr="00056BC2">
              <w:rPr>
                <w:color w:val="FFC000"/>
                <w:lang w:eastAsia="en-GB"/>
              </w:rPr>
              <w:t>5</w:t>
            </w:r>
            <w:r w:rsidR="006E5E89" w:rsidRPr="00056BC2">
              <w:rPr>
                <w:color w:val="FFC000"/>
                <w:lang w:eastAsia="en-GB"/>
              </w:rPr>
              <w:t>1</w:t>
            </w:r>
            <w:r w:rsidR="00612018" w:rsidRPr="00056BC2">
              <w:rPr>
                <w:color w:val="FFC000"/>
                <w:lang w:eastAsia="en-GB"/>
              </w:rPr>
              <w:t xml:space="preserve"> proc.</w:t>
            </w:r>
          </w:p>
        </w:tc>
      </w:tr>
      <w:tr w:rsidR="006E5E89" w:rsidRPr="0026198A" w14:paraId="5D4EEBBF" w14:textId="77777777" w:rsidTr="0045049E">
        <w:trPr>
          <w:trHeight w:val="320"/>
        </w:trPr>
        <w:tc>
          <w:tcPr>
            <w:tcW w:w="727" w:type="dxa"/>
            <w:shd w:val="clear" w:color="auto" w:fill="auto"/>
            <w:vAlign w:val="center"/>
            <w:hideMark/>
          </w:tcPr>
          <w:p w14:paraId="0F5E40A3" w14:textId="4D3327C4" w:rsidR="006E5E89" w:rsidRPr="0045049E" w:rsidRDefault="006E5E89" w:rsidP="0045049E">
            <w:pPr>
              <w:pStyle w:val="SCTableContent"/>
              <w:jc w:val="left"/>
              <w:rPr>
                <w:color w:val="000000"/>
                <w:lang w:eastAsia="en-GB"/>
              </w:rPr>
            </w:pPr>
            <w:r w:rsidRPr="0045049E">
              <w:rPr>
                <w:color w:val="000000"/>
                <w:lang w:eastAsia="en-GB"/>
              </w:rPr>
              <w:t>2</w:t>
            </w:r>
            <w:r w:rsidR="00612018" w:rsidRPr="0045049E">
              <w:rPr>
                <w:color w:val="000000"/>
                <w:lang w:eastAsia="en-GB"/>
              </w:rPr>
              <w:t>.</w:t>
            </w:r>
            <w:r w:rsidRPr="0045049E">
              <w:rPr>
                <w:color w:val="000000"/>
                <w:lang w:eastAsia="en-GB"/>
              </w:rPr>
              <w:t>2</w:t>
            </w:r>
            <w:r w:rsidR="00612018" w:rsidRPr="0045049E">
              <w:rPr>
                <w:color w:val="000000"/>
                <w:lang w:eastAsia="en-GB"/>
              </w:rPr>
              <w:t>.</w:t>
            </w:r>
            <w:r w:rsidRPr="0045049E">
              <w:rPr>
                <w:color w:val="000000"/>
                <w:lang w:eastAsia="en-GB"/>
              </w:rPr>
              <w:t>3</w:t>
            </w:r>
            <w:r w:rsidR="00612018" w:rsidRPr="0045049E">
              <w:rPr>
                <w:color w:val="000000"/>
                <w:lang w:eastAsia="en-GB"/>
              </w:rPr>
              <w:t>.</w:t>
            </w:r>
            <w:r w:rsidRPr="0045049E">
              <w:rPr>
                <w:color w:val="000000"/>
                <w:lang w:eastAsia="en-GB"/>
              </w:rPr>
              <w:t>2</w:t>
            </w:r>
          </w:p>
        </w:tc>
        <w:tc>
          <w:tcPr>
            <w:tcW w:w="6639" w:type="dxa"/>
            <w:shd w:val="clear" w:color="auto" w:fill="auto"/>
            <w:vAlign w:val="center"/>
            <w:hideMark/>
          </w:tcPr>
          <w:p w14:paraId="2DE278BE" w14:textId="77777777" w:rsidR="006E5E89" w:rsidRPr="0045049E" w:rsidRDefault="006E5E89" w:rsidP="0045049E">
            <w:pPr>
              <w:pStyle w:val="SCTableContent"/>
              <w:jc w:val="left"/>
              <w:rPr>
                <w:color w:val="000000"/>
                <w:lang w:eastAsia="en-GB"/>
              </w:rPr>
            </w:pPr>
            <w:r w:rsidRPr="0045049E">
              <w:rPr>
                <w:color w:val="000000"/>
                <w:lang w:eastAsia="en-GB"/>
              </w:rPr>
              <w:t>Gatvių techninių ir techninių darbo projektų parengimas</w:t>
            </w:r>
          </w:p>
        </w:tc>
        <w:tc>
          <w:tcPr>
            <w:tcW w:w="1560" w:type="dxa"/>
            <w:shd w:val="clear" w:color="auto" w:fill="auto"/>
            <w:vAlign w:val="center"/>
            <w:hideMark/>
          </w:tcPr>
          <w:p w14:paraId="643EEE75" w14:textId="3D1A3921" w:rsidR="006E5E89" w:rsidRPr="00056BC2" w:rsidRDefault="00104C36" w:rsidP="0045049E">
            <w:pPr>
              <w:pStyle w:val="SCTableContent"/>
              <w:jc w:val="left"/>
              <w:rPr>
                <w:color w:val="FFC000"/>
                <w:lang w:eastAsia="en-GB"/>
              </w:rPr>
            </w:pPr>
            <w:r w:rsidRPr="00056BC2">
              <w:rPr>
                <w:color w:val="FFC000"/>
                <w:lang w:eastAsia="en-GB"/>
              </w:rPr>
              <w:t>5</w:t>
            </w:r>
            <w:r w:rsidR="006E5E89" w:rsidRPr="00056BC2">
              <w:rPr>
                <w:color w:val="FFC000"/>
                <w:lang w:eastAsia="en-GB"/>
              </w:rPr>
              <w:t>6</w:t>
            </w:r>
            <w:r w:rsidR="00612018" w:rsidRPr="00056BC2">
              <w:rPr>
                <w:color w:val="FFC000"/>
                <w:lang w:eastAsia="en-GB"/>
              </w:rPr>
              <w:t xml:space="preserve"> proc.</w:t>
            </w:r>
          </w:p>
        </w:tc>
      </w:tr>
      <w:tr w:rsidR="006E5E89" w:rsidRPr="0026198A" w14:paraId="32783B1D" w14:textId="77777777" w:rsidTr="0045049E">
        <w:trPr>
          <w:trHeight w:val="320"/>
        </w:trPr>
        <w:tc>
          <w:tcPr>
            <w:tcW w:w="727" w:type="dxa"/>
            <w:shd w:val="clear" w:color="auto" w:fill="auto"/>
            <w:vAlign w:val="center"/>
            <w:hideMark/>
          </w:tcPr>
          <w:p w14:paraId="37B6F825" w14:textId="2662F88E" w:rsidR="006E5E89" w:rsidRPr="0045049E" w:rsidRDefault="006E5E89" w:rsidP="0045049E">
            <w:pPr>
              <w:pStyle w:val="SCTableContent"/>
              <w:jc w:val="left"/>
              <w:rPr>
                <w:color w:val="000000"/>
                <w:lang w:eastAsia="en-GB"/>
              </w:rPr>
            </w:pPr>
            <w:r w:rsidRPr="0045049E">
              <w:rPr>
                <w:color w:val="000000"/>
                <w:lang w:eastAsia="en-GB"/>
              </w:rPr>
              <w:t>2</w:t>
            </w:r>
            <w:r w:rsidR="00612018" w:rsidRPr="0045049E">
              <w:rPr>
                <w:color w:val="000000"/>
                <w:lang w:eastAsia="en-GB"/>
              </w:rPr>
              <w:t>.</w:t>
            </w:r>
            <w:r w:rsidRPr="0045049E">
              <w:rPr>
                <w:color w:val="000000"/>
                <w:lang w:eastAsia="en-GB"/>
              </w:rPr>
              <w:t>2</w:t>
            </w:r>
            <w:r w:rsidR="00612018" w:rsidRPr="0045049E">
              <w:rPr>
                <w:color w:val="000000"/>
                <w:lang w:eastAsia="en-GB"/>
              </w:rPr>
              <w:t>.</w:t>
            </w:r>
            <w:r w:rsidRPr="0045049E">
              <w:rPr>
                <w:color w:val="000000"/>
                <w:lang w:eastAsia="en-GB"/>
              </w:rPr>
              <w:t>3</w:t>
            </w:r>
            <w:r w:rsidR="00612018" w:rsidRPr="0045049E">
              <w:rPr>
                <w:color w:val="000000"/>
                <w:lang w:eastAsia="en-GB"/>
              </w:rPr>
              <w:t>.</w:t>
            </w:r>
            <w:r w:rsidRPr="0045049E">
              <w:rPr>
                <w:color w:val="000000"/>
                <w:lang w:eastAsia="en-GB"/>
              </w:rPr>
              <w:t>3</w:t>
            </w:r>
          </w:p>
        </w:tc>
        <w:tc>
          <w:tcPr>
            <w:tcW w:w="6639" w:type="dxa"/>
            <w:shd w:val="clear" w:color="auto" w:fill="auto"/>
            <w:vAlign w:val="center"/>
            <w:hideMark/>
          </w:tcPr>
          <w:p w14:paraId="015A83A7" w14:textId="77777777" w:rsidR="006E5E89" w:rsidRPr="0045049E" w:rsidRDefault="006E5E89" w:rsidP="0045049E">
            <w:pPr>
              <w:pStyle w:val="SCTableContent"/>
              <w:jc w:val="left"/>
              <w:rPr>
                <w:color w:val="000000"/>
                <w:lang w:eastAsia="en-GB"/>
              </w:rPr>
            </w:pPr>
            <w:r w:rsidRPr="0045049E">
              <w:rPr>
                <w:color w:val="000000"/>
                <w:lang w:eastAsia="en-GB"/>
              </w:rPr>
              <w:t>Naujų gatvių tiesimas</w:t>
            </w:r>
          </w:p>
        </w:tc>
        <w:tc>
          <w:tcPr>
            <w:tcW w:w="1560" w:type="dxa"/>
            <w:shd w:val="clear" w:color="auto" w:fill="auto"/>
            <w:vAlign w:val="center"/>
            <w:hideMark/>
          </w:tcPr>
          <w:p w14:paraId="087959D7" w14:textId="320E8254" w:rsidR="006E5E89" w:rsidRPr="00056BC2" w:rsidRDefault="00104C36" w:rsidP="0045049E">
            <w:pPr>
              <w:pStyle w:val="SCTableContent"/>
              <w:jc w:val="left"/>
              <w:rPr>
                <w:color w:val="FFC000"/>
                <w:lang w:eastAsia="en-GB"/>
              </w:rPr>
            </w:pPr>
            <w:r w:rsidRPr="00056BC2">
              <w:rPr>
                <w:color w:val="FFC000"/>
                <w:lang w:eastAsia="en-GB"/>
              </w:rPr>
              <w:t>5</w:t>
            </w:r>
            <w:r w:rsidR="006E5E89" w:rsidRPr="00056BC2">
              <w:rPr>
                <w:color w:val="FFC000"/>
                <w:lang w:eastAsia="en-GB"/>
              </w:rPr>
              <w:t>7</w:t>
            </w:r>
            <w:r w:rsidR="00612018" w:rsidRPr="00056BC2">
              <w:rPr>
                <w:color w:val="FFC000"/>
                <w:lang w:eastAsia="en-GB"/>
              </w:rPr>
              <w:t xml:space="preserve"> proc.</w:t>
            </w:r>
          </w:p>
        </w:tc>
      </w:tr>
      <w:tr w:rsidR="006E5E89" w:rsidRPr="0026198A" w14:paraId="62003898" w14:textId="77777777" w:rsidTr="0045049E">
        <w:trPr>
          <w:trHeight w:val="320"/>
        </w:trPr>
        <w:tc>
          <w:tcPr>
            <w:tcW w:w="727" w:type="dxa"/>
            <w:shd w:val="clear" w:color="auto" w:fill="auto"/>
            <w:vAlign w:val="center"/>
            <w:hideMark/>
          </w:tcPr>
          <w:p w14:paraId="49809ABE" w14:textId="489687A0" w:rsidR="006E5E89" w:rsidRPr="0045049E" w:rsidRDefault="006E5E89" w:rsidP="0045049E">
            <w:pPr>
              <w:pStyle w:val="SCTableContent"/>
              <w:jc w:val="left"/>
              <w:rPr>
                <w:color w:val="000000"/>
                <w:lang w:eastAsia="en-GB"/>
              </w:rPr>
            </w:pPr>
            <w:r w:rsidRPr="0045049E">
              <w:rPr>
                <w:color w:val="000000"/>
                <w:lang w:eastAsia="en-GB"/>
              </w:rPr>
              <w:t>2</w:t>
            </w:r>
            <w:r w:rsidR="00612018" w:rsidRPr="0045049E">
              <w:rPr>
                <w:color w:val="000000"/>
                <w:lang w:eastAsia="en-GB"/>
              </w:rPr>
              <w:t>.</w:t>
            </w:r>
            <w:r w:rsidRPr="0045049E">
              <w:rPr>
                <w:color w:val="000000"/>
                <w:lang w:eastAsia="en-GB"/>
              </w:rPr>
              <w:t>2</w:t>
            </w:r>
            <w:r w:rsidR="00612018" w:rsidRPr="0045049E">
              <w:rPr>
                <w:color w:val="000000"/>
                <w:lang w:eastAsia="en-GB"/>
              </w:rPr>
              <w:t>.</w:t>
            </w:r>
            <w:r w:rsidRPr="0045049E">
              <w:rPr>
                <w:color w:val="000000"/>
                <w:lang w:eastAsia="en-GB"/>
              </w:rPr>
              <w:t>3</w:t>
            </w:r>
            <w:r w:rsidR="00612018" w:rsidRPr="0045049E">
              <w:rPr>
                <w:color w:val="000000"/>
                <w:lang w:eastAsia="en-GB"/>
              </w:rPr>
              <w:t>.</w:t>
            </w:r>
            <w:r w:rsidRPr="0045049E">
              <w:rPr>
                <w:color w:val="000000"/>
                <w:lang w:eastAsia="en-GB"/>
              </w:rPr>
              <w:t>4</w:t>
            </w:r>
          </w:p>
        </w:tc>
        <w:tc>
          <w:tcPr>
            <w:tcW w:w="6639" w:type="dxa"/>
            <w:shd w:val="clear" w:color="auto" w:fill="auto"/>
            <w:vAlign w:val="center"/>
            <w:hideMark/>
          </w:tcPr>
          <w:p w14:paraId="65BD4CFD" w14:textId="77777777" w:rsidR="006E5E89" w:rsidRPr="0045049E" w:rsidRDefault="006E5E89" w:rsidP="0045049E">
            <w:pPr>
              <w:pStyle w:val="SCTableContent"/>
              <w:jc w:val="left"/>
              <w:rPr>
                <w:color w:val="000000"/>
                <w:lang w:eastAsia="en-GB"/>
              </w:rPr>
            </w:pPr>
            <w:r w:rsidRPr="0045049E">
              <w:rPr>
                <w:color w:val="000000"/>
                <w:lang w:eastAsia="en-GB"/>
              </w:rPr>
              <w:t xml:space="preserve">Šviesoforų tinklo rekonstrukcija ir plėtra </w:t>
            </w:r>
          </w:p>
        </w:tc>
        <w:tc>
          <w:tcPr>
            <w:tcW w:w="1560" w:type="dxa"/>
            <w:shd w:val="clear" w:color="auto" w:fill="auto"/>
            <w:vAlign w:val="center"/>
            <w:hideMark/>
          </w:tcPr>
          <w:p w14:paraId="2A3F85E4" w14:textId="1F38497D" w:rsidR="006E5E89" w:rsidRPr="0045049E" w:rsidRDefault="00D50B0E" w:rsidP="0045049E">
            <w:pPr>
              <w:pStyle w:val="SCTableContent"/>
              <w:jc w:val="left"/>
              <w:rPr>
                <w:color w:val="000000"/>
                <w:lang w:eastAsia="en-GB"/>
              </w:rPr>
            </w:pPr>
            <w:r w:rsidRPr="0045049E">
              <w:rPr>
                <w:color w:val="000000"/>
                <w:lang w:eastAsia="en-GB"/>
              </w:rPr>
              <w:t>Nebuvo poreikio taikyti priemonės</w:t>
            </w:r>
          </w:p>
        </w:tc>
      </w:tr>
      <w:tr w:rsidR="006E5E89" w:rsidRPr="0026198A" w14:paraId="4C2BA122" w14:textId="77777777" w:rsidTr="0045049E">
        <w:trPr>
          <w:trHeight w:val="320"/>
        </w:trPr>
        <w:tc>
          <w:tcPr>
            <w:tcW w:w="727" w:type="dxa"/>
            <w:shd w:val="clear" w:color="auto" w:fill="auto"/>
            <w:vAlign w:val="center"/>
            <w:hideMark/>
          </w:tcPr>
          <w:p w14:paraId="3D8804F9" w14:textId="17CEDAB4" w:rsidR="006E5E89" w:rsidRPr="0045049E" w:rsidRDefault="006E5E89" w:rsidP="0045049E">
            <w:pPr>
              <w:pStyle w:val="SCTableContent"/>
              <w:jc w:val="left"/>
              <w:rPr>
                <w:color w:val="000000"/>
                <w:lang w:eastAsia="en-GB"/>
              </w:rPr>
            </w:pPr>
            <w:r w:rsidRPr="0045049E">
              <w:rPr>
                <w:color w:val="000000"/>
                <w:lang w:eastAsia="en-GB"/>
              </w:rPr>
              <w:t>2</w:t>
            </w:r>
            <w:r w:rsidR="00612018" w:rsidRPr="0045049E">
              <w:rPr>
                <w:color w:val="000000"/>
                <w:lang w:eastAsia="en-GB"/>
              </w:rPr>
              <w:t>.</w:t>
            </w:r>
            <w:r w:rsidRPr="0045049E">
              <w:rPr>
                <w:color w:val="000000"/>
                <w:lang w:eastAsia="en-GB"/>
              </w:rPr>
              <w:t>2</w:t>
            </w:r>
            <w:r w:rsidR="00612018" w:rsidRPr="0045049E">
              <w:rPr>
                <w:color w:val="000000"/>
                <w:lang w:eastAsia="en-GB"/>
              </w:rPr>
              <w:t>.</w:t>
            </w:r>
            <w:r w:rsidRPr="0045049E">
              <w:rPr>
                <w:color w:val="000000"/>
                <w:lang w:eastAsia="en-GB"/>
              </w:rPr>
              <w:t>3</w:t>
            </w:r>
            <w:r w:rsidR="00612018" w:rsidRPr="0045049E">
              <w:rPr>
                <w:color w:val="000000"/>
                <w:lang w:eastAsia="en-GB"/>
              </w:rPr>
              <w:t>.</w:t>
            </w:r>
            <w:r w:rsidRPr="0045049E">
              <w:rPr>
                <w:color w:val="000000"/>
                <w:lang w:eastAsia="en-GB"/>
              </w:rPr>
              <w:t>5</w:t>
            </w:r>
          </w:p>
        </w:tc>
        <w:tc>
          <w:tcPr>
            <w:tcW w:w="6639" w:type="dxa"/>
            <w:shd w:val="clear" w:color="auto" w:fill="auto"/>
            <w:vAlign w:val="center"/>
            <w:hideMark/>
          </w:tcPr>
          <w:p w14:paraId="2633918F" w14:textId="77777777" w:rsidR="006E5E89" w:rsidRPr="0045049E" w:rsidRDefault="006E5E89" w:rsidP="0045049E">
            <w:pPr>
              <w:pStyle w:val="SCTableContent"/>
              <w:jc w:val="left"/>
              <w:rPr>
                <w:color w:val="000000"/>
                <w:lang w:eastAsia="en-GB"/>
              </w:rPr>
            </w:pPr>
            <w:r w:rsidRPr="0045049E">
              <w:rPr>
                <w:color w:val="000000"/>
                <w:lang w:eastAsia="en-GB"/>
              </w:rPr>
              <w:t>Dviračių ir pėsčiųjų takų tinklo plėtojimas</w:t>
            </w:r>
          </w:p>
        </w:tc>
        <w:tc>
          <w:tcPr>
            <w:tcW w:w="1560" w:type="dxa"/>
            <w:shd w:val="clear" w:color="auto" w:fill="auto"/>
            <w:vAlign w:val="center"/>
            <w:hideMark/>
          </w:tcPr>
          <w:p w14:paraId="2363F145" w14:textId="262163AD" w:rsidR="006E5E89" w:rsidRPr="0045049E" w:rsidRDefault="006E5E89" w:rsidP="0045049E">
            <w:pPr>
              <w:pStyle w:val="SCTableContent"/>
              <w:jc w:val="left"/>
              <w:rPr>
                <w:color w:val="000000"/>
                <w:lang w:eastAsia="en-GB"/>
              </w:rPr>
            </w:pPr>
            <w:r w:rsidRPr="0045049E">
              <w:rPr>
                <w:color w:val="FFC000"/>
                <w:lang w:eastAsia="en-GB"/>
              </w:rPr>
              <w:t>63</w:t>
            </w:r>
            <w:r w:rsidR="00612018" w:rsidRPr="0045049E">
              <w:rPr>
                <w:color w:val="FFC000"/>
                <w:lang w:eastAsia="en-GB"/>
              </w:rPr>
              <w:t xml:space="preserve"> proc.</w:t>
            </w:r>
          </w:p>
        </w:tc>
      </w:tr>
      <w:tr w:rsidR="006E5E89" w:rsidRPr="0026198A" w14:paraId="692FA368" w14:textId="77777777" w:rsidTr="0045049E">
        <w:trPr>
          <w:trHeight w:val="320"/>
        </w:trPr>
        <w:tc>
          <w:tcPr>
            <w:tcW w:w="727" w:type="dxa"/>
            <w:shd w:val="clear" w:color="auto" w:fill="auto"/>
            <w:vAlign w:val="center"/>
            <w:hideMark/>
          </w:tcPr>
          <w:p w14:paraId="40D1709D" w14:textId="3C59C098" w:rsidR="006E5E89" w:rsidRPr="0045049E" w:rsidRDefault="006E5E89" w:rsidP="0045049E">
            <w:pPr>
              <w:pStyle w:val="SCTableContent"/>
              <w:jc w:val="left"/>
              <w:rPr>
                <w:color w:val="000000"/>
                <w:lang w:eastAsia="en-GB"/>
              </w:rPr>
            </w:pPr>
            <w:r w:rsidRPr="0045049E">
              <w:rPr>
                <w:color w:val="000000"/>
                <w:lang w:eastAsia="en-GB"/>
              </w:rPr>
              <w:t>2</w:t>
            </w:r>
            <w:r w:rsidR="00612018" w:rsidRPr="0045049E">
              <w:rPr>
                <w:color w:val="000000"/>
                <w:lang w:eastAsia="en-GB"/>
              </w:rPr>
              <w:t>.</w:t>
            </w:r>
            <w:r w:rsidRPr="0045049E">
              <w:rPr>
                <w:color w:val="000000"/>
                <w:lang w:eastAsia="en-GB"/>
              </w:rPr>
              <w:t>2</w:t>
            </w:r>
            <w:r w:rsidR="00612018" w:rsidRPr="0045049E">
              <w:rPr>
                <w:color w:val="000000"/>
                <w:lang w:eastAsia="en-GB"/>
              </w:rPr>
              <w:t>.</w:t>
            </w:r>
            <w:r w:rsidRPr="0045049E">
              <w:rPr>
                <w:color w:val="000000"/>
                <w:lang w:eastAsia="en-GB"/>
              </w:rPr>
              <w:t>3</w:t>
            </w:r>
            <w:r w:rsidR="00612018" w:rsidRPr="0045049E">
              <w:rPr>
                <w:color w:val="000000"/>
                <w:lang w:eastAsia="en-GB"/>
              </w:rPr>
              <w:t>.</w:t>
            </w:r>
            <w:r w:rsidRPr="0045049E">
              <w:rPr>
                <w:color w:val="000000"/>
                <w:lang w:eastAsia="en-GB"/>
              </w:rPr>
              <w:t>6</w:t>
            </w:r>
          </w:p>
        </w:tc>
        <w:tc>
          <w:tcPr>
            <w:tcW w:w="6639" w:type="dxa"/>
            <w:shd w:val="clear" w:color="auto" w:fill="auto"/>
            <w:vAlign w:val="center"/>
            <w:hideMark/>
          </w:tcPr>
          <w:p w14:paraId="3DDA1A04" w14:textId="77777777" w:rsidR="006E5E89" w:rsidRPr="0045049E" w:rsidRDefault="006E5E89" w:rsidP="0045049E">
            <w:pPr>
              <w:pStyle w:val="SCTableContent"/>
              <w:jc w:val="left"/>
              <w:rPr>
                <w:color w:val="000000"/>
                <w:lang w:eastAsia="en-GB"/>
              </w:rPr>
            </w:pPr>
            <w:r w:rsidRPr="0045049E">
              <w:rPr>
                <w:color w:val="000000"/>
                <w:lang w:eastAsia="en-GB"/>
              </w:rPr>
              <w:t>Automobilių statymo vietų įrengimas</w:t>
            </w:r>
          </w:p>
        </w:tc>
        <w:tc>
          <w:tcPr>
            <w:tcW w:w="1560" w:type="dxa"/>
            <w:shd w:val="clear" w:color="auto" w:fill="auto"/>
            <w:vAlign w:val="center"/>
            <w:hideMark/>
          </w:tcPr>
          <w:p w14:paraId="7324E344" w14:textId="235E5B4B" w:rsidR="006E5E89" w:rsidRPr="0045049E" w:rsidRDefault="00D50B0E" w:rsidP="0045049E">
            <w:pPr>
              <w:pStyle w:val="SCTableContent"/>
              <w:jc w:val="left"/>
              <w:rPr>
                <w:color w:val="000000"/>
                <w:lang w:eastAsia="en-GB"/>
              </w:rPr>
            </w:pPr>
            <w:r w:rsidRPr="0045049E">
              <w:rPr>
                <w:color w:val="000000"/>
                <w:lang w:eastAsia="en-GB"/>
              </w:rPr>
              <w:t>Nebuvo poreikio taikyti priemonės</w:t>
            </w:r>
          </w:p>
        </w:tc>
      </w:tr>
      <w:tr w:rsidR="006E5E89" w:rsidRPr="0026198A" w14:paraId="5364912B" w14:textId="77777777" w:rsidTr="0045049E">
        <w:trPr>
          <w:trHeight w:val="320"/>
        </w:trPr>
        <w:tc>
          <w:tcPr>
            <w:tcW w:w="727" w:type="dxa"/>
            <w:shd w:val="clear" w:color="auto" w:fill="auto"/>
            <w:vAlign w:val="center"/>
            <w:hideMark/>
          </w:tcPr>
          <w:p w14:paraId="639CC8C9" w14:textId="29702884" w:rsidR="006E5E89" w:rsidRPr="0045049E" w:rsidRDefault="006E5E89" w:rsidP="0045049E">
            <w:pPr>
              <w:pStyle w:val="SCTableContent"/>
              <w:jc w:val="left"/>
              <w:rPr>
                <w:color w:val="000000"/>
                <w:lang w:eastAsia="en-GB"/>
              </w:rPr>
            </w:pPr>
            <w:r w:rsidRPr="0045049E">
              <w:rPr>
                <w:color w:val="000000"/>
                <w:lang w:eastAsia="en-GB"/>
              </w:rPr>
              <w:t>2</w:t>
            </w:r>
            <w:r w:rsidR="00612018" w:rsidRPr="0045049E">
              <w:rPr>
                <w:color w:val="000000"/>
                <w:lang w:eastAsia="en-GB"/>
              </w:rPr>
              <w:t>.</w:t>
            </w:r>
            <w:r w:rsidRPr="0045049E">
              <w:rPr>
                <w:color w:val="000000"/>
                <w:lang w:eastAsia="en-GB"/>
              </w:rPr>
              <w:t>2</w:t>
            </w:r>
            <w:r w:rsidR="00612018" w:rsidRPr="0045049E">
              <w:rPr>
                <w:color w:val="000000"/>
                <w:lang w:eastAsia="en-GB"/>
              </w:rPr>
              <w:t>.</w:t>
            </w:r>
            <w:r w:rsidRPr="0045049E">
              <w:rPr>
                <w:color w:val="000000"/>
                <w:lang w:eastAsia="en-GB"/>
              </w:rPr>
              <w:t>3</w:t>
            </w:r>
            <w:r w:rsidR="00612018" w:rsidRPr="0045049E">
              <w:rPr>
                <w:color w:val="000000"/>
                <w:lang w:eastAsia="en-GB"/>
              </w:rPr>
              <w:t>.</w:t>
            </w:r>
            <w:r w:rsidRPr="0045049E">
              <w:rPr>
                <w:color w:val="000000"/>
                <w:lang w:eastAsia="en-GB"/>
              </w:rPr>
              <w:t>7</w:t>
            </w:r>
          </w:p>
        </w:tc>
        <w:tc>
          <w:tcPr>
            <w:tcW w:w="6639" w:type="dxa"/>
            <w:shd w:val="clear" w:color="auto" w:fill="auto"/>
            <w:vAlign w:val="center"/>
            <w:hideMark/>
          </w:tcPr>
          <w:p w14:paraId="10CFB877" w14:textId="77777777" w:rsidR="006E5E89" w:rsidRPr="0045049E" w:rsidRDefault="006E5E89" w:rsidP="0045049E">
            <w:pPr>
              <w:pStyle w:val="SCTableContent"/>
              <w:jc w:val="left"/>
              <w:rPr>
                <w:color w:val="000000"/>
                <w:lang w:eastAsia="en-GB"/>
              </w:rPr>
            </w:pPr>
            <w:r w:rsidRPr="0045049E">
              <w:rPr>
                <w:color w:val="000000"/>
                <w:lang w:eastAsia="en-GB"/>
              </w:rPr>
              <w:t>Ekologiškų transporto priemonių diegimas viešojo transporto sistemoje</w:t>
            </w:r>
          </w:p>
        </w:tc>
        <w:tc>
          <w:tcPr>
            <w:tcW w:w="1560" w:type="dxa"/>
            <w:shd w:val="clear" w:color="auto" w:fill="auto"/>
            <w:vAlign w:val="center"/>
            <w:hideMark/>
          </w:tcPr>
          <w:p w14:paraId="0BE460DC" w14:textId="71AA9419" w:rsidR="006E5E89" w:rsidRPr="0045049E" w:rsidRDefault="00104C36" w:rsidP="0045049E">
            <w:pPr>
              <w:pStyle w:val="SCTableContent"/>
              <w:jc w:val="left"/>
              <w:rPr>
                <w:color w:val="000000"/>
                <w:lang w:eastAsia="en-GB"/>
              </w:rPr>
            </w:pPr>
            <w:r w:rsidRPr="00056BC2">
              <w:rPr>
                <w:color w:val="FFC000"/>
                <w:lang w:eastAsia="en-GB"/>
              </w:rPr>
              <w:t>5</w:t>
            </w:r>
            <w:r w:rsidR="006E5E89" w:rsidRPr="00056BC2">
              <w:rPr>
                <w:color w:val="FFC000"/>
                <w:lang w:eastAsia="en-GB"/>
              </w:rPr>
              <w:t>2</w:t>
            </w:r>
            <w:r w:rsidR="00612018" w:rsidRPr="00056BC2">
              <w:rPr>
                <w:color w:val="FFC000"/>
                <w:lang w:eastAsia="en-GB"/>
              </w:rPr>
              <w:t xml:space="preserve"> proc.</w:t>
            </w:r>
          </w:p>
        </w:tc>
      </w:tr>
    </w:tbl>
    <w:p w14:paraId="6E34EA60" w14:textId="49589AC4" w:rsidR="005872DC" w:rsidRPr="0026198A" w:rsidRDefault="006E5E89" w:rsidP="0045049E">
      <w:r w:rsidRPr="0026198A">
        <w:rPr>
          <w:rStyle w:val="SubtleEmphasis"/>
        </w:rPr>
        <w:t>Šaltinis: sudaryta Teikėjo</w:t>
      </w:r>
    </w:p>
    <w:p w14:paraId="609E91EC" w14:textId="21FF086C" w:rsidR="00357A6E" w:rsidRPr="0026198A" w:rsidRDefault="005D7A41" w:rsidP="005A43D9">
      <w:pPr>
        <w:spacing w:before="120"/>
      </w:pPr>
      <w:r w:rsidRPr="0026198A">
        <w:t xml:space="preserve">Šis prioritetas, skirtas darnios aplinkos vystymui, buvo įgyvendintas </w:t>
      </w:r>
      <w:r w:rsidR="00104C36">
        <w:t>78</w:t>
      </w:r>
      <w:r w:rsidRPr="0045049E">
        <w:t xml:space="preserve"> proc. lygiu. Galima vertinti, kad </w:t>
      </w:r>
      <w:r w:rsidRPr="0026198A">
        <w:t>ši plėtros kryptis yra</w:t>
      </w:r>
      <w:r w:rsidR="00104C36">
        <w:t xml:space="preserve"> </w:t>
      </w:r>
      <w:r w:rsidR="00104C36" w:rsidRPr="0026198A">
        <w:t>iš dalies</w:t>
      </w:r>
      <w:r w:rsidRPr="0026198A">
        <w:t xml:space="preserve"> įgyvendinta. Iš dalies buvo įgyvendint</w:t>
      </w:r>
      <w:r w:rsidR="00247A0F" w:rsidRPr="0026198A">
        <w:t xml:space="preserve">as </w:t>
      </w:r>
      <w:r w:rsidRPr="0026198A">
        <w:t>tiksla</w:t>
      </w:r>
      <w:r w:rsidR="00247A0F" w:rsidRPr="0026198A">
        <w:t>s, susijęs su saugios, patogios, ir švarios gyvenamosios aplinkos užtikrinimu</w:t>
      </w:r>
      <w:r w:rsidR="00FD00AA" w:rsidRPr="0026198A">
        <w:t xml:space="preserve"> (2.1 tikslas). Nors šio tikslo uždavin</w:t>
      </w:r>
      <w:r w:rsidR="00104C36">
        <w:t>iai</w:t>
      </w:r>
      <w:r w:rsidR="00FD00AA" w:rsidRPr="0026198A">
        <w:t>, skirt</w:t>
      </w:r>
      <w:r w:rsidR="00104C36">
        <w:t>i</w:t>
      </w:r>
      <w:r w:rsidR="00FD00AA" w:rsidRPr="0026198A">
        <w:t xml:space="preserve"> gerinti būsto kokybę (</w:t>
      </w:r>
      <w:r w:rsidR="00FD00AA" w:rsidRPr="0045049E">
        <w:t xml:space="preserve">2.1.1 </w:t>
      </w:r>
      <w:r w:rsidR="00FD00AA" w:rsidRPr="0026198A">
        <w:t>uždavinys)</w:t>
      </w:r>
      <w:r w:rsidR="00104C36">
        <w:t xml:space="preserve"> ir </w:t>
      </w:r>
      <w:r w:rsidR="00104C36" w:rsidRPr="0026198A">
        <w:t>mažinti nusikalstamumo lygį (</w:t>
      </w:r>
      <w:r w:rsidR="00104C36" w:rsidRPr="0045049E">
        <w:t xml:space="preserve">2.1.4 </w:t>
      </w:r>
      <w:r w:rsidR="00104C36" w:rsidRPr="0026198A">
        <w:t>uždavinys)</w:t>
      </w:r>
      <w:r w:rsidR="00104C36">
        <w:t xml:space="preserve"> </w:t>
      </w:r>
      <w:r w:rsidR="00FD00AA" w:rsidRPr="0026198A">
        <w:t>buvo įgyvendint</w:t>
      </w:r>
      <w:r w:rsidR="00104C36">
        <w:t>i</w:t>
      </w:r>
      <w:r w:rsidR="00FD00AA" w:rsidRPr="0026198A">
        <w:t xml:space="preserve"> pilna apimtimi, to neužteko, kad būtų atsvertas kit</w:t>
      </w:r>
      <w:r w:rsidR="00104C36">
        <w:t xml:space="preserve">ų </w:t>
      </w:r>
      <w:r w:rsidR="00FD00AA" w:rsidRPr="0026198A">
        <w:t>uždavini</w:t>
      </w:r>
      <w:r w:rsidR="00104C36">
        <w:t>ų</w:t>
      </w:r>
      <w:r w:rsidR="00FD00AA" w:rsidRPr="0026198A">
        <w:t xml:space="preserve"> įgyvendinimo lygis. Pavyzdžiui,</w:t>
      </w:r>
      <w:r w:rsidR="00104C36">
        <w:t xml:space="preserve"> </w:t>
      </w:r>
      <w:r w:rsidR="00FD00AA" w:rsidRPr="0026198A">
        <w:t>dalinai buvo įgyvendint</w:t>
      </w:r>
      <w:r w:rsidR="00104C36">
        <w:t>as</w:t>
      </w:r>
      <w:r w:rsidR="00FD00AA" w:rsidRPr="0026198A">
        <w:t xml:space="preserve"> uždavin</w:t>
      </w:r>
      <w:r w:rsidR="00104C36">
        <w:t>ys</w:t>
      </w:r>
      <w:r w:rsidR="00FD00AA" w:rsidRPr="0026198A">
        <w:t>, kurie siekė užtikrinti patogią ir tvarkingą aplinką (</w:t>
      </w:r>
      <w:r w:rsidR="00FD00AA" w:rsidRPr="0045049E">
        <w:t xml:space="preserve">2.1.3 </w:t>
      </w:r>
      <w:r w:rsidR="00FD00AA" w:rsidRPr="0026198A">
        <w:t>uždavinys)</w:t>
      </w:r>
      <w:r w:rsidR="00104C36">
        <w:t xml:space="preserve"> bei uždavinys,</w:t>
      </w:r>
      <w:r w:rsidR="00FD00AA" w:rsidRPr="0026198A">
        <w:t xml:space="preserve"> kuriuo buvo siekiama stebėti ir gerinti paviršinio vandens, oro, dirvožemio kokybę, mažinti triukšmo lygį (</w:t>
      </w:r>
      <w:r w:rsidR="00FD00AA" w:rsidRPr="0045049E">
        <w:t xml:space="preserve">2.1.2 </w:t>
      </w:r>
      <w:r w:rsidR="00FD00AA" w:rsidRPr="0026198A">
        <w:t xml:space="preserve">uždavinys) (žr. </w:t>
      </w:r>
      <w:r w:rsidR="00EE76FD">
        <w:t>3</w:t>
      </w:r>
      <w:r w:rsidR="00FD00AA" w:rsidRPr="0045049E">
        <w:t xml:space="preserve"> paveiksl</w:t>
      </w:r>
      <w:r w:rsidR="00FD00AA" w:rsidRPr="0026198A">
        <w:t>ą).</w:t>
      </w:r>
    </w:p>
    <w:p w14:paraId="1AFE70D7" w14:textId="0B4A8A93" w:rsidR="00357A6E" w:rsidRPr="0026198A" w:rsidRDefault="00357A6E" w:rsidP="00357A6E">
      <w:pPr>
        <w:spacing w:before="120"/>
      </w:pPr>
      <w:r w:rsidRPr="00056BC2">
        <w:rPr>
          <w:noProof/>
          <w:color w:val="020B33" w:themeColor="accent1"/>
        </w:rPr>
        <w:drawing>
          <wp:inline distT="0" distB="0" distL="0" distR="0" wp14:anchorId="7A49A468" wp14:editId="05D53141">
            <wp:extent cx="5486400" cy="1620000"/>
            <wp:effectExtent l="0" t="0" r="0" b="571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E3B9B35" w14:textId="1C691A7F" w:rsidR="00357A6E" w:rsidRPr="0026198A" w:rsidRDefault="00854C28" w:rsidP="00854C28">
      <w:pPr>
        <w:pStyle w:val="SCFigTitle"/>
      </w:pPr>
      <w:r w:rsidRPr="00854C28">
        <w:fldChar w:fldCharType="begin"/>
      </w:r>
      <w:r w:rsidRPr="00854C28">
        <w:instrText>SEQ paveikslas. \* ARABIC</w:instrText>
      </w:r>
      <w:r w:rsidRPr="00854C28">
        <w:fldChar w:fldCharType="separate"/>
      </w:r>
      <w:bookmarkStart w:id="46" w:name="_Toc71034303"/>
      <w:r>
        <w:rPr>
          <w:noProof/>
        </w:rPr>
        <w:t>3</w:t>
      </w:r>
      <w:r w:rsidRPr="00854C28">
        <w:fldChar w:fldCharType="end"/>
      </w:r>
      <w:r w:rsidR="00357A6E" w:rsidRPr="0026198A">
        <w:t xml:space="preserve"> paveikslas. Palangos miesto savivaldybės strateginio plėtros plano iki 2020 m. I</w:t>
      </w:r>
      <w:r w:rsidR="00EC579B" w:rsidRPr="0026198A">
        <w:t>I</w:t>
      </w:r>
      <w:r w:rsidR="00357A6E" w:rsidRPr="0026198A">
        <w:t xml:space="preserve"> plėtros srities įgyvendinimo lygio vertinimo apibendrinimas</w:t>
      </w:r>
      <w:bookmarkEnd w:id="46"/>
    </w:p>
    <w:p w14:paraId="4AF6544A" w14:textId="6CFD699A" w:rsidR="00A46F56" w:rsidRPr="0045049E" w:rsidRDefault="00357A6E" w:rsidP="0045049E">
      <w:pPr>
        <w:pStyle w:val="SCFigTitle"/>
        <w:spacing w:after="120"/>
      </w:pPr>
      <w:r w:rsidRPr="0026198A">
        <w:rPr>
          <w:rStyle w:val="SubtleEmphasis"/>
        </w:rPr>
        <w:t>Šaltinis: sudaryta Teikėjo</w:t>
      </w:r>
    </w:p>
    <w:p w14:paraId="707FEA4B" w14:textId="4B3FE827" w:rsidR="00461CD0" w:rsidRPr="0045049E" w:rsidRDefault="00461CD0" w:rsidP="0045049E">
      <w:r w:rsidRPr="0045049E">
        <w:t xml:space="preserve">Analizuojant tikslą, kuriuo buvo siekiama vystyti harmoningą miesto teritorijų, inžinerinio aprūpinimo ir susisiekimo sistemą (2.2 tikslas), vertinama, kad šis tikslas </w:t>
      </w:r>
      <w:r w:rsidR="00104C36">
        <w:t>buvo d</w:t>
      </w:r>
      <w:r w:rsidR="00C92584">
        <w:t>idžiąja dalimi</w:t>
      </w:r>
      <w:r w:rsidRPr="0045049E">
        <w:t xml:space="preserve"> įgyvendintas. Uždaviniai, susiję su nuotekų šalinimo, vandens tiekimo bei energetikos sistemų plėtra ir renovavimu (2.2.1 uždavinys), teritorijų planavimu (2.2.2 uždavinys) ir miesto susisiekimo infrastruktūros plėtra (2.2.3 uždavinys), buvo </w:t>
      </w:r>
      <w:r w:rsidR="00C92584">
        <w:t xml:space="preserve">atitinkamai dalinai </w:t>
      </w:r>
      <w:r w:rsidRPr="0045049E">
        <w:t>įgyvendinti per nagrinėjamą laikotarpį.</w:t>
      </w:r>
    </w:p>
    <w:p w14:paraId="21DD67D4" w14:textId="77777777" w:rsidR="005A43D9" w:rsidRPr="0026198A" w:rsidRDefault="005A43D9" w:rsidP="005A43D9">
      <w:pPr>
        <w:pStyle w:val="Heading3"/>
        <w:numPr>
          <w:ilvl w:val="2"/>
          <w:numId w:val="8"/>
        </w:numPr>
        <w:spacing w:before="120"/>
        <w:ind w:left="0" w:hanging="709"/>
      </w:pPr>
      <w:bookmarkStart w:id="47" w:name="_Toc71034239"/>
      <w:r w:rsidRPr="0026198A">
        <w:t>Kurorto patrauklumo didinimas</w:t>
      </w:r>
      <w:bookmarkEnd w:id="47"/>
      <w:r w:rsidRPr="0026198A">
        <w:t xml:space="preserve"> </w:t>
      </w:r>
    </w:p>
    <w:p w14:paraId="773AFAAB" w14:textId="211A5E8C" w:rsidR="006E5E89" w:rsidRPr="0026198A" w:rsidRDefault="00AC474E" w:rsidP="005A43D9">
      <w:pPr>
        <w:spacing w:before="120"/>
      </w:pPr>
      <w:r w:rsidRPr="0045049E">
        <w:t>Trečiojoje</w:t>
      </w:r>
      <w:r w:rsidR="00D90AA7" w:rsidRPr="0045049E">
        <w:t xml:space="preserve"> plėtros srityje, </w:t>
      </w:r>
      <w:r w:rsidRPr="0045049E">
        <w:t xml:space="preserve">skirtai </w:t>
      </w:r>
      <w:r w:rsidR="00D90AA7" w:rsidRPr="0045049E">
        <w:t>kurort</w:t>
      </w:r>
      <w:r w:rsidRPr="0045049E">
        <w:t xml:space="preserve">o patrauklumo </w:t>
      </w:r>
      <w:r w:rsidR="005A43D9" w:rsidRPr="0026198A">
        <w:t>didinimui</w:t>
      </w:r>
      <w:r w:rsidRPr="0045049E">
        <w:t xml:space="preserve">, </w:t>
      </w:r>
      <w:r w:rsidR="005A43D9" w:rsidRPr="0026198A">
        <w:t xml:space="preserve">buvo </w:t>
      </w:r>
      <w:r w:rsidRPr="0045049E">
        <w:t>iš viso numatyt</w:t>
      </w:r>
      <w:r w:rsidR="00814B5E" w:rsidRPr="0026198A">
        <w:t xml:space="preserve">i </w:t>
      </w:r>
      <w:r w:rsidR="00814B5E" w:rsidRPr="0045049E">
        <w:t>3 tikslai, 8 u</w:t>
      </w:r>
      <w:r w:rsidR="00814B5E" w:rsidRPr="0026198A">
        <w:t>ždaviniai ir</w:t>
      </w:r>
      <w:r w:rsidRPr="0045049E">
        <w:t xml:space="preserve"> </w:t>
      </w:r>
      <w:r w:rsidR="005A43D9" w:rsidRPr="0026198A">
        <w:t>27 priemonės. Šiuo plėtros krypties buvo siekiama palankų sąlygų verslo ir turizmo paslaugų plėtrai, patrauklaus kurorto įvaizdžio, išplėtotos rekreacinės ir turizmo infrastruktūros. Šiomis priemonėmis miesto savivaldybė siekė įsitvirtinti Lietuvos turizmo sektoriuje ir padėti vietiniam verslui plėsti savo prekybos apimtis, vystant infrastruktūrą ir vykdant efektyvią komunikaciją.</w:t>
      </w:r>
      <w:r w:rsidR="00814B5E" w:rsidRPr="0026198A">
        <w:t xml:space="preserve"> Šios plėtros srities, jos tikslų, uždavinių ir priemonių įgyvendinimo lygis pateikiamas lentelėje apačioje.</w:t>
      </w:r>
    </w:p>
    <w:p w14:paraId="37758C8B" w14:textId="0BA9E38D" w:rsidR="00830EF6" w:rsidRPr="0026198A" w:rsidRDefault="00830EF6" w:rsidP="0045049E">
      <w:r w:rsidRPr="0045049E">
        <w:t>Šioje lentelėje įgyvendinimo lygis žymimas žaliai, kai plėtros sritis, tikslai, uždaviniai ir priemonės buvo įgyvendintos (įvertis siekia 100 proc. ar daugiau); geltonai, kai plėtros sritis, tikslai, uždaviniai ir priemonės buvo iš dalies įgyvendintos (įvertis siekia nuo 50 proc. iki 99 proc.); raudonai, kai plėtros sritis, tikslai, uždaviniai ir priemonės nebuvo įgyvendintos (įvertis siekia 49 proc. ar mažiau).</w:t>
      </w:r>
    </w:p>
    <w:p w14:paraId="7A685302" w14:textId="6BEFBA33" w:rsidR="006E5E89" w:rsidRPr="0026198A" w:rsidRDefault="00B77A31" w:rsidP="00076795">
      <w:pPr>
        <w:pStyle w:val="SCTableTitle"/>
      </w:pPr>
      <w:r w:rsidRPr="0045049E">
        <w:fldChar w:fldCharType="begin"/>
      </w:r>
      <w:r w:rsidRPr="0026198A">
        <w:instrText xml:space="preserve"> SEQ lentelė \* ARABIC </w:instrText>
      </w:r>
      <w:r w:rsidRPr="0045049E">
        <w:fldChar w:fldCharType="separate"/>
      </w:r>
      <w:bookmarkStart w:id="48" w:name="_Toc71034279"/>
      <w:r w:rsidR="00076795" w:rsidRPr="0026198A">
        <w:t>3</w:t>
      </w:r>
      <w:r w:rsidRPr="0045049E">
        <w:rPr>
          <w:noProof/>
        </w:rPr>
        <w:fldChar w:fldCharType="end"/>
      </w:r>
      <w:r w:rsidR="006E5E89" w:rsidRPr="0026198A">
        <w:t xml:space="preserve"> lentelė. Palangos miesto savivaldybės strateginio plėtros plano iki 2020 m. III plėtros srities įgyvendinimo lygio vertinimas</w:t>
      </w:r>
      <w:bookmarkEnd w:id="48"/>
    </w:p>
    <w:tbl>
      <w:tblPr>
        <w:tblW w:w="8926" w:type="dxa"/>
        <w:tblBorders>
          <w:top w:val="single" w:sz="4" w:space="0" w:color="D8D8D8" w:themeColor="background2"/>
          <w:bottom w:val="single" w:sz="4" w:space="0" w:color="D8D8D8" w:themeColor="background2"/>
          <w:insideH w:val="single" w:sz="4" w:space="0" w:color="D8D8D8" w:themeColor="background2"/>
          <w:insideV w:val="single" w:sz="18" w:space="0" w:color="FFFFFF" w:themeColor="background1"/>
        </w:tblBorders>
        <w:tblLook w:val="04A0" w:firstRow="1" w:lastRow="0" w:firstColumn="1" w:lastColumn="0" w:noHBand="0" w:noVBand="1"/>
      </w:tblPr>
      <w:tblGrid>
        <w:gridCol w:w="740"/>
        <w:gridCol w:w="6626"/>
        <w:gridCol w:w="1560"/>
      </w:tblGrid>
      <w:tr w:rsidR="00814B5E" w:rsidRPr="0026198A" w14:paraId="46B3E022" w14:textId="77777777" w:rsidTr="00AC1266">
        <w:trPr>
          <w:trHeight w:val="735"/>
          <w:tblHeader/>
        </w:trPr>
        <w:tc>
          <w:tcPr>
            <w:tcW w:w="740" w:type="dxa"/>
            <w:shd w:val="clear" w:color="auto" w:fill="020B33" w:themeFill="accent1"/>
            <w:vAlign w:val="center"/>
            <w:hideMark/>
          </w:tcPr>
          <w:p w14:paraId="6EC84E0A" w14:textId="77777777" w:rsidR="00814B5E" w:rsidRPr="0045049E" w:rsidRDefault="00814B5E" w:rsidP="0045049E">
            <w:pPr>
              <w:pStyle w:val="SCTableContent"/>
              <w:jc w:val="left"/>
              <w:rPr>
                <w:color w:val="FFFFFF" w:themeColor="background1"/>
                <w:lang w:eastAsia="en-GB"/>
              </w:rPr>
            </w:pPr>
            <w:r w:rsidRPr="0045049E">
              <w:rPr>
                <w:color w:val="FFFFFF" w:themeColor="background1"/>
                <w:lang w:eastAsia="en-GB"/>
              </w:rPr>
              <w:t>Nr.</w:t>
            </w:r>
          </w:p>
        </w:tc>
        <w:tc>
          <w:tcPr>
            <w:tcW w:w="6626" w:type="dxa"/>
            <w:shd w:val="clear" w:color="auto" w:fill="020B33" w:themeFill="accent1"/>
            <w:vAlign w:val="center"/>
            <w:hideMark/>
          </w:tcPr>
          <w:p w14:paraId="1566BFA9" w14:textId="77777777" w:rsidR="00814B5E" w:rsidRPr="0045049E" w:rsidRDefault="00814B5E" w:rsidP="0045049E">
            <w:pPr>
              <w:pStyle w:val="SCTableContent"/>
              <w:jc w:val="left"/>
              <w:rPr>
                <w:color w:val="FFFFFF" w:themeColor="background1"/>
                <w:lang w:eastAsia="en-GB"/>
              </w:rPr>
            </w:pPr>
            <w:r w:rsidRPr="0045049E">
              <w:rPr>
                <w:color w:val="FFFFFF" w:themeColor="background1"/>
                <w:lang w:eastAsia="en-GB"/>
              </w:rPr>
              <w:t>Plėtros srities / tikslo / uždavinio / priemonės pavadinimas</w:t>
            </w:r>
          </w:p>
        </w:tc>
        <w:tc>
          <w:tcPr>
            <w:tcW w:w="1560" w:type="dxa"/>
            <w:shd w:val="clear" w:color="auto" w:fill="020B33" w:themeFill="accent1"/>
            <w:vAlign w:val="center"/>
            <w:hideMark/>
          </w:tcPr>
          <w:p w14:paraId="21D36AC6" w14:textId="0B4F1433" w:rsidR="00814B5E" w:rsidRPr="0045049E" w:rsidRDefault="00814B5E" w:rsidP="0045049E">
            <w:pPr>
              <w:pStyle w:val="SCTableContent"/>
              <w:jc w:val="left"/>
              <w:rPr>
                <w:color w:val="FFFFFF" w:themeColor="background1"/>
                <w:lang w:eastAsia="en-GB"/>
              </w:rPr>
            </w:pPr>
            <w:r w:rsidRPr="0045049E">
              <w:rPr>
                <w:color w:val="FFFFFF" w:themeColor="background1"/>
                <w:lang w:eastAsia="en-GB"/>
              </w:rPr>
              <w:t>Įgyvendinimo lygis (2011-2019 m.)</w:t>
            </w:r>
          </w:p>
        </w:tc>
      </w:tr>
      <w:tr w:rsidR="00814B5E" w:rsidRPr="0026198A" w14:paraId="6931DF54" w14:textId="77777777" w:rsidTr="0045049E">
        <w:trPr>
          <w:trHeight w:val="320"/>
        </w:trPr>
        <w:tc>
          <w:tcPr>
            <w:tcW w:w="740" w:type="dxa"/>
            <w:shd w:val="clear" w:color="auto" w:fill="124566" w:themeFill="accent2"/>
            <w:vAlign w:val="center"/>
            <w:hideMark/>
          </w:tcPr>
          <w:p w14:paraId="7DAA46A6" w14:textId="77777777" w:rsidR="00814B5E" w:rsidRPr="0045049E" w:rsidRDefault="00814B5E" w:rsidP="0045049E">
            <w:pPr>
              <w:pStyle w:val="SCTableContent"/>
              <w:jc w:val="left"/>
              <w:rPr>
                <w:color w:val="FFFFFF" w:themeColor="background1"/>
                <w:lang w:eastAsia="en-GB"/>
              </w:rPr>
            </w:pPr>
            <w:r w:rsidRPr="0045049E">
              <w:rPr>
                <w:color w:val="FFFFFF" w:themeColor="background1"/>
                <w:lang w:eastAsia="en-GB"/>
              </w:rPr>
              <w:t>3</w:t>
            </w:r>
          </w:p>
        </w:tc>
        <w:tc>
          <w:tcPr>
            <w:tcW w:w="6626" w:type="dxa"/>
            <w:shd w:val="clear" w:color="auto" w:fill="124566" w:themeFill="accent2"/>
            <w:vAlign w:val="center"/>
            <w:hideMark/>
          </w:tcPr>
          <w:p w14:paraId="08654764" w14:textId="06B073FC" w:rsidR="00814B5E" w:rsidRPr="0045049E" w:rsidRDefault="002C3EC3" w:rsidP="0045049E">
            <w:pPr>
              <w:pStyle w:val="SCTableContent"/>
              <w:jc w:val="left"/>
              <w:rPr>
                <w:color w:val="FFFFFF" w:themeColor="background1"/>
                <w:lang w:eastAsia="en-GB"/>
              </w:rPr>
            </w:pPr>
            <w:r>
              <w:rPr>
                <w:color w:val="FFFFFF" w:themeColor="background1"/>
                <w:lang w:eastAsia="en-GB"/>
              </w:rPr>
              <w:t xml:space="preserve">Plėtros sritis: </w:t>
            </w:r>
            <w:r w:rsidR="00814B5E" w:rsidRPr="0045049E">
              <w:rPr>
                <w:color w:val="FFFFFF" w:themeColor="background1"/>
                <w:lang w:eastAsia="en-GB"/>
              </w:rPr>
              <w:t>Kurorto patrauklumo didinimas</w:t>
            </w:r>
          </w:p>
        </w:tc>
        <w:tc>
          <w:tcPr>
            <w:tcW w:w="1560" w:type="dxa"/>
            <w:shd w:val="clear" w:color="auto" w:fill="124566" w:themeFill="accent2"/>
            <w:vAlign w:val="center"/>
            <w:hideMark/>
          </w:tcPr>
          <w:p w14:paraId="30708F30" w14:textId="6DBA06E4" w:rsidR="00814B5E" w:rsidRPr="0045049E" w:rsidRDefault="00891979" w:rsidP="0045049E">
            <w:pPr>
              <w:pStyle w:val="SCTableContent"/>
              <w:jc w:val="left"/>
              <w:rPr>
                <w:color w:val="FFFFFF" w:themeColor="background1"/>
                <w:lang w:eastAsia="en-GB"/>
              </w:rPr>
            </w:pPr>
            <w:r w:rsidRPr="0045049E">
              <w:rPr>
                <w:color w:val="00B050"/>
                <w:lang w:eastAsia="en-GB"/>
              </w:rPr>
              <w:t>2</w:t>
            </w:r>
            <w:r w:rsidR="00C92584">
              <w:rPr>
                <w:color w:val="00B050"/>
                <w:lang w:eastAsia="en-GB"/>
              </w:rPr>
              <w:t>33</w:t>
            </w:r>
            <w:r w:rsidR="00612018" w:rsidRPr="0045049E">
              <w:rPr>
                <w:color w:val="00B050"/>
                <w:lang w:eastAsia="en-GB"/>
              </w:rPr>
              <w:t xml:space="preserve"> proc.</w:t>
            </w:r>
          </w:p>
        </w:tc>
      </w:tr>
      <w:tr w:rsidR="00814B5E" w:rsidRPr="0026198A" w14:paraId="02580446" w14:textId="77777777" w:rsidTr="0045049E">
        <w:trPr>
          <w:trHeight w:val="320"/>
        </w:trPr>
        <w:tc>
          <w:tcPr>
            <w:tcW w:w="740" w:type="dxa"/>
            <w:shd w:val="clear" w:color="auto" w:fill="227EB2" w:themeFill="accent3"/>
            <w:vAlign w:val="center"/>
            <w:hideMark/>
          </w:tcPr>
          <w:p w14:paraId="395190E1" w14:textId="1CD09D38" w:rsidR="00814B5E" w:rsidRPr="0045049E" w:rsidRDefault="00814B5E" w:rsidP="0045049E">
            <w:pPr>
              <w:pStyle w:val="SCTableContent"/>
              <w:jc w:val="left"/>
              <w:rPr>
                <w:color w:val="FFFFFF" w:themeColor="background1"/>
                <w:lang w:eastAsia="en-GB"/>
              </w:rPr>
            </w:pPr>
            <w:r w:rsidRPr="0045049E">
              <w:rPr>
                <w:color w:val="FFFFFF" w:themeColor="background1"/>
                <w:lang w:eastAsia="en-GB"/>
              </w:rPr>
              <w:t>3</w:t>
            </w:r>
            <w:r w:rsidR="00612018" w:rsidRPr="0045049E">
              <w:rPr>
                <w:color w:val="FFFFFF" w:themeColor="background1"/>
                <w:lang w:eastAsia="en-GB"/>
              </w:rPr>
              <w:t>.</w:t>
            </w:r>
            <w:r w:rsidRPr="0045049E">
              <w:rPr>
                <w:color w:val="FFFFFF" w:themeColor="background1"/>
                <w:lang w:eastAsia="en-GB"/>
              </w:rPr>
              <w:t>1</w:t>
            </w:r>
          </w:p>
        </w:tc>
        <w:tc>
          <w:tcPr>
            <w:tcW w:w="6626" w:type="dxa"/>
            <w:shd w:val="clear" w:color="auto" w:fill="227EB2" w:themeFill="accent3"/>
            <w:vAlign w:val="center"/>
            <w:hideMark/>
          </w:tcPr>
          <w:p w14:paraId="092FC8C8" w14:textId="3E58FEE2" w:rsidR="00814B5E" w:rsidRPr="0045049E" w:rsidRDefault="002C3EC3" w:rsidP="0045049E">
            <w:pPr>
              <w:pStyle w:val="SCTableContent"/>
              <w:jc w:val="left"/>
              <w:rPr>
                <w:color w:val="FFFFFF" w:themeColor="background1"/>
                <w:lang w:eastAsia="en-GB"/>
              </w:rPr>
            </w:pPr>
            <w:r>
              <w:rPr>
                <w:color w:val="FFFFFF" w:themeColor="background1"/>
                <w:lang w:eastAsia="en-GB"/>
              </w:rPr>
              <w:t xml:space="preserve">Tikslas: </w:t>
            </w:r>
            <w:r w:rsidR="00814B5E" w:rsidRPr="0045049E">
              <w:rPr>
                <w:color w:val="FFFFFF" w:themeColor="background1"/>
                <w:lang w:eastAsia="en-GB"/>
              </w:rPr>
              <w:t>Palankios sąlygos verslo ir turizmo paslaugų plėtrai</w:t>
            </w:r>
          </w:p>
        </w:tc>
        <w:tc>
          <w:tcPr>
            <w:tcW w:w="1560" w:type="dxa"/>
            <w:shd w:val="clear" w:color="auto" w:fill="227EB2" w:themeFill="accent3"/>
            <w:vAlign w:val="center"/>
            <w:hideMark/>
          </w:tcPr>
          <w:p w14:paraId="0936473F" w14:textId="14A75A28" w:rsidR="00814B5E" w:rsidRPr="0045049E" w:rsidRDefault="00C92584" w:rsidP="0045049E">
            <w:pPr>
              <w:pStyle w:val="SCTableContent"/>
              <w:jc w:val="left"/>
              <w:rPr>
                <w:color w:val="FFFFFF" w:themeColor="background1"/>
                <w:lang w:eastAsia="en-GB"/>
              </w:rPr>
            </w:pPr>
            <w:r w:rsidRPr="00056BC2">
              <w:rPr>
                <w:color w:val="00B050"/>
                <w:lang w:eastAsia="en-GB"/>
              </w:rPr>
              <w:t>101</w:t>
            </w:r>
            <w:r w:rsidR="00612018" w:rsidRPr="00056BC2">
              <w:rPr>
                <w:color w:val="00B050"/>
                <w:lang w:eastAsia="en-GB"/>
              </w:rPr>
              <w:t xml:space="preserve"> proc.</w:t>
            </w:r>
          </w:p>
        </w:tc>
      </w:tr>
      <w:tr w:rsidR="00814B5E" w:rsidRPr="0026198A" w14:paraId="7A49F8E5" w14:textId="77777777" w:rsidTr="0045049E">
        <w:trPr>
          <w:trHeight w:val="320"/>
        </w:trPr>
        <w:tc>
          <w:tcPr>
            <w:tcW w:w="740" w:type="dxa"/>
            <w:shd w:val="clear" w:color="auto" w:fill="71C9E1" w:themeFill="accent4"/>
            <w:vAlign w:val="center"/>
            <w:hideMark/>
          </w:tcPr>
          <w:p w14:paraId="05A89061" w14:textId="5A2A8781" w:rsidR="00814B5E" w:rsidRPr="0045049E" w:rsidRDefault="00814B5E" w:rsidP="0045049E">
            <w:pPr>
              <w:pStyle w:val="SCTableContent"/>
              <w:jc w:val="left"/>
              <w:rPr>
                <w:color w:val="FFFFFF" w:themeColor="background1"/>
                <w:lang w:eastAsia="en-GB"/>
              </w:rPr>
            </w:pPr>
            <w:r w:rsidRPr="0045049E">
              <w:rPr>
                <w:color w:val="FFFFFF" w:themeColor="background1"/>
                <w:lang w:eastAsia="en-GB"/>
              </w:rPr>
              <w:t>3</w:t>
            </w:r>
            <w:r w:rsidR="00612018" w:rsidRPr="0045049E">
              <w:rPr>
                <w:color w:val="FFFFFF" w:themeColor="background1"/>
                <w:lang w:eastAsia="en-GB"/>
              </w:rPr>
              <w:t>.</w:t>
            </w:r>
            <w:r w:rsidRPr="0045049E">
              <w:rPr>
                <w:color w:val="FFFFFF" w:themeColor="background1"/>
                <w:lang w:eastAsia="en-GB"/>
              </w:rPr>
              <w:t>1</w:t>
            </w:r>
            <w:r w:rsidR="00612018" w:rsidRPr="0045049E">
              <w:rPr>
                <w:color w:val="FFFFFF" w:themeColor="background1"/>
                <w:lang w:eastAsia="en-GB"/>
              </w:rPr>
              <w:t>.</w:t>
            </w:r>
            <w:r w:rsidRPr="0045049E">
              <w:rPr>
                <w:color w:val="FFFFFF" w:themeColor="background1"/>
                <w:lang w:eastAsia="en-GB"/>
              </w:rPr>
              <w:t>1</w:t>
            </w:r>
          </w:p>
        </w:tc>
        <w:tc>
          <w:tcPr>
            <w:tcW w:w="6626" w:type="dxa"/>
            <w:shd w:val="clear" w:color="auto" w:fill="71C9E1" w:themeFill="accent4"/>
            <w:vAlign w:val="center"/>
            <w:hideMark/>
          </w:tcPr>
          <w:p w14:paraId="2EB78D64" w14:textId="6DA9C954" w:rsidR="00814B5E" w:rsidRPr="0045049E" w:rsidRDefault="002C3EC3" w:rsidP="0045049E">
            <w:pPr>
              <w:pStyle w:val="SCTableContent"/>
              <w:jc w:val="left"/>
              <w:rPr>
                <w:color w:val="FFFFFF" w:themeColor="background1"/>
                <w:lang w:eastAsia="en-GB"/>
              </w:rPr>
            </w:pPr>
            <w:r>
              <w:rPr>
                <w:color w:val="FFFFFF" w:themeColor="background1"/>
                <w:lang w:eastAsia="en-GB"/>
              </w:rPr>
              <w:t xml:space="preserve">Uždavinys: </w:t>
            </w:r>
            <w:r w:rsidR="00814B5E" w:rsidRPr="0045049E">
              <w:rPr>
                <w:color w:val="FFFFFF" w:themeColor="background1"/>
                <w:lang w:eastAsia="en-GB"/>
              </w:rPr>
              <w:t>Gerinti verslo aplinką ir didinti užimtumą</w:t>
            </w:r>
          </w:p>
        </w:tc>
        <w:tc>
          <w:tcPr>
            <w:tcW w:w="1560" w:type="dxa"/>
            <w:shd w:val="clear" w:color="auto" w:fill="71C9E1" w:themeFill="accent4"/>
            <w:vAlign w:val="center"/>
            <w:hideMark/>
          </w:tcPr>
          <w:p w14:paraId="52B80FFB" w14:textId="733A77C9" w:rsidR="00814B5E" w:rsidRPr="0045049E" w:rsidRDefault="00C92584" w:rsidP="0045049E">
            <w:pPr>
              <w:pStyle w:val="SCTableContent"/>
              <w:jc w:val="left"/>
              <w:rPr>
                <w:color w:val="FFFFFF" w:themeColor="background1"/>
                <w:lang w:eastAsia="en-GB"/>
              </w:rPr>
            </w:pPr>
            <w:r w:rsidRPr="00056BC2">
              <w:rPr>
                <w:color w:val="00B050"/>
                <w:lang w:eastAsia="en-GB"/>
              </w:rPr>
              <w:t>103</w:t>
            </w:r>
            <w:r w:rsidR="00612018" w:rsidRPr="00056BC2">
              <w:rPr>
                <w:color w:val="00B050"/>
                <w:lang w:eastAsia="en-GB"/>
              </w:rPr>
              <w:t xml:space="preserve"> proc.</w:t>
            </w:r>
          </w:p>
        </w:tc>
      </w:tr>
      <w:tr w:rsidR="00544756" w:rsidRPr="0026198A" w14:paraId="46328906" w14:textId="77777777" w:rsidTr="0045049E">
        <w:trPr>
          <w:trHeight w:val="320"/>
        </w:trPr>
        <w:tc>
          <w:tcPr>
            <w:tcW w:w="740" w:type="dxa"/>
            <w:shd w:val="clear" w:color="auto" w:fill="auto"/>
            <w:vAlign w:val="center"/>
            <w:hideMark/>
          </w:tcPr>
          <w:p w14:paraId="02DE5026" w14:textId="60BF9427" w:rsidR="00814B5E" w:rsidRPr="0045049E" w:rsidRDefault="00814B5E" w:rsidP="0045049E">
            <w:pPr>
              <w:pStyle w:val="SCTableContent"/>
              <w:jc w:val="left"/>
              <w:rPr>
                <w:color w:val="000000"/>
                <w:lang w:eastAsia="en-GB"/>
              </w:rPr>
            </w:pPr>
            <w:r w:rsidRPr="0045049E">
              <w:rPr>
                <w:color w:val="000000"/>
                <w:lang w:eastAsia="en-GB"/>
              </w:rPr>
              <w:t>3</w:t>
            </w:r>
            <w:r w:rsidR="00612018" w:rsidRPr="0045049E">
              <w:rPr>
                <w:color w:val="000000"/>
                <w:lang w:eastAsia="en-GB"/>
              </w:rPr>
              <w:t>.</w:t>
            </w:r>
            <w:r w:rsidRPr="0045049E">
              <w:rPr>
                <w:color w:val="000000"/>
                <w:lang w:eastAsia="en-GB"/>
              </w:rPr>
              <w:t>1</w:t>
            </w:r>
            <w:r w:rsidR="00612018" w:rsidRPr="0045049E">
              <w:rPr>
                <w:color w:val="000000"/>
                <w:lang w:eastAsia="en-GB"/>
              </w:rPr>
              <w:t>.</w:t>
            </w:r>
            <w:r w:rsidRPr="0045049E">
              <w:rPr>
                <w:color w:val="000000"/>
                <w:lang w:eastAsia="en-GB"/>
              </w:rPr>
              <w:t>1</w:t>
            </w:r>
            <w:r w:rsidR="00612018" w:rsidRPr="0045049E">
              <w:rPr>
                <w:color w:val="000000"/>
                <w:lang w:eastAsia="en-GB"/>
              </w:rPr>
              <w:t>.</w:t>
            </w:r>
            <w:r w:rsidRPr="0045049E">
              <w:rPr>
                <w:color w:val="000000"/>
                <w:lang w:eastAsia="en-GB"/>
              </w:rPr>
              <w:t>1</w:t>
            </w:r>
          </w:p>
        </w:tc>
        <w:tc>
          <w:tcPr>
            <w:tcW w:w="6626" w:type="dxa"/>
            <w:shd w:val="clear" w:color="auto" w:fill="auto"/>
            <w:vAlign w:val="center"/>
            <w:hideMark/>
          </w:tcPr>
          <w:p w14:paraId="25B56519" w14:textId="77777777" w:rsidR="00814B5E" w:rsidRPr="0045049E" w:rsidRDefault="00814B5E" w:rsidP="0045049E">
            <w:pPr>
              <w:pStyle w:val="SCTableContent"/>
              <w:jc w:val="left"/>
              <w:rPr>
                <w:color w:val="000000"/>
                <w:lang w:eastAsia="en-GB"/>
              </w:rPr>
            </w:pPr>
            <w:r w:rsidRPr="0045049E">
              <w:rPr>
                <w:color w:val="000000"/>
                <w:lang w:eastAsia="en-GB"/>
              </w:rPr>
              <w:t>Verslo rėmimas ir verslo skatinimo sistemos plėtra</w:t>
            </w:r>
          </w:p>
        </w:tc>
        <w:tc>
          <w:tcPr>
            <w:tcW w:w="1560" w:type="dxa"/>
            <w:shd w:val="clear" w:color="auto" w:fill="auto"/>
            <w:vAlign w:val="center"/>
            <w:hideMark/>
          </w:tcPr>
          <w:p w14:paraId="3AF438C4" w14:textId="25125042" w:rsidR="00814B5E" w:rsidRPr="0045049E" w:rsidRDefault="00C92584" w:rsidP="0045049E">
            <w:pPr>
              <w:pStyle w:val="SCTableContent"/>
              <w:jc w:val="left"/>
              <w:rPr>
                <w:color w:val="000000"/>
                <w:lang w:eastAsia="en-GB"/>
              </w:rPr>
            </w:pPr>
            <w:r w:rsidRPr="00056BC2">
              <w:rPr>
                <w:color w:val="F2CB29" w:themeColor="accent6"/>
                <w:lang w:eastAsia="en-GB"/>
              </w:rPr>
              <w:t>9</w:t>
            </w:r>
            <w:r w:rsidR="00814B5E" w:rsidRPr="00056BC2">
              <w:rPr>
                <w:color w:val="F2CB29" w:themeColor="accent6"/>
                <w:lang w:eastAsia="en-GB"/>
              </w:rPr>
              <w:t>6</w:t>
            </w:r>
            <w:r w:rsidR="00612018" w:rsidRPr="00056BC2">
              <w:rPr>
                <w:color w:val="F2CB29" w:themeColor="accent6"/>
                <w:lang w:eastAsia="en-GB"/>
              </w:rPr>
              <w:t xml:space="preserve"> proc.</w:t>
            </w:r>
          </w:p>
        </w:tc>
      </w:tr>
      <w:tr w:rsidR="00544756" w:rsidRPr="0026198A" w14:paraId="319E2132" w14:textId="77777777" w:rsidTr="0045049E">
        <w:trPr>
          <w:trHeight w:val="320"/>
        </w:trPr>
        <w:tc>
          <w:tcPr>
            <w:tcW w:w="740" w:type="dxa"/>
            <w:shd w:val="clear" w:color="auto" w:fill="auto"/>
            <w:vAlign w:val="center"/>
            <w:hideMark/>
          </w:tcPr>
          <w:p w14:paraId="1BBF9282" w14:textId="6AD9822B" w:rsidR="00814B5E" w:rsidRPr="0045049E" w:rsidRDefault="00814B5E" w:rsidP="0045049E">
            <w:pPr>
              <w:pStyle w:val="SCTableContent"/>
              <w:jc w:val="left"/>
              <w:rPr>
                <w:color w:val="000000"/>
                <w:lang w:eastAsia="en-GB"/>
              </w:rPr>
            </w:pPr>
            <w:r w:rsidRPr="0045049E">
              <w:rPr>
                <w:color w:val="000000"/>
                <w:lang w:eastAsia="en-GB"/>
              </w:rPr>
              <w:t>3</w:t>
            </w:r>
            <w:r w:rsidR="00612018" w:rsidRPr="0045049E">
              <w:rPr>
                <w:color w:val="000000"/>
                <w:lang w:eastAsia="en-GB"/>
              </w:rPr>
              <w:t>.</w:t>
            </w:r>
            <w:r w:rsidRPr="0045049E">
              <w:rPr>
                <w:color w:val="000000"/>
                <w:lang w:eastAsia="en-GB"/>
              </w:rPr>
              <w:t>1</w:t>
            </w:r>
            <w:r w:rsidR="00612018" w:rsidRPr="0045049E">
              <w:rPr>
                <w:color w:val="000000"/>
                <w:lang w:eastAsia="en-GB"/>
              </w:rPr>
              <w:t>.</w:t>
            </w:r>
            <w:r w:rsidRPr="0045049E">
              <w:rPr>
                <w:color w:val="000000"/>
                <w:lang w:eastAsia="en-GB"/>
              </w:rPr>
              <w:t>1</w:t>
            </w:r>
            <w:r w:rsidR="00612018" w:rsidRPr="0045049E">
              <w:rPr>
                <w:color w:val="000000"/>
                <w:lang w:eastAsia="en-GB"/>
              </w:rPr>
              <w:t>.</w:t>
            </w:r>
            <w:r w:rsidRPr="0045049E">
              <w:rPr>
                <w:color w:val="000000"/>
                <w:lang w:eastAsia="en-GB"/>
              </w:rPr>
              <w:t>2</w:t>
            </w:r>
          </w:p>
        </w:tc>
        <w:tc>
          <w:tcPr>
            <w:tcW w:w="6626" w:type="dxa"/>
            <w:shd w:val="clear" w:color="auto" w:fill="auto"/>
            <w:vAlign w:val="center"/>
            <w:hideMark/>
          </w:tcPr>
          <w:p w14:paraId="1F644B36" w14:textId="77777777" w:rsidR="00814B5E" w:rsidRPr="0045049E" w:rsidRDefault="00814B5E" w:rsidP="0045049E">
            <w:pPr>
              <w:pStyle w:val="SCTableContent"/>
              <w:jc w:val="left"/>
              <w:rPr>
                <w:color w:val="000000"/>
                <w:lang w:eastAsia="en-GB"/>
              </w:rPr>
            </w:pPr>
            <w:r w:rsidRPr="0045049E">
              <w:rPr>
                <w:color w:val="000000"/>
                <w:lang w:eastAsia="en-GB"/>
              </w:rPr>
              <w:t>Investicijų skatinimo priemonių įgyvendinimas</w:t>
            </w:r>
          </w:p>
        </w:tc>
        <w:tc>
          <w:tcPr>
            <w:tcW w:w="1560" w:type="dxa"/>
            <w:shd w:val="clear" w:color="auto" w:fill="auto"/>
            <w:vAlign w:val="center"/>
            <w:hideMark/>
          </w:tcPr>
          <w:p w14:paraId="65A6231E" w14:textId="4A9DBFBB" w:rsidR="00814B5E" w:rsidRPr="0045049E" w:rsidRDefault="00C92584" w:rsidP="0045049E">
            <w:pPr>
              <w:pStyle w:val="SCTableContent"/>
              <w:jc w:val="left"/>
              <w:rPr>
                <w:color w:val="000000"/>
                <w:lang w:eastAsia="en-GB"/>
              </w:rPr>
            </w:pPr>
            <w:r w:rsidRPr="00056BC2">
              <w:rPr>
                <w:color w:val="00B050"/>
                <w:lang w:eastAsia="en-GB"/>
              </w:rPr>
              <w:t>100</w:t>
            </w:r>
            <w:r w:rsidR="00612018" w:rsidRPr="00056BC2">
              <w:rPr>
                <w:color w:val="00B050"/>
                <w:lang w:eastAsia="en-GB"/>
              </w:rPr>
              <w:t xml:space="preserve"> proc.</w:t>
            </w:r>
          </w:p>
        </w:tc>
      </w:tr>
      <w:tr w:rsidR="00544756" w:rsidRPr="0026198A" w14:paraId="513837F9" w14:textId="77777777" w:rsidTr="0045049E">
        <w:trPr>
          <w:trHeight w:val="320"/>
        </w:trPr>
        <w:tc>
          <w:tcPr>
            <w:tcW w:w="740" w:type="dxa"/>
            <w:shd w:val="clear" w:color="auto" w:fill="auto"/>
            <w:vAlign w:val="center"/>
            <w:hideMark/>
          </w:tcPr>
          <w:p w14:paraId="1A6C5934" w14:textId="6F6971D3" w:rsidR="00814B5E" w:rsidRPr="0045049E" w:rsidRDefault="00814B5E" w:rsidP="0045049E">
            <w:pPr>
              <w:pStyle w:val="SCTableContent"/>
              <w:jc w:val="left"/>
              <w:rPr>
                <w:color w:val="000000"/>
                <w:lang w:eastAsia="en-GB"/>
              </w:rPr>
            </w:pPr>
            <w:r w:rsidRPr="0045049E">
              <w:rPr>
                <w:color w:val="000000"/>
                <w:lang w:eastAsia="en-GB"/>
              </w:rPr>
              <w:t>3</w:t>
            </w:r>
            <w:r w:rsidR="00612018" w:rsidRPr="0045049E">
              <w:rPr>
                <w:color w:val="000000"/>
                <w:lang w:eastAsia="en-GB"/>
              </w:rPr>
              <w:t>.</w:t>
            </w:r>
            <w:r w:rsidRPr="0045049E">
              <w:rPr>
                <w:color w:val="000000"/>
                <w:lang w:eastAsia="en-GB"/>
              </w:rPr>
              <w:t>1</w:t>
            </w:r>
            <w:r w:rsidR="00612018" w:rsidRPr="0045049E">
              <w:rPr>
                <w:color w:val="000000"/>
                <w:lang w:eastAsia="en-GB"/>
              </w:rPr>
              <w:t>.</w:t>
            </w:r>
            <w:r w:rsidRPr="0045049E">
              <w:rPr>
                <w:color w:val="000000"/>
                <w:lang w:eastAsia="en-GB"/>
              </w:rPr>
              <w:t>1</w:t>
            </w:r>
            <w:r w:rsidR="00612018" w:rsidRPr="0045049E">
              <w:rPr>
                <w:color w:val="000000"/>
                <w:lang w:eastAsia="en-GB"/>
              </w:rPr>
              <w:t>.</w:t>
            </w:r>
            <w:r w:rsidRPr="0045049E">
              <w:rPr>
                <w:color w:val="000000"/>
                <w:lang w:eastAsia="en-GB"/>
              </w:rPr>
              <w:t>3</w:t>
            </w:r>
          </w:p>
        </w:tc>
        <w:tc>
          <w:tcPr>
            <w:tcW w:w="6626" w:type="dxa"/>
            <w:shd w:val="clear" w:color="auto" w:fill="auto"/>
            <w:vAlign w:val="center"/>
            <w:hideMark/>
          </w:tcPr>
          <w:p w14:paraId="49A6D1CB" w14:textId="77777777" w:rsidR="00814B5E" w:rsidRPr="0045049E" w:rsidRDefault="00814B5E" w:rsidP="0045049E">
            <w:pPr>
              <w:pStyle w:val="SCTableContent"/>
              <w:jc w:val="left"/>
              <w:rPr>
                <w:color w:val="000000"/>
                <w:lang w:eastAsia="en-GB"/>
              </w:rPr>
            </w:pPr>
            <w:r w:rsidRPr="0045049E">
              <w:rPr>
                <w:color w:val="000000"/>
                <w:lang w:eastAsia="en-GB"/>
              </w:rPr>
              <w:t>Aktyvios darbo rinkos užimtumo ir nedarbo mažinimo politikos įgyvendinimas</w:t>
            </w:r>
          </w:p>
        </w:tc>
        <w:tc>
          <w:tcPr>
            <w:tcW w:w="1560" w:type="dxa"/>
            <w:shd w:val="clear" w:color="auto" w:fill="auto"/>
            <w:vAlign w:val="center"/>
            <w:hideMark/>
          </w:tcPr>
          <w:p w14:paraId="1FCB318A" w14:textId="16A4AB94" w:rsidR="00814B5E" w:rsidRPr="0045049E" w:rsidRDefault="00814B5E" w:rsidP="0045049E">
            <w:pPr>
              <w:pStyle w:val="SCTableContent"/>
              <w:jc w:val="left"/>
              <w:rPr>
                <w:color w:val="000000"/>
                <w:lang w:eastAsia="en-GB"/>
              </w:rPr>
            </w:pPr>
            <w:r w:rsidRPr="0045049E">
              <w:rPr>
                <w:color w:val="00B050"/>
                <w:lang w:eastAsia="en-GB"/>
              </w:rPr>
              <w:t>114</w:t>
            </w:r>
            <w:r w:rsidR="00612018" w:rsidRPr="0045049E">
              <w:rPr>
                <w:color w:val="00B050"/>
                <w:lang w:eastAsia="en-GB"/>
              </w:rPr>
              <w:t xml:space="preserve"> proc.</w:t>
            </w:r>
          </w:p>
        </w:tc>
      </w:tr>
      <w:tr w:rsidR="00814B5E" w:rsidRPr="0026198A" w14:paraId="080208ED" w14:textId="77777777" w:rsidTr="0045049E">
        <w:trPr>
          <w:trHeight w:val="320"/>
        </w:trPr>
        <w:tc>
          <w:tcPr>
            <w:tcW w:w="740" w:type="dxa"/>
            <w:shd w:val="clear" w:color="auto" w:fill="71C9E1" w:themeFill="accent4"/>
            <w:vAlign w:val="center"/>
            <w:hideMark/>
          </w:tcPr>
          <w:p w14:paraId="74C8382D" w14:textId="39F40EFB" w:rsidR="00814B5E" w:rsidRPr="0045049E" w:rsidRDefault="00814B5E" w:rsidP="0045049E">
            <w:pPr>
              <w:pStyle w:val="SCTableContent"/>
              <w:jc w:val="left"/>
              <w:rPr>
                <w:color w:val="FFFFFF" w:themeColor="background1"/>
                <w:lang w:eastAsia="en-GB"/>
              </w:rPr>
            </w:pPr>
            <w:r w:rsidRPr="0045049E">
              <w:rPr>
                <w:color w:val="FFFFFF" w:themeColor="background1"/>
                <w:lang w:eastAsia="en-GB"/>
              </w:rPr>
              <w:t>3</w:t>
            </w:r>
            <w:r w:rsidR="00612018" w:rsidRPr="0045049E">
              <w:rPr>
                <w:color w:val="FFFFFF" w:themeColor="background1"/>
                <w:lang w:eastAsia="en-GB"/>
              </w:rPr>
              <w:t>.</w:t>
            </w:r>
            <w:r w:rsidRPr="0045049E">
              <w:rPr>
                <w:color w:val="FFFFFF" w:themeColor="background1"/>
                <w:lang w:eastAsia="en-GB"/>
              </w:rPr>
              <w:t>1</w:t>
            </w:r>
            <w:r w:rsidR="00612018" w:rsidRPr="0045049E">
              <w:rPr>
                <w:color w:val="FFFFFF" w:themeColor="background1"/>
                <w:lang w:eastAsia="en-GB"/>
              </w:rPr>
              <w:t>.</w:t>
            </w:r>
            <w:r w:rsidRPr="0045049E">
              <w:rPr>
                <w:color w:val="FFFFFF" w:themeColor="background1"/>
                <w:lang w:eastAsia="en-GB"/>
              </w:rPr>
              <w:t>2</w:t>
            </w:r>
          </w:p>
        </w:tc>
        <w:tc>
          <w:tcPr>
            <w:tcW w:w="6626" w:type="dxa"/>
            <w:shd w:val="clear" w:color="auto" w:fill="71C9E1" w:themeFill="accent4"/>
            <w:vAlign w:val="center"/>
            <w:hideMark/>
          </w:tcPr>
          <w:p w14:paraId="402005B1" w14:textId="4941D629" w:rsidR="00814B5E" w:rsidRPr="0045049E" w:rsidRDefault="002C3EC3" w:rsidP="0045049E">
            <w:pPr>
              <w:pStyle w:val="SCTableContent"/>
              <w:jc w:val="left"/>
              <w:rPr>
                <w:color w:val="FFFFFF" w:themeColor="background1"/>
                <w:lang w:eastAsia="en-GB"/>
              </w:rPr>
            </w:pPr>
            <w:r>
              <w:rPr>
                <w:color w:val="FFFFFF" w:themeColor="background1"/>
                <w:lang w:eastAsia="en-GB"/>
              </w:rPr>
              <w:t xml:space="preserve">Uždavinys: </w:t>
            </w:r>
            <w:r w:rsidR="00814B5E" w:rsidRPr="0045049E">
              <w:rPr>
                <w:color w:val="FFFFFF" w:themeColor="background1"/>
                <w:lang w:eastAsia="en-GB"/>
              </w:rPr>
              <w:t>Plėtoti turizmo informacinę sistemą</w:t>
            </w:r>
          </w:p>
        </w:tc>
        <w:tc>
          <w:tcPr>
            <w:tcW w:w="1560" w:type="dxa"/>
            <w:shd w:val="clear" w:color="auto" w:fill="71C9E1" w:themeFill="accent4"/>
            <w:vAlign w:val="center"/>
            <w:hideMark/>
          </w:tcPr>
          <w:p w14:paraId="27872E25" w14:textId="20D134EA" w:rsidR="00814B5E" w:rsidRPr="0045049E" w:rsidRDefault="00C92584" w:rsidP="0045049E">
            <w:pPr>
              <w:pStyle w:val="SCTableContent"/>
              <w:jc w:val="left"/>
              <w:rPr>
                <w:color w:val="FFFFFF" w:themeColor="background1"/>
                <w:lang w:eastAsia="en-GB"/>
              </w:rPr>
            </w:pPr>
            <w:r w:rsidRPr="00056BC2">
              <w:rPr>
                <w:color w:val="00B050"/>
                <w:lang w:eastAsia="en-GB"/>
              </w:rPr>
              <w:t>100</w:t>
            </w:r>
            <w:r w:rsidR="00612018" w:rsidRPr="00056BC2">
              <w:rPr>
                <w:color w:val="00B050"/>
                <w:lang w:eastAsia="en-GB"/>
              </w:rPr>
              <w:t xml:space="preserve"> proc.</w:t>
            </w:r>
          </w:p>
        </w:tc>
      </w:tr>
      <w:tr w:rsidR="00544756" w:rsidRPr="0026198A" w14:paraId="78186F12" w14:textId="77777777" w:rsidTr="0045049E">
        <w:trPr>
          <w:trHeight w:val="320"/>
        </w:trPr>
        <w:tc>
          <w:tcPr>
            <w:tcW w:w="740" w:type="dxa"/>
            <w:shd w:val="clear" w:color="auto" w:fill="auto"/>
            <w:vAlign w:val="center"/>
            <w:hideMark/>
          </w:tcPr>
          <w:p w14:paraId="511D2A83" w14:textId="6FDF9788" w:rsidR="00814B5E" w:rsidRPr="0045049E" w:rsidRDefault="00814B5E" w:rsidP="0045049E">
            <w:pPr>
              <w:pStyle w:val="SCTableContent"/>
              <w:jc w:val="left"/>
              <w:rPr>
                <w:color w:val="000000"/>
                <w:lang w:eastAsia="en-GB"/>
              </w:rPr>
            </w:pPr>
            <w:r w:rsidRPr="0045049E">
              <w:rPr>
                <w:color w:val="000000"/>
                <w:lang w:eastAsia="en-GB"/>
              </w:rPr>
              <w:t>3</w:t>
            </w:r>
            <w:r w:rsidR="00612018" w:rsidRPr="0045049E">
              <w:rPr>
                <w:color w:val="000000"/>
                <w:lang w:eastAsia="en-GB"/>
              </w:rPr>
              <w:t>.</w:t>
            </w:r>
            <w:r w:rsidRPr="0045049E">
              <w:rPr>
                <w:color w:val="000000"/>
                <w:lang w:eastAsia="en-GB"/>
              </w:rPr>
              <w:t>1</w:t>
            </w:r>
            <w:r w:rsidR="00612018" w:rsidRPr="0045049E">
              <w:rPr>
                <w:color w:val="000000"/>
                <w:lang w:eastAsia="en-GB"/>
              </w:rPr>
              <w:t>.</w:t>
            </w:r>
            <w:r w:rsidRPr="0045049E">
              <w:rPr>
                <w:color w:val="000000"/>
                <w:lang w:eastAsia="en-GB"/>
              </w:rPr>
              <w:t>2</w:t>
            </w:r>
            <w:r w:rsidR="00612018" w:rsidRPr="0045049E">
              <w:rPr>
                <w:color w:val="000000"/>
                <w:lang w:eastAsia="en-GB"/>
              </w:rPr>
              <w:t>.</w:t>
            </w:r>
            <w:r w:rsidRPr="0045049E">
              <w:rPr>
                <w:color w:val="000000"/>
                <w:lang w:eastAsia="en-GB"/>
              </w:rPr>
              <w:t>1</w:t>
            </w:r>
          </w:p>
        </w:tc>
        <w:tc>
          <w:tcPr>
            <w:tcW w:w="6626" w:type="dxa"/>
            <w:shd w:val="clear" w:color="auto" w:fill="auto"/>
            <w:vAlign w:val="center"/>
            <w:hideMark/>
          </w:tcPr>
          <w:p w14:paraId="66F4C931" w14:textId="77777777" w:rsidR="00814B5E" w:rsidRPr="0045049E" w:rsidRDefault="00814B5E" w:rsidP="0045049E">
            <w:pPr>
              <w:pStyle w:val="SCTableContent"/>
              <w:jc w:val="left"/>
              <w:rPr>
                <w:color w:val="000000"/>
                <w:lang w:eastAsia="en-GB"/>
              </w:rPr>
            </w:pPr>
            <w:r w:rsidRPr="0045049E">
              <w:rPr>
                <w:color w:val="000000"/>
                <w:lang w:eastAsia="en-GB"/>
              </w:rPr>
              <w:t>Infoterminalų turizmo informacijai teikti įrengimas/palaikymas</w:t>
            </w:r>
          </w:p>
        </w:tc>
        <w:tc>
          <w:tcPr>
            <w:tcW w:w="1560" w:type="dxa"/>
            <w:shd w:val="clear" w:color="auto" w:fill="auto"/>
            <w:vAlign w:val="center"/>
            <w:hideMark/>
          </w:tcPr>
          <w:p w14:paraId="57D74254" w14:textId="14E7AF88" w:rsidR="00814B5E" w:rsidRPr="0045049E" w:rsidRDefault="00C92584" w:rsidP="0045049E">
            <w:pPr>
              <w:pStyle w:val="SCTableContent"/>
              <w:jc w:val="left"/>
              <w:rPr>
                <w:color w:val="000000"/>
                <w:lang w:eastAsia="en-GB"/>
              </w:rPr>
            </w:pPr>
            <w:r w:rsidRPr="00056BC2">
              <w:rPr>
                <w:color w:val="00B050"/>
                <w:lang w:eastAsia="en-GB"/>
              </w:rPr>
              <w:t>100 proc.</w:t>
            </w:r>
          </w:p>
        </w:tc>
      </w:tr>
      <w:tr w:rsidR="00544756" w:rsidRPr="0026198A" w14:paraId="0FC92A22" w14:textId="77777777" w:rsidTr="0045049E">
        <w:trPr>
          <w:trHeight w:val="320"/>
        </w:trPr>
        <w:tc>
          <w:tcPr>
            <w:tcW w:w="740" w:type="dxa"/>
            <w:shd w:val="clear" w:color="auto" w:fill="auto"/>
            <w:vAlign w:val="center"/>
            <w:hideMark/>
          </w:tcPr>
          <w:p w14:paraId="5C6A0E95" w14:textId="6ADE4901" w:rsidR="00814B5E" w:rsidRPr="0045049E" w:rsidRDefault="00814B5E" w:rsidP="0045049E">
            <w:pPr>
              <w:pStyle w:val="SCTableContent"/>
              <w:jc w:val="left"/>
              <w:rPr>
                <w:color w:val="000000"/>
                <w:lang w:eastAsia="en-GB"/>
              </w:rPr>
            </w:pPr>
            <w:r w:rsidRPr="0045049E">
              <w:rPr>
                <w:color w:val="000000"/>
                <w:lang w:eastAsia="en-GB"/>
              </w:rPr>
              <w:t>3</w:t>
            </w:r>
            <w:r w:rsidR="00612018" w:rsidRPr="0045049E">
              <w:rPr>
                <w:color w:val="000000"/>
                <w:lang w:eastAsia="en-GB"/>
              </w:rPr>
              <w:t>.</w:t>
            </w:r>
            <w:r w:rsidRPr="0045049E">
              <w:rPr>
                <w:color w:val="000000"/>
                <w:lang w:eastAsia="en-GB"/>
              </w:rPr>
              <w:t>1</w:t>
            </w:r>
            <w:r w:rsidR="00612018" w:rsidRPr="0045049E">
              <w:rPr>
                <w:color w:val="000000"/>
                <w:lang w:eastAsia="en-GB"/>
              </w:rPr>
              <w:t>.</w:t>
            </w:r>
            <w:r w:rsidRPr="0045049E">
              <w:rPr>
                <w:color w:val="000000"/>
                <w:lang w:eastAsia="en-GB"/>
              </w:rPr>
              <w:t>2</w:t>
            </w:r>
            <w:r w:rsidR="00612018" w:rsidRPr="0045049E">
              <w:rPr>
                <w:color w:val="000000"/>
                <w:lang w:eastAsia="en-GB"/>
              </w:rPr>
              <w:t>.</w:t>
            </w:r>
            <w:r w:rsidRPr="0045049E">
              <w:rPr>
                <w:color w:val="000000"/>
                <w:lang w:eastAsia="en-GB"/>
              </w:rPr>
              <w:t>2</w:t>
            </w:r>
          </w:p>
        </w:tc>
        <w:tc>
          <w:tcPr>
            <w:tcW w:w="6626" w:type="dxa"/>
            <w:shd w:val="clear" w:color="auto" w:fill="auto"/>
            <w:vAlign w:val="center"/>
            <w:hideMark/>
          </w:tcPr>
          <w:p w14:paraId="6BBE4C82" w14:textId="77777777" w:rsidR="00814B5E" w:rsidRPr="0045049E" w:rsidRDefault="00814B5E" w:rsidP="0045049E">
            <w:pPr>
              <w:pStyle w:val="SCTableContent"/>
              <w:jc w:val="left"/>
              <w:rPr>
                <w:color w:val="000000"/>
                <w:lang w:eastAsia="en-GB"/>
              </w:rPr>
            </w:pPr>
            <w:r w:rsidRPr="0045049E">
              <w:rPr>
                <w:color w:val="000000"/>
                <w:lang w:eastAsia="en-GB"/>
              </w:rPr>
              <w:t>Poilsio aikštelių su turizmo informacija prie įvažiavimo į Palangą įrengimas</w:t>
            </w:r>
          </w:p>
        </w:tc>
        <w:tc>
          <w:tcPr>
            <w:tcW w:w="1560" w:type="dxa"/>
            <w:shd w:val="clear" w:color="auto" w:fill="auto"/>
            <w:vAlign w:val="center"/>
            <w:hideMark/>
          </w:tcPr>
          <w:p w14:paraId="7E8A0405" w14:textId="657A43F4" w:rsidR="00814B5E" w:rsidRPr="0045049E" w:rsidRDefault="00C92584" w:rsidP="0045049E">
            <w:pPr>
              <w:pStyle w:val="SCTableContent"/>
              <w:jc w:val="left"/>
              <w:rPr>
                <w:color w:val="000000"/>
                <w:lang w:eastAsia="en-GB"/>
              </w:rPr>
            </w:pPr>
            <w:r w:rsidRPr="0045049E">
              <w:rPr>
                <w:color w:val="000000"/>
                <w:lang w:eastAsia="en-GB"/>
              </w:rPr>
              <w:t>Nebuvo poreikio taikyti priemonės</w:t>
            </w:r>
            <w:r w:rsidRPr="0045049E" w:rsidDel="00C92584">
              <w:rPr>
                <w:color w:val="FF0000"/>
                <w:lang w:eastAsia="en-GB"/>
              </w:rPr>
              <w:t xml:space="preserve"> </w:t>
            </w:r>
          </w:p>
        </w:tc>
      </w:tr>
      <w:tr w:rsidR="00544756" w:rsidRPr="0026198A" w14:paraId="0B030D47" w14:textId="77777777" w:rsidTr="0045049E">
        <w:trPr>
          <w:trHeight w:val="320"/>
        </w:trPr>
        <w:tc>
          <w:tcPr>
            <w:tcW w:w="740" w:type="dxa"/>
            <w:shd w:val="clear" w:color="auto" w:fill="auto"/>
            <w:vAlign w:val="center"/>
            <w:hideMark/>
          </w:tcPr>
          <w:p w14:paraId="336206A3" w14:textId="3EBCD3F1" w:rsidR="00814B5E" w:rsidRPr="0045049E" w:rsidRDefault="00814B5E" w:rsidP="0045049E">
            <w:pPr>
              <w:pStyle w:val="SCTableContent"/>
              <w:jc w:val="left"/>
              <w:rPr>
                <w:color w:val="000000"/>
                <w:lang w:eastAsia="en-GB"/>
              </w:rPr>
            </w:pPr>
            <w:r w:rsidRPr="0045049E">
              <w:rPr>
                <w:color w:val="000000"/>
                <w:lang w:eastAsia="en-GB"/>
              </w:rPr>
              <w:t>3</w:t>
            </w:r>
            <w:r w:rsidR="00612018" w:rsidRPr="0045049E">
              <w:rPr>
                <w:color w:val="000000"/>
                <w:lang w:eastAsia="en-GB"/>
              </w:rPr>
              <w:t>.</w:t>
            </w:r>
            <w:r w:rsidRPr="0045049E">
              <w:rPr>
                <w:color w:val="000000"/>
                <w:lang w:eastAsia="en-GB"/>
              </w:rPr>
              <w:t>1</w:t>
            </w:r>
            <w:r w:rsidR="00612018" w:rsidRPr="0045049E">
              <w:rPr>
                <w:color w:val="000000"/>
                <w:lang w:eastAsia="en-GB"/>
              </w:rPr>
              <w:t>.</w:t>
            </w:r>
            <w:r w:rsidRPr="0045049E">
              <w:rPr>
                <w:color w:val="000000"/>
                <w:lang w:eastAsia="en-GB"/>
              </w:rPr>
              <w:t>2</w:t>
            </w:r>
            <w:r w:rsidR="00612018" w:rsidRPr="0045049E">
              <w:rPr>
                <w:color w:val="000000"/>
                <w:lang w:eastAsia="en-GB"/>
              </w:rPr>
              <w:t>.</w:t>
            </w:r>
            <w:r w:rsidRPr="0045049E">
              <w:rPr>
                <w:color w:val="000000"/>
                <w:lang w:eastAsia="en-GB"/>
              </w:rPr>
              <w:t>3</w:t>
            </w:r>
          </w:p>
        </w:tc>
        <w:tc>
          <w:tcPr>
            <w:tcW w:w="6626" w:type="dxa"/>
            <w:shd w:val="clear" w:color="auto" w:fill="auto"/>
            <w:vAlign w:val="center"/>
            <w:hideMark/>
          </w:tcPr>
          <w:p w14:paraId="52A55C1A" w14:textId="77777777" w:rsidR="00814B5E" w:rsidRPr="0045049E" w:rsidRDefault="00814B5E" w:rsidP="0045049E">
            <w:pPr>
              <w:pStyle w:val="SCTableContent"/>
              <w:jc w:val="left"/>
              <w:rPr>
                <w:color w:val="000000"/>
                <w:lang w:eastAsia="en-GB"/>
              </w:rPr>
            </w:pPr>
            <w:r w:rsidRPr="0045049E">
              <w:rPr>
                <w:color w:val="000000"/>
                <w:lang w:eastAsia="en-GB"/>
              </w:rPr>
              <w:t>Turizmo informacijos centrų įrengimas/palaikymas</w:t>
            </w:r>
          </w:p>
        </w:tc>
        <w:tc>
          <w:tcPr>
            <w:tcW w:w="1560" w:type="dxa"/>
            <w:shd w:val="clear" w:color="auto" w:fill="auto"/>
            <w:vAlign w:val="center"/>
            <w:hideMark/>
          </w:tcPr>
          <w:p w14:paraId="2CCB36D3" w14:textId="1E8DD916" w:rsidR="00814B5E" w:rsidRPr="0045049E" w:rsidRDefault="00C92584" w:rsidP="0045049E">
            <w:pPr>
              <w:pStyle w:val="SCTableContent"/>
              <w:jc w:val="left"/>
              <w:rPr>
                <w:color w:val="000000"/>
                <w:lang w:eastAsia="en-GB"/>
              </w:rPr>
            </w:pPr>
            <w:r w:rsidRPr="00056BC2">
              <w:rPr>
                <w:color w:val="00B050"/>
                <w:lang w:eastAsia="en-GB"/>
              </w:rPr>
              <w:t>100</w:t>
            </w:r>
            <w:r w:rsidR="00612018" w:rsidRPr="00056BC2">
              <w:rPr>
                <w:color w:val="00B050"/>
                <w:lang w:eastAsia="en-GB"/>
              </w:rPr>
              <w:t xml:space="preserve"> proc.</w:t>
            </w:r>
          </w:p>
        </w:tc>
      </w:tr>
      <w:tr w:rsidR="00544756" w:rsidRPr="0026198A" w14:paraId="0B5EE32F" w14:textId="77777777" w:rsidTr="0045049E">
        <w:trPr>
          <w:trHeight w:val="547"/>
        </w:trPr>
        <w:tc>
          <w:tcPr>
            <w:tcW w:w="740" w:type="dxa"/>
            <w:shd w:val="clear" w:color="auto" w:fill="auto"/>
            <w:vAlign w:val="center"/>
            <w:hideMark/>
          </w:tcPr>
          <w:p w14:paraId="0F21215B" w14:textId="6B3E22AB" w:rsidR="00814B5E" w:rsidRPr="0045049E" w:rsidRDefault="00814B5E" w:rsidP="0045049E">
            <w:pPr>
              <w:pStyle w:val="SCTableContent"/>
              <w:jc w:val="left"/>
              <w:rPr>
                <w:color w:val="000000"/>
                <w:lang w:eastAsia="en-GB"/>
              </w:rPr>
            </w:pPr>
            <w:r w:rsidRPr="0045049E">
              <w:rPr>
                <w:color w:val="000000"/>
                <w:lang w:eastAsia="en-GB"/>
              </w:rPr>
              <w:t>3</w:t>
            </w:r>
            <w:r w:rsidR="00612018" w:rsidRPr="0045049E">
              <w:rPr>
                <w:color w:val="000000"/>
                <w:lang w:eastAsia="en-GB"/>
              </w:rPr>
              <w:t>.</w:t>
            </w:r>
            <w:r w:rsidRPr="0045049E">
              <w:rPr>
                <w:color w:val="000000"/>
                <w:lang w:eastAsia="en-GB"/>
              </w:rPr>
              <w:t>1</w:t>
            </w:r>
            <w:r w:rsidR="00612018" w:rsidRPr="0045049E">
              <w:rPr>
                <w:color w:val="000000"/>
                <w:lang w:eastAsia="en-GB"/>
              </w:rPr>
              <w:t>.</w:t>
            </w:r>
            <w:r w:rsidRPr="0045049E">
              <w:rPr>
                <w:color w:val="000000"/>
                <w:lang w:eastAsia="en-GB"/>
              </w:rPr>
              <w:t>2</w:t>
            </w:r>
            <w:r w:rsidR="00612018" w:rsidRPr="0045049E">
              <w:rPr>
                <w:color w:val="000000"/>
                <w:lang w:eastAsia="en-GB"/>
              </w:rPr>
              <w:t>.</w:t>
            </w:r>
            <w:r w:rsidRPr="0045049E">
              <w:rPr>
                <w:color w:val="000000"/>
                <w:lang w:eastAsia="en-GB"/>
              </w:rPr>
              <w:t>4</w:t>
            </w:r>
          </w:p>
        </w:tc>
        <w:tc>
          <w:tcPr>
            <w:tcW w:w="6626" w:type="dxa"/>
            <w:shd w:val="clear" w:color="auto" w:fill="auto"/>
            <w:vAlign w:val="center"/>
            <w:hideMark/>
          </w:tcPr>
          <w:p w14:paraId="05095B42" w14:textId="77777777" w:rsidR="00814B5E" w:rsidRPr="0045049E" w:rsidRDefault="00814B5E" w:rsidP="0045049E">
            <w:pPr>
              <w:pStyle w:val="SCTableContent"/>
              <w:jc w:val="left"/>
              <w:rPr>
                <w:color w:val="000000"/>
                <w:lang w:eastAsia="en-GB"/>
              </w:rPr>
            </w:pPr>
            <w:r w:rsidRPr="0045049E">
              <w:rPr>
                <w:color w:val="000000"/>
                <w:lang w:eastAsia="en-GB"/>
              </w:rPr>
              <w:t>Turizmo paslaugas teikiančių subjektų paslaugų teikimo informavimo sistemos tobulinimas</w:t>
            </w:r>
          </w:p>
        </w:tc>
        <w:tc>
          <w:tcPr>
            <w:tcW w:w="1560" w:type="dxa"/>
            <w:shd w:val="clear" w:color="auto" w:fill="auto"/>
            <w:vAlign w:val="center"/>
            <w:hideMark/>
          </w:tcPr>
          <w:p w14:paraId="52FE931F" w14:textId="35280A6F" w:rsidR="00814B5E" w:rsidRPr="0045049E" w:rsidRDefault="00D50B0E" w:rsidP="0045049E">
            <w:pPr>
              <w:pStyle w:val="SCTableContent"/>
              <w:jc w:val="left"/>
              <w:rPr>
                <w:color w:val="000000"/>
                <w:lang w:eastAsia="en-GB"/>
              </w:rPr>
            </w:pPr>
            <w:r w:rsidRPr="0045049E">
              <w:rPr>
                <w:color w:val="000000"/>
                <w:lang w:eastAsia="en-GB"/>
              </w:rPr>
              <w:t>Nebuvo poreikio taikyti priemonės</w:t>
            </w:r>
          </w:p>
        </w:tc>
      </w:tr>
      <w:tr w:rsidR="00814B5E" w:rsidRPr="0026198A" w14:paraId="5521D088" w14:textId="77777777" w:rsidTr="0045049E">
        <w:trPr>
          <w:trHeight w:val="320"/>
        </w:trPr>
        <w:tc>
          <w:tcPr>
            <w:tcW w:w="740" w:type="dxa"/>
            <w:shd w:val="clear" w:color="auto" w:fill="71C9E1" w:themeFill="accent4"/>
            <w:vAlign w:val="center"/>
            <w:hideMark/>
          </w:tcPr>
          <w:p w14:paraId="523E2A29" w14:textId="24E3B28E" w:rsidR="00814B5E" w:rsidRPr="0045049E" w:rsidRDefault="00814B5E" w:rsidP="0045049E">
            <w:pPr>
              <w:pStyle w:val="SCTableContent"/>
              <w:jc w:val="left"/>
              <w:rPr>
                <w:color w:val="FFFFFF" w:themeColor="background1"/>
                <w:lang w:eastAsia="en-GB"/>
              </w:rPr>
            </w:pPr>
            <w:r w:rsidRPr="0045049E">
              <w:rPr>
                <w:color w:val="FFFFFF" w:themeColor="background1"/>
                <w:lang w:eastAsia="en-GB"/>
              </w:rPr>
              <w:t>3</w:t>
            </w:r>
            <w:r w:rsidR="00612018" w:rsidRPr="0045049E">
              <w:rPr>
                <w:color w:val="FFFFFF" w:themeColor="background1"/>
                <w:lang w:eastAsia="en-GB"/>
              </w:rPr>
              <w:t>.</w:t>
            </w:r>
            <w:r w:rsidRPr="0045049E">
              <w:rPr>
                <w:color w:val="FFFFFF" w:themeColor="background1"/>
                <w:lang w:eastAsia="en-GB"/>
              </w:rPr>
              <w:t>1</w:t>
            </w:r>
            <w:r w:rsidR="00612018" w:rsidRPr="0045049E">
              <w:rPr>
                <w:color w:val="FFFFFF" w:themeColor="background1"/>
                <w:lang w:eastAsia="en-GB"/>
              </w:rPr>
              <w:t>.</w:t>
            </w:r>
            <w:r w:rsidRPr="0045049E">
              <w:rPr>
                <w:color w:val="FFFFFF" w:themeColor="background1"/>
                <w:lang w:eastAsia="en-GB"/>
              </w:rPr>
              <w:t>3</w:t>
            </w:r>
          </w:p>
        </w:tc>
        <w:tc>
          <w:tcPr>
            <w:tcW w:w="6626" w:type="dxa"/>
            <w:shd w:val="clear" w:color="auto" w:fill="71C9E1" w:themeFill="accent4"/>
            <w:vAlign w:val="center"/>
            <w:hideMark/>
          </w:tcPr>
          <w:p w14:paraId="35E4478E" w14:textId="2CC10D66" w:rsidR="00814B5E" w:rsidRPr="0045049E" w:rsidRDefault="002C3EC3" w:rsidP="0045049E">
            <w:pPr>
              <w:pStyle w:val="SCTableContent"/>
              <w:jc w:val="left"/>
              <w:rPr>
                <w:color w:val="FFFFFF" w:themeColor="background1"/>
                <w:lang w:eastAsia="en-GB"/>
              </w:rPr>
            </w:pPr>
            <w:r>
              <w:rPr>
                <w:color w:val="FFFFFF" w:themeColor="background1"/>
                <w:lang w:eastAsia="en-GB"/>
              </w:rPr>
              <w:t xml:space="preserve">Uždavinys: </w:t>
            </w:r>
            <w:r w:rsidR="00814B5E" w:rsidRPr="0045049E">
              <w:rPr>
                <w:color w:val="FFFFFF" w:themeColor="background1"/>
                <w:lang w:eastAsia="en-GB"/>
              </w:rPr>
              <w:t xml:space="preserve">Gerinti turizmo paslaugų kokybę </w:t>
            </w:r>
          </w:p>
        </w:tc>
        <w:tc>
          <w:tcPr>
            <w:tcW w:w="1560" w:type="dxa"/>
            <w:shd w:val="clear" w:color="auto" w:fill="71C9E1" w:themeFill="accent4"/>
            <w:vAlign w:val="center"/>
            <w:hideMark/>
          </w:tcPr>
          <w:p w14:paraId="1199D234" w14:textId="42CDD49E" w:rsidR="00814B5E" w:rsidRPr="0045049E" w:rsidRDefault="00696065" w:rsidP="0045049E">
            <w:pPr>
              <w:pStyle w:val="SCTableContent"/>
              <w:jc w:val="left"/>
              <w:rPr>
                <w:color w:val="FFFFFF" w:themeColor="background1"/>
                <w:lang w:eastAsia="en-GB"/>
              </w:rPr>
            </w:pPr>
            <w:r w:rsidRPr="00056BC2">
              <w:rPr>
                <w:color w:val="00B050"/>
                <w:lang w:eastAsia="en-GB"/>
              </w:rPr>
              <w:t>1</w:t>
            </w:r>
            <w:r w:rsidR="00C92584" w:rsidRPr="00056BC2">
              <w:rPr>
                <w:color w:val="00B050"/>
                <w:lang w:eastAsia="en-GB"/>
              </w:rPr>
              <w:t>00</w:t>
            </w:r>
            <w:r w:rsidR="00612018" w:rsidRPr="00056BC2">
              <w:rPr>
                <w:color w:val="00B050"/>
                <w:lang w:eastAsia="en-GB"/>
              </w:rPr>
              <w:t xml:space="preserve"> proc.</w:t>
            </w:r>
          </w:p>
        </w:tc>
      </w:tr>
      <w:tr w:rsidR="00544756" w:rsidRPr="0026198A" w14:paraId="15C268AA" w14:textId="77777777" w:rsidTr="0045049E">
        <w:trPr>
          <w:trHeight w:val="375"/>
        </w:trPr>
        <w:tc>
          <w:tcPr>
            <w:tcW w:w="740" w:type="dxa"/>
            <w:shd w:val="clear" w:color="auto" w:fill="auto"/>
            <w:vAlign w:val="center"/>
            <w:hideMark/>
          </w:tcPr>
          <w:p w14:paraId="0D49E1BA" w14:textId="263DF2ED" w:rsidR="00814B5E" w:rsidRPr="0045049E" w:rsidRDefault="00814B5E" w:rsidP="0045049E">
            <w:pPr>
              <w:pStyle w:val="SCTableContent"/>
              <w:jc w:val="left"/>
              <w:rPr>
                <w:color w:val="000000"/>
                <w:lang w:eastAsia="en-GB"/>
              </w:rPr>
            </w:pPr>
            <w:r w:rsidRPr="0045049E">
              <w:rPr>
                <w:color w:val="000000"/>
                <w:lang w:eastAsia="en-GB"/>
              </w:rPr>
              <w:t>3</w:t>
            </w:r>
            <w:r w:rsidR="00612018" w:rsidRPr="0045049E">
              <w:rPr>
                <w:color w:val="000000"/>
                <w:lang w:eastAsia="en-GB"/>
              </w:rPr>
              <w:t>.</w:t>
            </w:r>
            <w:r w:rsidRPr="0045049E">
              <w:rPr>
                <w:color w:val="000000"/>
                <w:lang w:eastAsia="en-GB"/>
              </w:rPr>
              <w:t>1</w:t>
            </w:r>
            <w:r w:rsidR="00612018" w:rsidRPr="0045049E">
              <w:rPr>
                <w:color w:val="000000"/>
                <w:lang w:eastAsia="en-GB"/>
              </w:rPr>
              <w:t>.</w:t>
            </w:r>
            <w:r w:rsidRPr="0045049E">
              <w:rPr>
                <w:color w:val="000000"/>
                <w:lang w:eastAsia="en-GB"/>
              </w:rPr>
              <w:t>3</w:t>
            </w:r>
            <w:r w:rsidR="00612018" w:rsidRPr="0045049E">
              <w:rPr>
                <w:color w:val="000000"/>
                <w:lang w:eastAsia="en-GB"/>
              </w:rPr>
              <w:t>.</w:t>
            </w:r>
            <w:r w:rsidRPr="0045049E">
              <w:rPr>
                <w:color w:val="000000"/>
                <w:lang w:eastAsia="en-GB"/>
              </w:rPr>
              <w:t>1</w:t>
            </w:r>
          </w:p>
        </w:tc>
        <w:tc>
          <w:tcPr>
            <w:tcW w:w="6626" w:type="dxa"/>
            <w:shd w:val="clear" w:color="auto" w:fill="auto"/>
            <w:vAlign w:val="center"/>
            <w:hideMark/>
          </w:tcPr>
          <w:p w14:paraId="66655AC2" w14:textId="77777777" w:rsidR="00814B5E" w:rsidRPr="0045049E" w:rsidRDefault="00814B5E" w:rsidP="0045049E">
            <w:pPr>
              <w:pStyle w:val="SCTableContent"/>
              <w:jc w:val="left"/>
              <w:rPr>
                <w:color w:val="000000"/>
                <w:lang w:eastAsia="en-GB"/>
              </w:rPr>
            </w:pPr>
            <w:r w:rsidRPr="0045049E">
              <w:rPr>
                <w:color w:val="000000"/>
                <w:lang w:eastAsia="en-GB"/>
              </w:rPr>
              <w:t>Paslaugų sektoriaus darbuotojų puikios aptarnavimo kokybės konkurso organizavimas</w:t>
            </w:r>
          </w:p>
        </w:tc>
        <w:tc>
          <w:tcPr>
            <w:tcW w:w="1560" w:type="dxa"/>
            <w:shd w:val="clear" w:color="auto" w:fill="auto"/>
            <w:vAlign w:val="center"/>
            <w:hideMark/>
          </w:tcPr>
          <w:p w14:paraId="5957BB89" w14:textId="6D629101" w:rsidR="00814B5E" w:rsidRPr="0045049E" w:rsidRDefault="00814B5E" w:rsidP="0045049E">
            <w:pPr>
              <w:pStyle w:val="SCTableContent"/>
              <w:jc w:val="left"/>
              <w:rPr>
                <w:color w:val="000000"/>
                <w:lang w:eastAsia="en-GB"/>
              </w:rPr>
            </w:pPr>
            <w:r w:rsidRPr="00056BC2">
              <w:rPr>
                <w:color w:val="00B050"/>
                <w:lang w:eastAsia="en-GB"/>
              </w:rPr>
              <w:t>1</w:t>
            </w:r>
            <w:r w:rsidR="00C92584" w:rsidRPr="00056BC2">
              <w:rPr>
                <w:color w:val="00B050"/>
                <w:lang w:eastAsia="en-GB"/>
              </w:rPr>
              <w:t>00</w:t>
            </w:r>
            <w:r w:rsidR="00612018" w:rsidRPr="00056BC2">
              <w:rPr>
                <w:color w:val="00B050"/>
                <w:lang w:eastAsia="en-GB"/>
              </w:rPr>
              <w:t xml:space="preserve"> proc.</w:t>
            </w:r>
          </w:p>
        </w:tc>
      </w:tr>
      <w:tr w:rsidR="00544756" w:rsidRPr="0026198A" w14:paraId="6394EF81" w14:textId="77777777" w:rsidTr="0045049E">
        <w:trPr>
          <w:trHeight w:val="485"/>
        </w:trPr>
        <w:tc>
          <w:tcPr>
            <w:tcW w:w="740" w:type="dxa"/>
            <w:shd w:val="clear" w:color="auto" w:fill="auto"/>
            <w:vAlign w:val="center"/>
            <w:hideMark/>
          </w:tcPr>
          <w:p w14:paraId="5E35F8D4" w14:textId="54AE41AD" w:rsidR="00814B5E" w:rsidRPr="0045049E" w:rsidRDefault="00814B5E" w:rsidP="0045049E">
            <w:pPr>
              <w:pStyle w:val="SCTableContent"/>
              <w:jc w:val="left"/>
              <w:rPr>
                <w:color w:val="000000"/>
                <w:lang w:eastAsia="en-GB"/>
              </w:rPr>
            </w:pPr>
            <w:r w:rsidRPr="0045049E">
              <w:rPr>
                <w:color w:val="000000"/>
                <w:lang w:eastAsia="en-GB"/>
              </w:rPr>
              <w:t>3</w:t>
            </w:r>
            <w:r w:rsidR="00612018" w:rsidRPr="0045049E">
              <w:rPr>
                <w:color w:val="000000"/>
                <w:lang w:eastAsia="en-GB"/>
              </w:rPr>
              <w:t>.</w:t>
            </w:r>
            <w:r w:rsidRPr="0045049E">
              <w:rPr>
                <w:color w:val="000000"/>
                <w:lang w:eastAsia="en-GB"/>
              </w:rPr>
              <w:t>1</w:t>
            </w:r>
            <w:r w:rsidR="00612018" w:rsidRPr="0045049E">
              <w:rPr>
                <w:color w:val="000000"/>
                <w:lang w:eastAsia="en-GB"/>
              </w:rPr>
              <w:t>.</w:t>
            </w:r>
            <w:r w:rsidRPr="0045049E">
              <w:rPr>
                <w:color w:val="000000"/>
                <w:lang w:eastAsia="en-GB"/>
              </w:rPr>
              <w:t>3</w:t>
            </w:r>
            <w:r w:rsidR="00612018" w:rsidRPr="0045049E">
              <w:rPr>
                <w:color w:val="000000"/>
                <w:lang w:eastAsia="en-GB"/>
              </w:rPr>
              <w:t>.</w:t>
            </w:r>
            <w:r w:rsidRPr="0045049E">
              <w:rPr>
                <w:color w:val="000000"/>
                <w:lang w:eastAsia="en-GB"/>
              </w:rPr>
              <w:t>2</w:t>
            </w:r>
          </w:p>
        </w:tc>
        <w:tc>
          <w:tcPr>
            <w:tcW w:w="6626" w:type="dxa"/>
            <w:shd w:val="clear" w:color="auto" w:fill="auto"/>
            <w:vAlign w:val="center"/>
            <w:hideMark/>
          </w:tcPr>
          <w:p w14:paraId="5797CA43" w14:textId="77777777" w:rsidR="00814B5E" w:rsidRPr="0045049E" w:rsidRDefault="00814B5E" w:rsidP="0045049E">
            <w:pPr>
              <w:pStyle w:val="SCTableContent"/>
              <w:jc w:val="left"/>
              <w:rPr>
                <w:color w:val="000000"/>
                <w:lang w:eastAsia="en-GB"/>
              </w:rPr>
            </w:pPr>
            <w:r w:rsidRPr="0045049E">
              <w:rPr>
                <w:color w:val="000000"/>
                <w:lang w:eastAsia="en-GB"/>
              </w:rPr>
              <w:t>Vietos ir užsienio turistų apklausų kurorte teikiamų paslaugų kokybei įvertinti vykdymas</w:t>
            </w:r>
          </w:p>
        </w:tc>
        <w:tc>
          <w:tcPr>
            <w:tcW w:w="1560" w:type="dxa"/>
            <w:shd w:val="clear" w:color="auto" w:fill="auto"/>
            <w:vAlign w:val="center"/>
            <w:hideMark/>
          </w:tcPr>
          <w:p w14:paraId="75373FBB" w14:textId="26F821F8" w:rsidR="00814B5E" w:rsidRPr="0045049E" w:rsidRDefault="00D50B0E" w:rsidP="0045049E">
            <w:pPr>
              <w:pStyle w:val="SCTableContent"/>
              <w:jc w:val="left"/>
              <w:rPr>
                <w:color w:val="000000"/>
                <w:lang w:eastAsia="en-GB"/>
              </w:rPr>
            </w:pPr>
            <w:r w:rsidRPr="0045049E">
              <w:rPr>
                <w:color w:val="000000"/>
                <w:lang w:eastAsia="en-GB"/>
              </w:rPr>
              <w:t>Nebuvo poreikio taikyti priemonės</w:t>
            </w:r>
          </w:p>
        </w:tc>
      </w:tr>
      <w:tr w:rsidR="00814B5E" w:rsidRPr="0026198A" w14:paraId="07FB3BA4" w14:textId="77777777" w:rsidTr="0045049E">
        <w:trPr>
          <w:trHeight w:val="320"/>
        </w:trPr>
        <w:tc>
          <w:tcPr>
            <w:tcW w:w="740" w:type="dxa"/>
            <w:shd w:val="clear" w:color="auto" w:fill="227EB2" w:themeFill="accent3"/>
            <w:vAlign w:val="center"/>
            <w:hideMark/>
          </w:tcPr>
          <w:p w14:paraId="63B50A64" w14:textId="3C1A7452" w:rsidR="00814B5E" w:rsidRPr="0045049E" w:rsidRDefault="00814B5E" w:rsidP="0045049E">
            <w:pPr>
              <w:pStyle w:val="SCTableContent"/>
              <w:jc w:val="left"/>
              <w:rPr>
                <w:color w:val="FFFFFF" w:themeColor="background1"/>
                <w:lang w:eastAsia="en-GB"/>
              </w:rPr>
            </w:pPr>
            <w:r w:rsidRPr="0045049E">
              <w:rPr>
                <w:color w:val="FFFFFF" w:themeColor="background1"/>
                <w:lang w:eastAsia="en-GB"/>
              </w:rPr>
              <w:t>3</w:t>
            </w:r>
            <w:r w:rsidR="00612018" w:rsidRPr="0045049E">
              <w:rPr>
                <w:color w:val="FFFFFF" w:themeColor="background1"/>
                <w:lang w:eastAsia="en-GB"/>
              </w:rPr>
              <w:t>.</w:t>
            </w:r>
            <w:r w:rsidRPr="0045049E">
              <w:rPr>
                <w:color w:val="FFFFFF" w:themeColor="background1"/>
                <w:lang w:eastAsia="en-GB"/>
              </w:rPr>
              <w:t>2</w:t>
            </w:r>
          </w:p>
        </w:tc>
        <w:tc>
          <w:tcPr>
            <w:tcW w:w="6626" w:type="dxa"/>
            <w:shd w:val="clear" w:color="auto" w:fill="227EB2" w:themeFill="accent3"/>
            <w:vAlign w:val="center"/>
            <w:hideMark/>
          </w:tcPr>
          <w:p w14:paraId="335C9910" w14:textId="4020AF90" w:rsidR="00814B5E" w:rsidRPr="0045049E" w:rsidRDefault="002C3EC3" w:rsidP="0045049E">
            <w:pPr>
              <w:pStyle w:val="SCTableContent"/>
              <w:jc w:val="left"/>
              <w:rPr>
                <w:color w:val="FFFFFF" w:themeColor="background1"/>
                <w:lang w:eastAsia="en-GB"/>
              </w:rPr>
            </w:pPr>
            <w:r>
              <w:rPr>
                <w:color w:val="FFFFFF" w:themeColor="background1"/>
                <w:lang w:eastAsia="en-GB"/>
              </w:rPr>
              <w:t xml:space="preserve">Tikslas: </w:t>
            </w:r>
            <w:r w:rsidR="00814B5E" w:rsidRPr="0045049E">
              <w:rPr>
                <w:color w:val="FFFFFF" w:themeColor="background1"/>
                <w:lang w:eastAsia="en-GB"/>
              </w:rPr>
              <w:t>Patrauklus kurorto įvaizdis</w:t>
            </w:r>
          </w:p>
        </w:tc>
        <w:tc>
          <w:tcPr>
            <w:tcW w:w="1560" w:type="dxa"/>
            <w:shd w:val="clear" w:color="auto" w:fill="227EB2" w:themeFill="accent3"/>
            <w:vAlign w:val="center"/>
            <w:hideMark/>
          </w:tcPr>
          <w:p w14:paraId="0268C286" w14:textId="7961CADF" w:rsidR="00814B5E" w:rsidRPr="0045049E" w:rsidRDefault="00C92584" w:rsidP="0045049E">
            <w:pPr>
              <w:pStyle w:val="SCTableContent"/>
              <w:jc w:val="left"/>
              <w:rPr>
                <w:color w:val="FFFFFF" w:themeColor="background1"/>
                <w:lang w:eastAsia="en-GB"/>
              </w:rPr>
            </w:pPr>
            <w:r w:rsidRPr="00056BC2">
              <w:rPr>
                <w:color w:val="00B050"/>
                <w:lang w:eastAsia="en-GB"/>
              </w:rPr>
              <w:t>101</w:t>
            </w:r>
            <w:r w:rsidR="00612018" w:rsidRPr="00056BC2">
              <w:rPr>
                <w:color w:val="00B050"/>
                <w:lang w:eastAsia="en-GB"/>
              </w:rPr>
              <w:t xml:space="preserve"> proc.</w:t>
            </w:r>
          </w:p>
        </w:tc>
      </w:tr>
      <w:tr w:rsidR="00814B5E" w:rsidRPr="0026198A" w14:paraId="4511537F" w14:textId="77777777" w:rsidTr="0045049E">
        <w:trPr>
          <w:trHeight w:val="320"/>
        </w:trPr>
        <w:tc>
          <w:tcPr>
            <w:tcW w:w="740" w:type="dxa"/>
            <w:shd w:val="clear" w:color="auto" w:fill="71C9E1" w:themeFill="accent4"/>
            <w:vAlign w:val="center"/>
            <w:hideMark/>
          </w:tcPr>
          <w:p w14:paraId="4C2BB575" w14:textId="738595C9" w:rsidR="00814B5E" w:rsidRPr="0045049E" w:rsidRDefault="00814B5E" w:rsidP="0045049E">
            <w:pPr>
              <w:pStyle w:val="SCTableContent"/>
              <w:jc w:val="left"/>
              <w:rPr>
                <w:color w:val="FFFFFF" w:themeColor="background1"/>
                <w:lang w:eastAsia="en-GB"/>
              </w:rPr>
            </w:pPr>
            <w:r w:rsidRPr="0045049E">
              <w:rPr>
                <w:color w:val="FFFFFF" w:themeColor="background1"/>
                <w:lang w:eastAsia="en-GB"/>
              </w:rPr>
              <w:t>3</w:t>
            </w:r>
            <w:r w:rsidR="00612018" w:rsidRPr="0045049E">
              <w:rPr>
                <w:color w:val="FFFFFF" w:themeColor="background1"/>
                <w:lang w:eastAsia="en-GB"/>
              </w:rPr>
              <w:t>.</w:t>
            </w:r>
            <w:r w:rsidRPr="0045049E">
              <w:rPr>
                <w:color w:val="FFFFFF" w:themeColor="background1"/>
                <w:lang w:eastAsia="en-GB"/>
              </w:rPr>
              <w:t>2</w:t>
            </w:r>
            <w:r w:rsidR="00612018" w:rsidRPr="0045049E">
              <w:rPr>
                <w:color w:val="FFFFFF" w:themeColor="background1"/>
                <w:lang w:eastAsia="en-GB"/>
              </w:rPr>
              <w:t>.</w:t>
            </w:r>
            <w:r w:rsidRPr="0045049E">
              <w:rPr>
                <w:color w:val="FFFFFF" w:themeColor="background1"/>
                <w:lang w:eastAsia="en-GB"/>
              </w:rPr>
              <w:t>1</w:t>
            </w:r>
          </w:p>
        </w:tc>
        <w:tc>
          <w:tcPr>
            <w:tcW w:w="6626" w:type="dxa"/>
            <w:shd w:val="clear" w:color="auto" w:fill="71C9E1" w:themeFill="accent4"/>
            <w:vAlign w:val="center"/>
            <w:hideMark/>
          </w:tcPr>
          <w:p w14:paraId="43DD20C9" w14:textId="6B87E1FE" w:rsidR="00814B5E" w:rsidRPr="0045049E" w:rsidRDefault="002C3EC3" w:rsidP="0045049E">
            <w:pPr>
              <w:pStyle w:val="SCTableContent"/>
              <w:jc w:val="left"/>
              <w:rPr>
                <w:color w:val="FFFFFF" w:themeColor="background1"/>
                <w:lang w:eastAsia="en-GB"/>
              </w:rPr>
            </w:pPr>
            <w:r>
              <w:rPr>
                <w:color w:val="FFFFFF" w:themeColor="background1"/>
                <w:lang w:eastAsia="en-GB"/>
              </w:rPr>
              <w:t xml:space="preserve">Uždavinys: </w:t>
            </w:r>
            <w:r w:rsidR="00814B5E" w:rsidRPr="0045049E">
              <w:rPr>
                <w:color w:val="FFFFFF" w:themeColor="background1"/>
                <w:lang w:eastAsia="en-GB"/>
              </w:rPr>
              <w:t>Įgyvendinti kurorto rinkodaros priemones</w:t>
            </w:r>
          </w:p>
        </w:tc>
        <w:tc>
          <w:tcPr>
            <w:tcW w:w="1560" w:type="dxa"/>
            <w:shd w:val="clear" w:color="auto" w:fill="71C9E1" w:themeFill="accent4"/>
            <w:vAlign w:val="center"/>
            <w:hideMark/>
          </w:tcPr>
          <w:p w14:paraId="153FA107" w14:textId="37B0C26D" w:rsidR="00814B5E" w:rsidRPr="0045049E" w:rsidRDefault="00C92584" w:rsidP="0045049E">
            <w:pPr>
              <w:pStyle w:val="SCTableContent"/>
              <w:jc w:val="left"/>
              <w:rPr>
                <w:color w:val="FFFFFF" w:themeColor="background1"/>
                <w:lang w:eastAsia="en-GB"/>
              </w:rPr>
            </w:pPr>
            <w:r w:rsidRPr="00056BC2">
              <w:rPr>
                <w:color w:val="00B050"/>
                <w:lang w:eastAsia="en-GB"/>
              </w:rPr>
              <w:t>102</w:t>
            </w:r>
            <w:r w:rsidR="00612018" w:rsidRPr="00056BC2">
              <w:rPr>
                <w:color w:val="00B050"/>
                <w:lang w:eastAsia="en-GB"/>
              </w:rPr>
              <w:t xml:space="preserve"> proc.</w:t>
            </w:r>
          </w:p>
        </w:tc>
      </w:tr>
      <w:tr w:rsidR="00544756" w:rsidRPr="0026198A" w14:paraId="5290857A" w14:textId="77777777" w:rsidTr="0045049E">
        <w:trPr>
          <w:trHeight w:val="320"/>
        </w:trPr>
        <w:tc>
          <w:tcPr>
            <w:tcW w:w="740" w:type="dxa"/>
            <w:shd w:val="clear" w:color="auto" w:fill="auto"/>
            <w:vAlign w:val="center"/>
            <w:hideMark/>
          </w:tcPr>
          <w:p w14:paraId="44BD13B1" w14:textId="1D5343EA" w:rsidR="00814B5E" w:rsidRPr="0045049E" w:rsidRDefault="00814B5E" w:rsidP="0045049E">
            <w:pPr>
              <w:pStyle w:val="SCTableContent"/>
              <w:jc w:val="left"/>
              <w:rPr>
                <w:color w:val="000000"/>
                <w:lang w:eastAsia="en-GB"/>
              </w:rPr>
            </w:pPr>
            <w:r w:rsidRPr="0045049E">
              <w:rPr>
                <w:color w:val="000000"/>
                <w:lang w:eastAsia="en-GB"/>
              </w:rPr>
              <w:t>3</w:t>
            </w:r>
            <w:r w:rsidR="00612018" w:rsidRPr="0045049E">
              <w:rPr>
                <w:color w:val="000000"/>
                <w:lang w:eastAsia="en-GB"/>
              </w:rPr>
              <w:t>.</w:t>
            </w:r>
            <w:r w:rsidRPr="0045049E">
              <w:rPr>
                <w:color w:val="000000"/>
                <w:lang w:eastAsia="en-GB"/>
              </w:rPr>
              <w:t>2</w:t>
            </w:r>
            <w:r w:rsidR="00612018" w:rsidRPr="0045049E">
              <w:rPr>
                <w:color w:val="000000"/>
                <w:lang w:eastAsia="en-GB"/>
              </w:rPr>
              <w:t>.</w:t>
            </w:r>
            <w:r w:rsidRPr="0045049E">
              <w:rPr>
                <w:color w:val="000000"/>
                <w:lang w:eastAsia="en-GB"/>
              </w:rPr>
              <w:t>1</w:t>
            </w:r>
            <w:r w:rsidR="00612018" w:rsidRPr="0045049E">
              <w:rPr>
                <w:color w:val="000000"/>
                <w:lang w:eastAsia="en-GB"/>
              </w:rPr>
              <w:t>.</w:t>
            </w:r>
            <w:r w:rsidRPr="0045049E">
              <w:rPr>
                <w:color w:val="000000"/>
                <w:lang w:eastAsia="en-GB"/>
              </w:rPr>
              <w:t>1</w:t>
            </w:r>
          </w:p>
        </w:tc>
        <w:tc>
          <w:tcPr>
            <w:tcW w:w="6626" w:type="dxa"/>
            <w:shd w:val="clear" w:color="auto" w:fill="auto"/>
            <w:vAlign w:val="center"/>
            <w:hideMark/>
          </w:tcPr>
          <w:p w14:paraId="24A93E00" w14:textId="77777777" w:rsidR="00814B5E" w:rsidRPr="0045049E" w:rsidRDefault="00814B5E" w:rsidP="0045049E">
            <w:pPr>
              <w:pStyle w:val="SCTableContent"/>
              <w:jc w:val="left"/>
              <w:rPr>
                <w:color w:val="000000"/>
                <w:lang w:eastAsia="en-GB"/>
              </w:rPr>
            </w:pPr>
            <w:r w:rsidRPr="0045049E">
              <w:rPr>
                <w:color w:val="000000"/>
                <w:lang w:eastAsia="en-GB"/>
              </w:rPr>
              <w:t>Kurorto pristatymas tarptautinėse turizmo parodose ir verslo misijose</w:t>
            </w:r>
          </w:p>
        </w:tc>
        <w:tc>
          <w:tcPr>
            <w:tcW w:w="1560" w:type="dxa"/>
            <w:shd w:val="clear" w:color="auto" w:fill="auto"/>
            <w:vAlign w:val="center"/>
            <w:hideMark/>
          </w:tcPr>
          <w:p w14:paraId="0BBC5188" w14:textId="4481671C" w:rsidR="00814B5E" w:rsidRPr="0045049E" w:rsidRDefault="00814B5E" w:rsidP="0045049E">
            <w:pPr>
              <w:pStyle w:val="SCTableContent"/>
              <w:jc w:val="left"/>
              <w:rPr>
                <w:color w:val="000000"/>
                <w:lang w:eastAsia="en-GB"/>
              </w:rPr>
            </w:pPr>
            <w:r w:rsidRPr="0045049E">
              <w:rPr>
                <w:color w:val="00B050"/>
                <w:lang w:eastAsia="en-GB"/>
              </w:rPr>
              <w:t>123</w:t>
            </w:r>
            <w:r w:rsidR="00612018" w:rsidRPr="0045049E">
              <w:rPr>
                <w:color w:val="00B050"/>
                <w:lang w:eastAsia="en-GB"/>
              </w:rPr>
              <w:t xml:space="preserve"> proc.</w:t>
            </w:r>
          </w:p>
        </w:tc>
      </w:tr>
      <w:tr w:rsidR="00544756" w:rsidRPr="0026198A" w14:paraId="47F8A7EB" w14:textId="77777777" w:rsidTr="0045049E">
        <w:trPr>
          <w:trHeight w:val="320"/>
        </w:trPr>
        <w:tc>
          <w:tcPr>
            <w:tcW w:w="740" w:type="dxa"/>
            <w:shd w:val="clear" w:color="auto" w:fill="auto"/>
            <w:vAlign w:val="center"/>
            <w:hideMark/>
          </w:tcPr>
          <w:p w14:paraId="0D5D8692" w14:textId="24C0EBF8" w:rsidR="00814B5E" w:rsidRPr="0045049E" w:rsidRDefault="00814B5E" w:rsidP="0045049E">
            <w:pPr>
              <w:pStyle w:val="SCTableContent"/>
              <w:jc w:val="left"/>
              <w:rPr>
                <w:color w:val="000000"/>
                <w:lang w:eastAsia="en-GB"/>
              </w:rPr>
            </w:pPr>
            <w:r w:rsidRPr="0045049E">
              <w:rPr>
                <w:color w:val="000000"/>
                <w:lang w:eastAsia="en-GB"/>
              </w:rPr>
              <w:t>3</w:t>
            </w:r>
            <w:r w:rsidR="00612018" w:rsidRPr="0045049E">
              <w:rPr>
                <w:color w:val="000000"/>
                <w:lang w:eastAsia="en-GB"/>
              </w:rPr>
              <w:t>.</w:t>
            </w:r>
            <w:r w:rsidRPr="0045049E">
              <w:rPr>
                <w:color w:val="000000"/>
                <w:lang w:eastAsia="en-GB"/>
              </w:rPr>
              <w:t>2</w:t>
            </w:r>
            <w:r w:rsidR="00612018" w:rsidRPr="0045049E">
              <w:rPr>
                <w:color w:val="000000"/>
                <w:lang w:eastAsia="en-GB"/>
              </w:rPr>
              <w:t>.</w:t>
            </w:r>
            <w:r w:rsidRPr="0045049E">
              <w:rPr>
                <w:color w:val="000000"/>
                <w:lang w:eastAsia="en-GB"/>
              </w:rPr>
              <w:t>1</w:t>
            </w:r>
            <w:r w:rsidR="00612018" w:rsidRPr="0045049E">
              <w:rPr>
                <w:color w:val="000000"/>
                <w:lang w:eastAsia="en-GB"/>
              </w:rPr>
              <w:t>.</w:t>
            </w:r>
            <w:r w:rsidRPr="0045049E">
              <w:rPr>
                <w:color w:val="000000"/>
                <w:lang w:eastAsia="en-GB"/>
              </w:rPr>
              <w:t>2</w:t>
            </w:r>
          </w:p>
        </w:tc>
        <w:tc>
          <w:tcPr>
            <w:tcW w:w="6626" w:type="dxa"/>
            <w:shd w:val="clear" w:color="auto" w:fill="auto"/>
            <w:vAlign w:val="center"/>
            <w:hideMark/>
          </w:tcPr>
          <w:p w14:paraId="58003C12" w14:textId="77777777" w:rsidR="00814B5E" w:rsidRPr="0045049E" w:rsidRDefault="00814B5E" w:rsidP="0045049E">
            <w:pPr>
              <w:pStyle w:val="SCTableContent"/>
              <w:jc w:val="left"/>
              <w:rPr>
                <w:color w:val="000000"/>
                <w:lang w:eastAsia="en-GB"/>
              </w:rPr>
            </w:pPr>
            <w:r w:rsidRPr="0045049E">
              <w:rPr>
                <w:color w:val="000000"/>
                <w:lang w:eastAsia="en-GB"/>
              </w:rPr>
              <w:t>Kurorto reklamos ir viešųjų ryšių priemonių įgyvendinimas</w:t>
            </w:r>
          </w:p>
        </w:tc>
        <w:tc>
          <w:tcPr>
            <w:tcW w:w="1560" w:type="dxa"/>
            <w:shd w:val="clear" w:color="auto" w:fill="auto"/>
            <w:vAlign w:val="center"/>
            <w:hideMark/>
          </w:tcPr>
          <w:p w14:paraId="1C0D5EC0" w14:textId="335D6C13" w:rsidR="00814B5E" w:rsidRPr="0045049E" w:rsidRDefault="00814B5E" w:rsidP="0045049E">
            <w:pPr>
              <w:pStyle w:val="SCTableContent"/>
              <w:jc w:val="left"/>
              <w:rPr>
                <w:color w:val="000000"/>
                <w:lang w:eastAsia="en-GB"/>
              </w:rPr>
            </w:pPr>
            <w:r w:rsidRPr="0045049E">
              <w:rPr>
                <w:color w:val="FFC000"/>
                <w:lang w:eastAsia="en-GB"/>
              </w:rPr>
              <w:t>81</w:t>
            </w:r>
            <w:r w:rsidR="00612018" w:rsidRPr="0045049E">
              <w:rPr>
                <w:color w:val="FFC000"/>
                <w:lang w:eastAsia="en-GB"/>
              </w:rPr>
              <w:t xml:space="preserve"> proc.</w:t>
            </w:r>
          </w:p>
        </w:tc>
      </w:tr>
      <w:tr w:rsidR="00544756" w:rsidRPr="0026198A" w14:paraId="5F8039DA" w14:textId="77777777" w:rsidTr="0045049E">
        <w:trPr>
          <w:trHeight w:val="320"/>
        </w:trPr>
        <w:tc>
          <w:tcPr>
            <w:tcW w:w="740" w:type="dxa"/>
            <w:shd w:val="clear" w:color="auto" w:fill="auto"/>
            <w:vAlign w:val="center"/>
            <w:hideMark/>
          </w:tcPr>
          <w:p w14:paraId="294EB6BE" w14:textId="0D19AA12" w:rsidR="00814B5E" w:rsidRPr="0045049E" w:rsidRDefault="00814B5E" w:rsidP="0045049E">
            <w:pPr>
              <w:pStyle w:val="SCTableContent"/>
              <w:jc w:val="left"/>
              <w:rPr>
                <w:color w:val="000000"/>
                <w:lang w:eastAsia="en-GB"/>
              </w:rPr>
            </w:pPr>
            <w:r w:rsidRPr="0045049E">
              <w:rPr>
                <w:color w:val="000000"/>
                <w:lang w:eastAsia="en-GB"/>
              </w:rPr>
              <w:t>3</w:t>
            </w:r>
            <w:r w:rsidR="00612018" w:rsidRPr="0045049E">
              <w:rPr>
                <w:color w:val="000000"/>
                <w:lang w:eastAsia="en-GB"/>
              </w:rPr>
              <w:t>.</w:t>
            </w:r>
            <w:r w:rsidRPr="0045049E">
              <w:rPr>
                <w:color w:val="000000"/>
                <w:lang w:eastAsia="en-GB"/>
              </w:rPr>
              <w:t>2</w:t>
            </w:r>
            <w:r w:rsidR="00612018" w:rsidRPr="0045049E">
              <w:rPr>
                <w:color w:val="000000"/>
                <w:lang w:eastAsia="en-GB"/>
              </w:rPr>
              <w:t>.</w:t>
            </w:r>
            <w:r w:rsidRPr="0045049E">
              <w:rPr>
                <w:color w:val="000000"/>
                <w:lang w:eastAsia="en-GB"/>
              </w:rPr>
              <w:t>1</w:t>
            </w:r>
            <w:r w:rsidR="00612018" w:rsidRPr="0045049E">
              <w:rPr>
                <w:color w:val="000000"/>
                <w:lang w:eastAsia="en-GB"/>
              </w:rPr>
              <w:t>.</w:t>
            </w:r>
            <w:r w:rsidRPr="0045049E">
              <w:rPr>
                <w:color w:val="000000"/>
                <w:lang w:eastAsia="en-GB"/>
              </w:rPr>
              <w:t>3</w:t>
            </w:r>
          </w:p>
        </w:tc>
        <w:tc>
          <w:tcPr>
            <w:tcW w:w="6626" w:type="dxa"/>
            <w:shd w:val="clear" w:color="auto" w:fill="auto"/>
            <w:vAlign w:val="center"/>
            <w:hideMark/>
          </w:tcPr>
          <w:p w14:paraId="4BC55EBB" w14:textId="77777777" w:rsidR="00814B5E" w:rsidRPr="0045049E" w:rsidRDefault="00814B5E" w:rsidP="0045049E">
            <w:pPr>
              <w:pStyle w:val="SCTableContent"/>
              <w:jc w:val="left"/>
              <w:rPr>
                <w:color w:val="000000"/>
                <w:lang w:eastAsia="en-GB"/>
              </w:rPr>
            </w:pPr>
            <w:r w:rsidRPr="0045049E">
              <w:rPr>
                <w:color w:val="000000"/>
                <w:lang w:eastAsia="en-GB"/>
              </w:rPr>
              <w:t xml:space="preserve">Kultūros ir meno renginių organizavimas (išskyrus švietimo įstaigų) </w:t>
            </w:r>
          </w:p>
        </w:tc>
        <w:tc>
          <w:tcPr>
            <w:tcW w:w="1560" w:type="dxa"/>
            <w:shd w:val="clear" w:color="auto" w:fill="auto"/>
            <w:vAlign w:val="center"/>
            <w:hideMark/>
          </w:tcPr>
          <w:p w14:paraId="6DCFFF40" w14:textId="131F9B5A" w:rsidR="00814B5E" w:rsidRPr="0045049E" w:rsidRDefault="00C92584" w:rsidP="0045049E">
            <w:pPr>
              <w:pStyle w:val="SCTableContent"/>
              <w:jc w:val="left"/>
              <w:rPr>
                <w:color w:val="000000"/>
                <w:lang w:eastAsia="en-GB"/>
              </w:rPr>
            </w:pPr>
            <w:r w:rsidRPr="00056BC2">
              <w:rPr>
                <w:color w:val="00B050"/>
                <w:lang w:eastAsia="en-GB"/>
              </w:rPr>
              <w:t>100</w:t>
            </w:r>
            <w:r w:rsidR="00612018" w:rsidRPr="00056BC2">
              <w:rPr>
                <w:color w:val="00B050"/>
                <w:lang w:eastAsia="en-GB"/>
              </w:rPr>
              <w:t xml:space="preserve"> proc.</w:t>
            </w:r>
          </w:p>
        </w:tc>
      </w:tr>
      <w:tr w:rsidR="00814B5E" w:rsidRPr="0026198A" w14:paraId="664E48BA" w14:textId="77777777" w:rsidTr="0045049E">
        <w:trPr>
          <w:trHeight w:val="320"/>
        </w:trPr>
        <w:tc>
          <w:tcPr>
            <w:tcW w:w="740" w:type="dxa"/>
            <w:shd w:val="clear" w:color="auto" w:fill="71C9E1" w:themeFill="accent4"/>
            <w:vAlign w:val="center"/>
            <w:hideMark/>
          </w:tcPr>
          <w:p w14:paraId="553846EC" w14:textId="4CBC58BE" w:rsidR="00814B5E" w:rsidRPr="0045049E" w:rsidRDefault="00814B5E" w:rsidP="0045049E">
            <w:pPr>
              <w:pStyle w:val="SCTableContent"/>
              <w:jc w:val="left"/>
              <w:rPr>
                <w:color w:val="FFFFFF" w:themeColor="background1"/>
                <w:lang w:eastAsia="en-GB"/>
              </w:rPr>
            </w:pPr>
            <w:r w:rsidRPr="0045049E">
              <w:rPr>
                <w:color w:val="FFFFFF" w:themeColor="background1"/>
                <w:lang w:eastAsia="en-GB"/>
              </w:rPr>
              <w:t>3</w:t>
            </w:r>
            <w:r w:rsidR="00612018" w:rsidRPr="0045049E">
              <w:rPr>
                <w:color w:val="FFFFFF" w:themeColor="background1"/>
                <w:lang w:eastAsia="en-GB"/>
              </w:rPr>
              <w:t>.</w:t>
            </w:r>
            <w:r w:rsidRPr="0045049E">
              <w:rPr>
                <w:color w:val="FFFFFF" w:themeColor="background1"/>
                <w:lang w:eastAsia="en-GB"/>
              </w:rPr>
              <w:t>2</w:t>
            </w:r>
            <w:r w:rsidR="00612018" w:rsidRPr="0045049E">
              <w:rPr>
                <w:color w:val="FFFFFF" w:themeColor="background1"/>
                <w:lang w:eastAsia="en-GB"/>
              </w:rPr>
              <w:t>.</w:t>
            </w:r>
            <w:r w:rsidRPr="0045049E">
              <w:rPr>
                <w:color w:val="FFFFFF" w:themeColor="background1"/>
                <w:lang w:eastAsia="en-GB"/>
              </w:rPr>
              <w:t>2</w:t>
            </w:r>
          </w:p>
        </w:tc>
        <w:tc>
          <w:tcPr>
            <w:tcW w:w="6626" w:type="dxa"/>
            <w:shd w:val="clear" w:color="auto" w:fill="71C9E1" w:themeFill="accent4"/>
            <w:vAlign w:val="center"/>
            <w:hideMark/>
          </w:tcPr>
          <w:p w14:paraId="6B05A6B2" w14:textId="23A185FE" w:rsidR="00814B5E" w:rsidRPr="0045049E" w:rsidRDefault="002C3EC3" w:rsidP="0045049E">
            <w:pPr>
              <w:pStyle w:val="SCTableContent"/>
              <w:jc w:val="left"/>
              <w:rPr>
                <w:color w:val="FFFFFF" w:themeColor="background1"/>
                <w:lang w:eastAsia="en-GB"/>
              </w:rPr>
            </w:pPr>
            <w:r>
              <w:rPr>
                <w:color w:val="FFFFFF" w:themeColor="background1"/>
                <w:lang w:eastAsia="en-GB"/>
              </w:rPr>
              <w:t xml:space="preserve">Uždavinys: </w:t>
            </w:r>
            <w:r w:rsidR="00814B5E" w:rsidRPr="0045049E">
              <w:rPr>
                <w:color w:val="FFFFFF" w:themeColor="background1"/>
                <w:lang w:eastAsia="en-GB"/>
              </w:rPr>
              <w:t xml:space="preserve">Didinti kurorto žinomumą </w:t>
            </w:r>
          </w:p>
        </w:tc>
        <w:tc>
          <w:tcPr>
            <w:tcW w:w="1560" w:type="dxa"/>
            <w:shd w:val="clear" w:color="auto" w:fill="71C9E1" w:themeFill="accent4"/>
            <w:vAlign w:val="center"/>
            <w:hideMark/>
          </w:tcPr>
          <w:p w14:paraId="52D8E822" w14:textId="2128D132" w:rsidR="00814B5E" w:rsidRPr="0045049E" w:rsidRDefault="00814B5E" w:rsidP="0045049E">
            <w:pPr>
              <w:pStyle w:val="SCTableContent"/>
              <w:jc w:val="left"/>
              <w:rPr>
                <w:color w:val="FFFFFF" w:themeColor="background1"/>
                <w:lang w:eastAsia="en-GB"/>
              </w:rPr>
            </w:pPr>
            <w:r w:rsidRPr="0045049E">
              <w:rPr>
                <w:color w:val="00B050"/>
                <w:lang w:eastAsia="en-GB"/>
              </w:rPr>
              <w:t>101</w:t>
            </w:r>
            <w:r w:rsidR="00612018" w:rsidRPr="0045049E">
              <w:rPr>
                <w:color w:val="00B050"/>
                <w:lang w:eastAsia="en-GB"/>
              </w:rPr>
              <w:t xml:space="preserve"> proc.</w:t>
            </w:r>
          </w:p>
        </w:tc>
      </w:tr>
      <w:tr w:rsidR="00544756" w:rsidRPr="0026198A" w14:paraId="1C1EBD4A" w14:textId="77777777" w:rsidTr="0045049E">
        <w:trPr>
          <w:trHeight w:val="320"/>
        </w:trPr>
        <w:tc>
          <w:tcPr>
            <w:tcW w:w="740" w:type="dxa"/>
            <w:shd w:val="clear" w:color="auto" w:fill="auto"/>
            <w:vAlign w:val="center"/>
            <w:hideMark/>
          </w:tcPr>
          <w:p w14:paraId="6448E262" w14:textId="5A38353D" w:rsidR="00814B5E" w:rsidRPr="0045049E" w:rsidRDefault="00814B5E" w:rsidP="0045049E">
            <w:pPr>
              <w:pStyle w:val="SCTableContent"/>
              <w:jc w:val="left"/>
              <w:rPr>
                <w:color w:val="000000"/>
                <w:lang w:eastAsia="en-GB"/>
              </w:rPr>
            </w:pPr>
            <w:r w:rsidRPr="0045049E">
              <w:rPr>
                <w:color w:val="000000"/>
                <w:lang w:eastAsia="en-GB"/>
              </w:rPr>
              <w:t>3</w:t>
            </w:r>
            <w:r w:rsidR="00612018" w:rsidRPr="0045049E">
              <w:rPr>
                <w:color w:val="000000"/>
                <w:lang w:eastAsia="en-GB"/>
              </w:rPr>
              <w:t>.</w:t>
            </w:r>
            <w:r w:rsidRPr="0045049E">
              <w:rPr>
                <w:color w:val="000000"/>
                <w:lang w:eastAsia="en-GB"/>
              </w:rPr>
              <w:t>2</w:t>
            </w:r>
            <w:r w:rsidR="00612018" w:rsidRPr="0045049E">
              <w:rPr>
                <w:color w:val="000000"/>
                <w:lang w:eastAsia="en-GB"/>
              </w:rPr>
              <w:t>.</w:t>
            </w:r>
            <w:r w:rsidRPr="0045049E">
              <w:rPr>
                <w:color w:val="000000"/>
                <w:lang w:eastAsia="en-GB"/>
              </w:rPr>
              <w:t>2</w:t>
            </w:r>
            <w:r w:rsidR="00612018" w:rsidRPr="0045049E">
              <w:rPr>
                <w:color w:val="000000"/>
                <w:lang w:eastAsia="en-GB"/>
              </w:rPr>
              <w:t>.</w:t>
            </w:r>
            <w:r w:rsidRPr="0045049E">
              <w:rPr>
                <w:color w:val="000000"/>
                <w:lang w:eastAsia="en-GB"/>
              </w:rPr>
              <w:t>1</w:t>
            </w:r>
          </w:p>
        </w:tc>
        <w:tc>
          <w:tcPr>
            <w:tcW w:w="6626" w:type="dxa"/>
            <w:shd w:val="clear" w:color="auto" w:fill="auto"/>
            <w:vAlign w:val="center"/>
            <w:hideMark/>
          </w:tcPr>
          <w:p w14:paraId="5B21A922" w14:textId="77777777" w:rsidR="00814B5E" w:rsidRPr="0045049E" w:rsidRDefault="00814B5E" w:rsidP="0045049E">
            <w:pPr>
              <w:pStyle w:val="SCTableContent"/>
              <w:jc w:val="left"/>
              <w:rPr>
                <w:color w:val="000000"/>
                <w:lang w:eastAsia="en-GB"/>
              </w:rPr>
            </w:pPr>
            <w:r w:rsidRPr="0045049E">
              <w:rPr>
                <w:color w:val="000000"/>
                <w:lang w:eastAsia="en-GB"/>
              </w:rPr>
              <w:t>Dalyvavimas tarptautinių ir nacionalinių organizacijų veikloje</w:t>
            </w:r>
          </w:p>
        </w:tc>
        <w:tc>
          <w:tcPr>
            <w:tcW w:w="1560" w:type="dxa"/>
            <w:shd w:val="clear" w:color="auto" w:fill="auto"/>
            <w:vAlign w:val="center"/>
            <w:hideMark/>
          </w:tcPr>
          <w:p w14:paraId="35626DE5" w14:textId="35EE290E" w:rsidR="00814B5E" w:rsidRPr="0045049E" w:rsidRDefault="00814B5E" w:rsidP="0045049E">
            <w:pPr>
              <w:pStyle w:val="SCTableContent"/>
              <w:jc w:val="left"/>
              <w:rPr>
                <w:color w:val="000000"/>
                <w:lang w:eastAsia="en-GB"/>
              </w:rPr>
            </w:pPr>
            <w:r w:rsidRPr="0045049E">
              <w:rPr>
                <w:color w:val="FFC000"/>
                <w:lang w:eastAsia="en-GB"/>
              </w:rPr>
              <w:t>98</w:t>
            </w:r>
            <w:r w:rsidR="00612018" w:rsidRPr="0045049E">
              <w:rPr>
                <w:color w:val="FFC000"/>
                <w:lang w:eastAsia="en-GB"/>
              </w:rPr>
              <w:t xml:space="preserve"> proc.</w:t>
            </w:r>
          </w:p>
        </w:tc>
      </w:tr>
      <w:tr w:rsidR="00544756" w:rsidRPr="0026198A" w14:paraId="66C5DA04" w14:textId="77777777" w:rsidTr="0045049E">
        <w:trPr>
          <w:trHeight w:val="343"/>
        </w:trPr>
        <w:tc>
          <w:tcPr>
            <w:tcW w:w="740" w:type="dxa"/>
            <w:shd w:val="clear" w:color="auto" w:fill="auto"/>
            <w:vAlign w:val="center"/>
            <w:hideMark/>
          </w:tcPr>
          <w:p w14:paraId="62508437" w14:textId="47C07E0C" w:rsidR="00814B5E" w:rsidRPr="0045049E" w:rsidRDefault="00814B5E" w:rsidP="0045049E">
            <w:pPr>
              <w:pStyle w:val="SCTableContent"/>
              <w:jc w:val="left"/>
              <w:rPr>
                <w:color w:val="000000"/>
                <w:lang w:eastAsia="en-GB"/>
              </w:rPr>
            </w:pPr>
            <w:r w:rsidRPr="0045049E">
              <w:rPr>
                <w:color w:val="000000"/>
                <w:lang w:eastAsia="en-GB"/>
              </w:rPr>
              <w:t>3</w:t>
            </w:r>
            <w:r w:rsidR="00612018" w:rsidRPr="0045049E">
              <w:rPr>
                <w:color w:val="000000"/>
                <w:lang w:eastAsia="en-GB"/>
              </w:rPr>
              <w:t>.</w:t>
            </w:r>
            <w:r w:rsidRPr="0045049E">
              <w:rPr>
                <w:color w:val="000000"/>
                <w:lang w:eastAsia="en-GB"/>
              </w:rPr>
              <w:t>2</w:t>
            </w:r>
            <w:r w:rsidR="00612018" w:rsidRPr="0045049E">
              <w:rPr>
                <w:color w:val="000000"/>
                <w:lang w:eastAsia="en-GB"/>
              </w:rPr>
              <w:t>.</w:t>
            </w:r>
            <w:r w:rsidRPr="0045049E">
              <w:rPr>
                <w:color w:val="000000"/>
                <w:lang w:eastAsia="en-GB"/>
              </w:rPr>
              <w:t>2</w:t>
            </w:r>
            <w:r w:rsidR="00612018" w:rsidRPr="0045049E">
              <w:rPr>
                <w:color w:val="000000"/>
                <w:lang w:eastAsia="en-GB"/>
              </w:rPr>
              <w:t>.</w:t>
            </w:r>
            <w:r w:rsidRPr="0045049E">
              <w:rPr>
                <w:color w:val="000000"/>
                <w:lang w:eastAsia="en-GB"/>
              </w:rPr>
              <w:t>2</w:t>
            </w:r>
          </w:p>
        </w:tc>
        <w:tc>
          <w:tcPr>
            <w:tcW w:w="6626" w:type="dxa"/>
            <w:shd w:val="clear" w:color="auto" w:fill="auto"/>
            <w:vAlign w:val="center"/>
            <w:hideMark/>
          </w:tcPr>
          <w:p w14:paraId="45ED24FF" w14:textId="77777777" w:rsidR="00814B5E" w:rsidRPr="0045049E" w:rsidRDefault="00814B5E" w:rsidP="0045049E">
            <w:pPr>
              <w:pStyle w:val="SCTableContent"/>
              <w:jc w:val="left"/>
              <w:rPr>
                <w:color w:val="000000"/>
                <w:lang w:eastAsia="en-GB"/>
              </w:rPr>
            </w:pPr>
            <w:r w:rsidRPr="0045049E">
              <w:rPr>
                <w:color w:val="000000"/>
                <w:lang w:eastAsia="en-GB"/>
              </w:rPr>
              <w:t>Bendradarbiavimo vizitai į užsienio ir Lietuvos miestus ir susijusios veiklos vykdymas</w:t>
            </w:r>
          </w:p>
        </w:tc>
        <w:tc>
          <w:tcPr>
            <w:tcW w:w="1560" w:type="dxa"/>
            <w:shd w:val="clear" w:color="auto" w:fill="auto"/>
            <w:vAlign w:val="center"/>
            <w:hideMark/>
          </w:tcPr>
          <w:p w14:paraId="35B11D82" w14:textId="0CA9D947" w:rsidR="00814B5E" w:rsidRPr="0045049E" w:rsidRDefault="00814B5E" w:rsidP="0045049E">
            <w:pPr>
              <w:pStyle w:val="SCTableContent"/>
              <w:jc w:val="left"/>
              <w:rPr>
                <w:color w:val="000000"/>
                <w:lang w:eastAsia="en-GB"/>
              </w:rPr>
            </w:pPr>
            <w:r w:rsidRPr="0045049E">
              <w:rPr>
                <w:color w:val="00B050"/>
                <w:lang w:eastAsia="en-GB"/>
              </w:rPr>
              <w:t>104</w:t>
            </w:r>
            <w:r w:rsidR="00612018" w:rsidRPr="0045049E">
              <w:rPr>
                <w:color w:val="00B050"/>
                <w:lang w:eastAsia="en-GB"/>
              </w:rPr>
              <w:t xml:space="preserve"> proc.</w:t>
            </w:r>
          </w:p>
        </w:tc>
      </w:tr>
      <w:tr w:rsidR="00814B5E" w:rsidRPr="0026198A" w14:paraId="20EA03A7" w14:textId="77777777" w:rsidTr="0045049E">
        <w:trPr>
          <w:trHeight w:val="320"/>
        </w:trPr>
        <w:tc>
          <w:tcPr>
            <w:tcW w:w="740" w:type="dxa"/>
            <w:shd w:val="clear" w:color="auto" w:fill="227EB2" w:themeFill="accent3"/>
            <w:vAlign w:val="center"/>
            <w:hideMark/>
          </w:tcPr>
          <w:p w14:paraId="4F49CAD5" w14:textId="3EB06DB3" w:rsidR="00814B5E" w:rsidRPr="0045049E" w:rsidRDefault="00814B5E" w:rsidP="0045049E">
            <w:pPr>
              <w:pStyle w:val="SCTableContent"/>
              <w:jc w:val="left"/>
              <w:rPr>
                <w:color w:val="FFFFFF" w:themeColor="background1"/>
                <w:lang w:eastAsia="en-GB"/>
              </w:rPr>
            </w:pPr>
            <w:r w:rsidRPr="0045049E">
              <w:rPr>
                <w:color w:val="FFFFFF" w:themeColor="background1"/>
                <w:lang w:eastAsia="en-GB"/>
              </w:rPr>
              <w:t>3</w:t>
            </w:r>
            <w:r w:rsidR="00612018" w:rsidRPr="0045049E">
              <w:rPr>
                <w:color w:val="FFFFFF" w:themeColor="background1"/>
                <w:lang w:eastAsia="en-GB"/>
              </w:rPr>
              <w:t>.</w:t>
            </w:r>
            <w:r w:rsidRPr="0045049E">
              <w:rPr>
                <w:color w:val="FFFFFF" w:themeColor="background1"/>
                <w:lang w:eastAsia="en-GB"/>
              </w:rPr>
              <w:t>3</w:t>
            </w:r>
          </w:p>
        </w:tc>
        <w:tc>
          <w:tcPr>
            <w:tcW w:w="6626" w:type="dxa"/>
            <w:shd w:val="clear" w:color="auto" w:fill="227EB2" w:themeFill="accent3"/>
            <w:vAlign w:val="center"/>
            <w:hideMark/>
          </w:tcPr>
          <w:p w14:paraId="5CF71F20" w14:textId="74AC55DE" w:rsidR="00814B5E" w:rsidRPr="0045049E" w:rsidRDefault="002C3EC3" w:rsidP="0045049E">
            <w:pPr>
              <w:pStyle w:val="SCTableContent"/>
              <w:jc w:val="left"/>
              <w:rPr>
                <w:color w:val="FFFFFF" w:themeColor="background1"/>
                <w:lang w:eastAsia="en-GB"/>
              </w:rPr>
            </w:pPr>
            <w:r>
              <w:rPr>
                <w:color w:val="FFFFFF" w:themeColor="background1"/>
                <w:lang w:eastAsia="en-GB"/>
              </w:rPr>
              <w:t xml:space="preserve">Tikslas: </w:t>
            </w:r>
            <w:r w:rsidR="00814B5E" w:rsidRPr="0045049E">
              <w:rPr>
                <w:color w:val="FFFFFF" w:themeColor="background1"/>
                <w:lang w:eastAsia="en-GB"/>
              </w:rPr>
              <w:t>Išplėtota rekreacinė ir turizmo infrastruktūra</w:t>
            </w:r>
          </w:p>
        </w:tc>
        <w:tc>
          <w:tcPr>
            <w:tcW w:w="1560" w:type="dxa"/>
            <w:shd w:val="clear" w:color="auto" w:fill="227EB2" w:themeFill="accent3"/>
            <w:vAlign w:val="center"/>
            <w:hideMark/>
          </w:tcPr>
          <w:p w14:paraId="0F71EEFC" w14:textId="3E9797AC" w:rsidR="00814B5E" w:rsidRPr="0045049E" w:rsidRDefault="00CE2F91" w:rsidP="0045049E">
            <w:pPr>
              <w:pStyle w:val="SCTableContent"/>
              <w:jc w:val="left"/>
              <w:rPr>
                <w:color w:val="FFFFFF" w:themeColor="background1"/>
                <w:lang w:eastAsia="en-GB"/>
              </w:rPr>
            </w:pPr>
            <w:r w:rsidRPr="0045049E">
              <w:rPr>
                <w:color w:val="00B050"/>
                <w:lang w:eastAsia="en-GB"/>
              </w:rPr>
              <w:t>4</w:t>
            </w:r>
            <w:r w:rsidR="00C92584">
              <w:rPr>
                <w:color w:val="00B050"/>
                <w:lang w:eastAsia="en-GB"/>
              </w:rPr>
              <w:t>96</w:t>
            </w:r>
            <w:r w:rsidR="00612018" w:rsidRPr="0045049E">
              <w:rPr>
                <w:color w:val="00B050"/>
                <w:lang w:eastAsia="en-GB"/>
              </w:rPr>
              <w:t xml:space="preserve"> proc.</w:t>
            </w:r>
          </w:p>
        </w:tc>
      </w:tr>
      <w:tr w:rsidR="00814B5E" w:rsidRPr="0026198A" w14:paraId="232A4C2F" w14:textId="77777777" w:rsidTr="0045049E">
        <w:trPr>
          <w:trHeight w:val="320"/>
        </w:trPr>
        <w:tc>
          <w:tcPr>
            <w:tcW w:w="740" w:type="dxa"/>
            <w:shd w:val="clear" w:color="auto" w:fill="71C9E1" w:themeFill="accent4"/>
            <w:vAlign w:val="center"/>
            <w:hideMark/>
          </w:tcPr>
          <w:p w14:paraId="4C9AE9CB" w14:textId="24C86DBB" w:rsidR="00814B5E" w:rsidRPr="0045049E" w:rsidRDefault="00814B5E" w:rsidP="0045049E">
            <w:pPr>
              <w:pStyle w:val="SCTableContent"/>
              <w:jc w:val="left"/>
              <w:rPr>
                <w:color w:val="FFFFFF" w:themeColor="background1"/>
                <w:lang w:eastAsia="en-GB"/>
              </w:rPr>
            </w:pPr>
            <w:r w:rsidRPr="0045049E">
              <w:rPr>
                <w:color w:val="FFFFFF" w:themeColor="background1"/>
                <w:lang w:eastAsia="en-GB"/>
              </w:rPr>
              <w:t>3</w:t>
            </w:r>
            <w:r w:rsidR="00612018" w:rsidRPr="0045049E">
              <w:rPr>
                <w:color w:val="FFFFFF" w:themeColor="background1"/>
                <w:lang w:eastAsia="en-GB"/>
              </w:rPr>
              <w:t>.</w:t>
            </w:r>
            <w:r w:rsidRPr="0045049E">
              <w:rPr>
                <w:color w:val="FFFFFF" w:themeColor="background1"/>
                <w:lang w:eastAsia="en-GB"/>
              </w:rPr>
              <w:t>3</w:t>
            </w:r>
            <w:r w:rsidR="00612018" w:rsidRPr="0045049E">
              <w:rPr>
                <w:color w:val="FFFFFF" w:themeColor="background1"/>
                <w:lang w:eastAsia="en-GB"/>
              </w:rPr>
              <w:t>.</w:t>
            </w:r>
            <w:r w:rsidRPr="0045049E">
              <w:rPr>
                <w:color w:val="FFFFFF" w:themeColor="background1"/>
                <w:lang w:eastAsia="en-GB"/>
              </w:rPr>
              <w:t>1</w:t>
            </w:r>
          </w:p>
        </w:tc>
        <w:tc>
          <w:tcPr>
            <w:tcW w:w="6626" w:type="dxa"/>
            <w:shd w:val="clear" w:color="auto" w:fill="71C9E1" w:themeFill="accent4"/>
            <w:vAlign w:val="center"/>
            <w:hideMark/>
          </w:tcPr>
          <w:p w14:paraId="6E07FF90" w14:textId="252D0ACF" w:rsidR="00814B5E" w:rsidRPr="0045049E" w:rsidRDefault="002C3EC3" w:rsidP="0045049E">
            <w:pPr>
              <w:pStyle w:val="SCTableContent"/>
              <w:jc w:val="left"/>
              <w:rPr>
                <w:color w:val="FFFFFF" w:themeColor="background1"/>
                <w:lang w:eastAsia="en-GB"/>
              </w:rPr>
            </w:pPr>
            <w:r>
              <w:rPr>
                <w:color w:val="FFFFFF" w:themeColor="background1"/>
                <w:lang w:eastAsia="en-GB"/>
              </w:rPr>
              <w:t xml:space="preserve">Uždavinys: </w:t>
            </w:r>
            <w:r w:rsidR="00814B5E" w:rsidRPr="0045049E">
              <w:rPr>
                <w:color w:val="FFFFFF" w:themeColor="background1"/>
                <w:lang w:eastAsia="en-GB"/>
              </w:rPr>
              <w:t>Įgyvendinti viešos ir privačios partnerystės projektus</w:t>
            </w:r>
          </w:p>
        </w:tc>
        <w:tc>
          <w:tcPr>
            <w:tcW w:w="1560" w:type="dxa"/>
            <w:shd w:val="clear" w:color="auto" w:fill="71C9E1" w:themeFill="accent4"/>
            <w:vAlign w:val="center"/>
            <w:hideMark/>
          </w:tcPr>
          <w:p w14:paraId="43E429F4" w14:textId="6D7024AA" w:rsidR="00814B5E" w:rsidRPr="0045049E" w:rsidRDefault="00C92584" w:rsidP="0045049E">
            <w:pPr>
              <w:pStyle w:val="SCTableContent"/>
              <w:jc w:val="left"/>
              <w:rPr>
                <w:color w:val="FFFFFF" w:themeColor="background1"/>
                <w:lang w:eastAsia="en-GB"/>
              </w:rPr>
            </w:pPr>
            <w:r w:rsidRPr="00056BC2">
              <w:rPr>
                <w:color w:val="00B050"/>
                <w:lang w:eastAsia="en-GB"/>
              </w:rPr>
              <w:t>100</w:t>
            </w:r>
            <w:r w:rsidR="00612018" w:rsidRPr="00056BC2">
              <w:rPr>
                <w:color w:val="00B050"/>
                <w:lang w:eastAsia="en-GB"/>
              </w:rPr>
              <w:t xml:space="preserve"> proc.</w:t>
            </w:r>
          </w:p>
        </w:tc>
      </w:tr>
      <w:tr w:rsidR="00544756" w:rsidRPr="0026198A" w14:paraId="6D14AAE1" w14:textId="77777777" w:rsidTr="0045049E">
        <w:trPr>
          <w:trHeight w:val="507"/>
        </w:trPr>
        <w:tc>
          <w:tcPr>
            <w:tcW w:w="740" w:type="dxa"/>
            <w:shd w:val="clear" w:color="auto" w:fill="auto"/>
            <w:vAlign w:val="center"/>
            <w:hideMark/>
          </w:tcPr>
          <w:p w14:paraId="28B9790C" w14:textId="1BCCCE5A" w:rsidR="00814B5E" w:rsidRPr="0045049E" w:rsidRDefault="00814B5E" w:rsidP="0045049E">
            <w:pPr>
              <w:pStyle w:val="SCTableContent"/>
              <w:jc w:val="left"/>
              <w:rPr>
                <w:color w:val="000000"/>
                <w:lang w:eastAsia="en-GB"/>
              </w:rPr>
            </w:pPr>
            <w:r w:rsidRPr="0045049E">
              <w:rPr>
                <w:color w:val="000000"/>
                <w:lang w:eastAsia="en-GB"/>
              </w:rPr>
              <w:t>3</w:t>
            </w:r>
            <w:r w:rsidR="00612018" w:rsidRPr="0045049E">
              <w:rPr>
                <w:color w:val="000000"/>
                <w:lang w:eastAsia="en-GB"/>
              </w:rPr>
              <w:t>.</w:t>
            </w:r>
            <w:r w:rsidRPr="0045049E">
              <w:rPr>
                <w:color w:val="000000"/>
                <w:lang w:eastAsia="en-GB"/>
              </w:rPr>
              <w:t>3</w:t>
            </w:r>
            <w:r w:rsidR="00612018" w:rsidRPr="0045049E">
              <w:rPr>
                <w:color w:val="000000"/>
                <w:lang w:eastAsia="en-GB"/>
              </w:rPr>
              <w:t>.</w:t>
            </w:r>
            <w:r w:rsidRPr="0045049E">
              <w:rPr>
                <w:color w:val="000000"/>
                <w:lang w:eastAsia="en-GB"/>
              </w:rPr>
              <w:t>1</w:t>
            </w:r>
            <w:r w:rsidR="00612018" w:rsidRPr="0045049E">
              <w:rPr>
                <w:color w:val="000000"/>
                <w:lang w:eastAsia="en-GB"/>
              </w:rPr>
              <w:t>.</w:t>
            </w:r>
            <w:r w:rsidRPr="0045049E">
              <w:rPr>
                <w:color w:val="000000"/>
                <w:lang w:eastAsia="en-GB"/>
              </w:rPr>
              <w:t>1</w:t>
            </w:r>
          </w:p>
        </w:tc>
        <w:tc>
          <w:tcPr>
            <w:tcW w:w="6626" w:type="dxa"/>
            <w:shd w:val="clear" w:color="auto" w:fill="auto"/>
            <w:vAlign w:val="center"/>
            <w:hideMark/>
          </w:tcPr>
          <w:p w14:paraId="6E659042" w14:textId="77777777" w:rsidR="00814B5E" w:rsidRPr="0045049E" w:rsidRDefault="00814B5E" w:rsidP="0045049E">
            <w:pPr>
              <w:pStyle w:val="SCTableContent"/>
              <w:jc w:val="left"/>
              <w:rPr>
                <w:color w:val="000000"/>
                <w:lang w:eastAsia="en-GB"/>
              </w:rPr>
            </w:pPr>
            <w:r w:rsidRPr="0045049E">
              <w:rPr>
                <w:color w:val="000000"/>
                <w:lang w:eastAsia="en-GB"/>
              </w:rPr>
              <w:t>Balneologinių sveikatingumo gydyklų, sveikatinimo centrų, SPA projektavimas ir rekonstravimas/statyba</w:t>
            </w:r>
          </w:p>
        </w:tc>
        <w:tc>
          <w:tcPr>
            <w:tcW w:w="1560" w:type="dxa"/>
            <w:shd w:val="clear" w:color="auto" w:fill="auto"/>
            <w:vAlign w:val="center"/>
            <w:hideMark/>
          </w:tcPr>
          <w:p w14:paraId="495C1815" w14:textId="023B89C5" w:rsidR="00814B5E" w:rsidRPr="0045049E" w:rsidRDefault="00C92584" w:rsidP="0045049E">
            <w:pPr>
              <w:pStyle w:val="SCTableContent"/>
              <w:jc w:val="left"/>
              <w:rPr>
                <w:color w:val="000000"/>
                <w:lang w:eastAsia="en-GB"/>
              </w:rPr>
            </w:pPr>
            <w:r w:rsidRPr="00056BC2">
              <w:rPr>
                <w:color w:val="00B050"/>
                <w:lang w:eastAsia="en-GB"/>
              </w:rPr>
              <w:t>100</w:t>
            </w:r>
            <w:r w:rsidR="00612018" w:rsidRPr="00056BC2">
              <w:rPr>
                <w:color w:val="00B050"/>
                <w:lang w:eastAsia="en-GB"/>
              </w:rPr>
              <w:t xml:space="preserve"> proc.</w:t>
            </w:r>
          </w:p>
        </w:tc>
      </w:tr>
      <w:tr w:rsidR="00544756" w:rsidRPr="0026198A" w14:paraId="720EDD74" w14:textId="77777777" w:rsidTr="0045049E">
        <w:trPr>
          <w:trHeight w:val="320"/>
        </w:trPr>
        <w:tc>
          <w:tcPr>
            <w:tcW w:w="740" w:type="dxa"/>
            <w:shd w:val="clear" w:color="auto" w:fill="auto"/>
            <w:vAlign w:val="center"/>
            <w:hideMark/>
          </w:tcPr>
          <w:p w14:paraId="4CEC5DFE" w14:textId="6846CC74" w:rsidR="00814B5E" w:rsidRPr="0045049E" w:rsidRDefault="00814B5E" w:rsidP="0045049E">
            <w:pPr>
              <w:pStyle w:val="SCTableContent"/>
              <w:jc w:val="left"/>
              <w:rPr>
                <w:color w:val="000000"/>
                <w:lang w:eastAsia="en-GB"/>
              </w:rPr>
            </w:pPr>
            <w:r w:rsidRPr="0045049E">
              <w:rPr>
                <w:color w:val="000000"/>
                <w:lang w:eastAsia="en-GB"/>
              </w:rPr>
              <w:t>3</w:t>
            </w:r>
            <w:r w:rsidR="00612018" w:rsidRPr="0045049E">
              <w:rPr>
                <w:color w:val="000000"/>
                <w:lang w:eastAsia="en-GB"/>
              </w:rPr>
              <w:t>.</w:t>
            </w:r>
            <w:r w:rsidRPr="0045049E">
              <w:rPr>
                <w:color w:val="000000"/>
                <w:lang w:eastAsia="en-GB"/>
              </w:rPr>
              <w:t>3</w:t>
            </w:r>
            <w:r w:rsidR="00612018" w:rsidRPr="0045049E">
              <w:rPr>
                <w:color w:val="000000"/>
                <w:lang w:eastAsia="en-GB"/>
              </w:rPr>
              <w:t>.</w:t>
            </w:r>
            <w:r w:rsidRPr="0045049E">
              <w:rPr>
                <w:color w:val="000000"/>
                <w:lang w:eastAsia="en-GB"/>
              </w:rPr>
              <w:t>1</w:t>
            </w:r>
            <w:r w:rsidR="00612018" w:rsidRPr="0045049E">
              <w:rPr>
                <w:color w:val="000000"/>
                <w:lang w:eastAsia="en-GB"/>
              </w:rPr>
              <w:t>.</w:t>
            </w:r>
            <w:r w:rsidRPr="0045049E">
              <w:rPr>
                <w:color w:val="000000"/>
                <w:lang w:eastAsia="en-GB"/>
              </w:rPr>
              <w:t>2</w:t>
            </w:r>
          </w:p>
        </w:tc>
        <w:tc>
          <w:tcPr>
            <w:tcW w:w="6626" w:type="dxa"/>
            <w:shd w:val="clear" w:color="auto" w:fill="auto"/>
            <w:vAlign w:val="center"/>
            <w:hideMark/>
          </w:tcPr>
          <w:p w14:paraId="22DEB49D" w14:textId="77777777" w:rsidR="00814B5E" w:rsidRPr="0045049E" w:rsidRDefault="00814B5E" w:rsidP="0045049E">
            <w:pPr>
              <w:pStyle w:val="SCTableContent"/>
              <w:jc w:val="left"/>
              <w:rPr>
                <w:color w:val="000000"/>
                <w:lang w:eastAsia="en-GB"/>
              </w:rPr>
            </w:pPr>
            <w:r w:rsidRPr="0045049E">
              <w:rPr>
                <w:color w:val="000000"/>
                <w:lang w:eastAsia="en-GB"/>
              </w:rPr>
              <w:t>Sporto, kultūros ir pramogų objektų projektavimas ir rekonstarvimas/statyba</w:t>
            </w:r>
          </w:p>
        </w:tc>
        <w:tc>
          <w:tcPr>
            <w:tcW w:w="1560" w:type="dxa"/>
            <w:shd w:val="clear" w:color="auto" w:fill="auto"/>
            <w:vAlign w:val="center"/>
            <w:hideMark/>
          </w:tcPr>
          <w:p w14:paraId="54C3AE9F" w14:textId="4120EF5B" w:rsidR="00814B5E" w:rsidRPr="0045049E" w:rsidRDefault="00C92584" w:rsidP="0045049E">
            <w:pPr>
              <w:pStyle w:val="SCTableContent"/>
              <w:jc w:val="left"/>
              <w:rPr>
                <w:color w:val="000000"/>
                <w:lang w:eastAsia="en-GB"/>
              </w:rPr>
            </w:pPr>
            <w:r w:rsidRPr="00056BC2">
              <w:rPr>
                <w:color w:val="00B050"/>
                <w:lang w:eastAsia="en-GB"/>
              </w:rPr>
              <w:t>100</w:t>
            </w:r>
            <w:r w:rsidR="00612018" w:rsidRPr="00056BC2">
              <w:rPr>
                <w:color w:val="00B050"/>
                <w:lang w:eastAsia="en-GB"/>
              </w:rPr>
              <w:t xml:space="preserve"> proc.</w:t>
            </w:r>
          </w:p>
        </w:tc>
      </w:tr>
      <w:tr w:rsidR="00544756" w:rsidRPr="0026198A" w14:paraId="4CCA192B" w14:textId="77777777" w:rsidTr="0045049E">
        <w:trPr>
          <w:trHeight w:val="320"/>
        </w:trPr>
        <w:tc>
          <w:tcPr>
            <w:tcW w:w="740" w:type="dxa"/>
            <w:shd w:val="clear" w:color="auto" w:fill="auto"/>
            <w:vAlign w:val="center"/>
            <w:hideMark/>
          </w:tcPr>
          <w:p w14:paraId="3F52A739" w14:textId="6F046A24" w:rsidR="00814B5E" w:rsidRPr="0045049E" w:rsidRDefault="00814B5E" w:rsidP="0045049E">
            <w:pPr>
              <w:pStyle w:val="SCTableContent"/>
              <w:jc w:val="left"/>
              <w:rPr>
                <w:color w:val="000000"/>
                <w:lang w:eastAsia="en-GB"/>
              </w:rPr>
            </w:pPr>
            <w:r w:rsidRPr="0045049E">
              <w:rPr>
                <w:color w:val="000000"/>
                <w:lang w:eastAsia="en-GB"/>
              </w:rPr>
              <w:t>3</w:t>
            </w:r>
            <w:r w:rsidR="00612018" w:rsidRPr="0045049E">
              <w:rPr>
                <w:color w:val="000000"/>
                <w:lang w:eastAsia="en-GB"/>
              </w:rPr>
              <w:t>.</w:t>
            </w:r>
            <w:r w:rsidRPr="0045049E">
              <w:rPr>
                <w:color w:val="000000"/>
                <w:lang w:eastAsia="en-GB"/>
              </w:rPr>
              <w:t>3</w:t>
            </w:r>
            <w:r w:rsidR="00612018" w:rsidRPr="0045049E">
              <w:rPr>
                <w:color w:val="000000"/>
                <w:lang w:eastAsia="en-GB"/>
              </w:rPr>
              <w:t>.</w:t>
            </w:r>
            <w:r w:rsidRPr="0045049E">
              <w:rPr>
                <w:color w:val="000000"/>
                <w:lang w:eastAsia="en-GB"/>
              </w:rPr>
              <w:t>1</w:t>
            </w:r>
            <w:r w:rsidR="00612018" w:rsidRPr="0045049E">
              <w:rPr>
                <w:color w:val="000000"/>
                <w:lang w:eastAsia="en-GB"/>
              </w:rPr>
              <w:t>.</w:t>
            </w:r>
            <w:r w:rsidRPr="0045049E">
              <w:rPr>
                <w:color w:val="000000"/>
                <w:lang w:eastAsia="en-GB"/>
              </w:rPr>
              <w:t>3</w:t>
            </w:r>
          </w:p>
        </w:tc>
        <w:tc>
          <w:tcPr>
            <w:tcW w:w="6626" w:type="dxa"/>
            <w:shd w:val="clear" w:color="auto" w:fill="auto"/>
            <w:vAlign w:val="center"/>
            <w:hideMark/>
          </w:tcPr>
          <w:p w14:paraId="60E607C0" w14:textId="77777777" w:rsidR="00814B5E" w:rsidRPr="0045049E" w:rsidRDefault="00814B5E" w:rsidP="0045049E">
            <w:pPr>
              <w:pStyle w:val="SCTableContent"/>
              <w:jc w:val="left"/>
              <w:rPr>
                <w:color w:val="000000"/>
                <w:lang w:eastAsia="en-GB"/>
              </w:rPr>
            </w:pPr>
            <w:r w:rsidRPr="0045049E">
              <w:rPr>
                <w:color w:val="000000"/>
                <w:lang w:eastAsia="en-GB"/>
              </w:rPr>
              <w:t>Europos standartus atitinkančių kempingų įrengimas</w:t>
            </w:r>
          </w:p>
        </w:tc>
        <w:tc>
          <w:tcPr>
            <w:tcW w:w="1560" w:type="dxa"/>
            <w:shd w:val="clear" w:color="auto" w:fill="auto"/>
            <w:vAlign w:val="center"/>
            <w:hideMark/>
          </w:tcPr>
          <w:p w14:paraId="73C44CFA" w14:textId="46B8059F" w:rsidR="00814B5E" w:rsidRPr="0045049E" w:rsidRDefault="00814B5E" w:rsidP="0045049E">
            <w:pPr>
              <w:pStyle w:val="SCTableContent"/>
              <w:jc w:val="left"/>
              <w:rPr>
                <w:color w:val="000000"/>
                <w:lang w:eastAsia="en-GB"/>
              </w:rPr>
            </w:pPr>
            <w:r w:rsidRPr="0045049E">
              <w:rPr>
                <w:color w:val="00B050"/>
                <w:lang w:eastAsia="en-GB"/>
              </w:rPr>
              <w:t>1</w:t>
            </w:r>
            <w:r w:rsidR="001A5D2F" w:rsidRPr="0045049E">
              <w:rPr>
                <w:color w:val="00B050"/>
                <w:lang w:eastAsia="en-GB"/>
              </w:rPr>
              <w:t>00</w:t>
            </w:r>
            <w:r w:rsidR="00612018" w:rsidRPr="0045049E">
              <w:rPr>
                <w:color w:val="00B050"/>
                <w:lang w:eastAsia="en-GB"/>
              </w:rPr>
              <w:t xml:space="preserve"> proc.</w:t>
            </w:r>
          </w:p>
        </w:tc>
      </w:tr>
      <w:tr w:rsidR="00544756" w:rsidRPr="0026198A" w14:paraId="35869B85" w14:textId="77777777" w:rsidTr="0045049E">
        <w:trPr>
          <w:trHeight w:val="319"/>
        </w:trPr>
        <w:tc>
          <w:tcPr>
            <w:tcW w:w="740" w:type="dxa"/>
            <w:shd w:val="clear" w:color="auto" w:fill="auto"/>
            <w:vAlign w:val="center"/>
            <w:hideMark/>
          </w:tcPr>
          <w:p w14:paraId="00345453" w14:textId="7DD2B1B8" w:rsidR="00814B5E" w:rsidRPr="0045049E" w:rsidRDefault="00814B5E" w:rsidP="0045049E">
            <w:pPr>
              <w:pStyle w:val="SCTableContent"/>
              <w:jc w:val="left"/>
              <w:rPr>
                <w:color w:val="000000"/>
                <w:lang w:eastAsia="en-GB"/>
              </w:rPr>
            </w:pPr>
            <w:r w:rsidRPr="0045049E">
              <w:rPr>
                <w:color w:val="000000"/>
                <w:lang w:eastAsia="en-GB"/>
              </w:rPr>
              <w:t>3</w:t>
            </w:r>
            <w:r w:rsidR="00612018" w:rsidRPr="0045049E">
              <w:rPr>
                <w:color w:val="000000"/>
                <w:lang w:eastAsia="en-GB"/>
              </w:rPr>
              <w:t>.</w:t>
            </w:r>
            <w:r w:rsidRPr="0045049E">
              <w:rPr>
                <w:color w:val="000000"/>
                <w:lang w:eastAsia="en-GB"/>
              </w:rPr>
              <w:t>3</w:t>
            </w:r>
            <w:r w:rsidR="00612018" w:rsidRPr="0045049E">
              <w:rPr>
                <w:color w:val="000000"/>
                <w:lang w:eastAsia="en-GB"/>
              </w:rPr>
              <w:t>.</w:t>
            </w:r>
            <w:r w:rsidRPr="0045049E">
              <w:rPr>
                <w:color w:val="000000"/>
                <w:lang w:eastAsia="en-GB"/>
              </w:rPr>
              <w:t>1</w:t>
            </w:r>
            <w:r w:rsidR="00612018" w:rsidRPr="0045049E">
              <w:rPr>
                <w:color w:val="000000"/>
                <w:lang w:eastAsia="en-GB"/>
              </w:rPr>
              <w:t>.</w:t>
            </w:r>
            <w:r w:rsidRPr="0045049E">
              <w:rPr>
                <w:color w:val="000000"/>
                <w:lang w:eastAsia="en-GB"/>
              </w:rPr>
              <w:t>4</w:t>
            </w:r>
          </w:p>
        </w:tc>
        <w:tc>
          <w:tcPr>
            <w:tcW w:w="6626" w:type="dxa"/>
            <w:shd w:val="clear" w:color="auto" w:fill="auto"/>
            <w:vAlign w:val="center"/>
            <w:hideMark/>
          </w:tcPr>
          <w:p w14:paraId="7293B57D" w14:textId="77777777" w:rsidR="00814B5E" w:rsidRPr="0045049E" w:rsidRDefault="00814B5E" w:rsidP="0045049E">
            <w:pPr>
              <w:pStyle w:val="SCTableContent"/>
              <w:jc w:val="left"/>
              <w:rPr>
                <w:color w:val="000000"/>
                <w:lang w:eastAsia="en-GB"/>
              </w:rPr>
            </w:pPr>
            <w:r w:rsidRPr="0045049E">
              <w:rPr>
                <w:color w:val="000000"/>
                <w:lang w:eastAsia="en-GB"/>
              </w:rPr>
              <w:t>Daugiafunkcinių kultūros ir konferencinių centrų projektavimas ir rekonstravimas/statyba</w:t>
            </w:r>
          </w:p>
        </w:tc>
        <w:tc>
          <w:tcPr>
            <w:tcW w:w="1560" w:type="dxa"/>
            <w:shd w:val="clear" w:color="auto" w:fill="auto"/>
            <w:vAlign w:val="center"/>
            <w:hideMark/>
          </w:tcPr>
          <w:p w14:paraId="27A6653D" w14:textId="278B5705" w:rsidR="00814B5E" w:rsidRPr="0045049E" w:rsidRDefault="00C92584" w:rsidP="0045049E">
            <w:pPr>
              <w:pStyle w:val="SCTableContent"/>
              <w:jc w:val="left"/>
              <w:rPr>
                <w:color w:val="000000"/>
                <w:lang w:eastAsia="en-GB"/>
              </w:rPr>
            </w:pPr>
            <w:r w:rsidRPr="00056BC2">
              <w:rPr>
                <w:color w:val="00B050"/>
                <w:lang w:eastAsia="en-GB"/>
              </w:rPr>
              <w:t>100</w:t>
            </w:r>
            <w:r w:rsidR="00612018" w:rsidRPr="00056BC2">
              <w:rPr>
                <w:color w:val="00B050"/>
                <w:lang w:eastAsia="en-GB"/>
              </w:rPr>
              <w:t xml:space="preserve"> proc.</w:t>
            </w:r>
          </w:p>
        </w:tc>
      </w:tr>
      <w:tr w:rsidR="00814B5E" w:rsidRPr="0026198A" w14:paraId="285771C3" w14:textId="77777777" w:rsidTr="0045049E">
        <w:trPr>
          <w:trHeight w:val="320"/>
        </w:trPr>
        <w:tc>
          <w:tcPr>
            <w:tcW w:w="740" w:type="dxa"/>
            <w:shd w:val="clear" w:color="auto" w:fill="71C9E1" w:themeFill="accent4"/>
            <w:vAlign w:val="center"/>
            <w:hideMark/>
          </w:tcPr>
          <w:p w14:paraId="0809064D" w14:textId="62175C5E" w:rsidR="00814B5E" w:rsidRPr="0045049E" w:rsidRDefault="00814B5E" w:rsidP="0045049E">
            <w:pPr>
              <w:pStyle w:val="SCTableContent"/>
              <w:jc w:val="left"/>
              <w:rPr>
                <w:color w:val="FFFFFF" w:themeColor="background1"/>
                <w:lang w:eastAsia="en-GB"/>
              </w:rPr>
            </w:pPr>
            <w:r w:rsidRPr="0045049E">
              <w:rPr>
                <w:color w:val="FFFFFF" w:themeColor="background1"/>
                <w:lang w:eastAsia="en-GB"/>
              </w:rPr>
              <w:t>3</w:t>
            </w:r>
            <w:r w:rsidR="00612018" w:rsidRPr="0045049E">
              <w:rPr>
                <w:color w:val="FFFFFF" w:themeColor="background1"/>
                <w:lang w:eastAsia="en-GB"/>
              </w:rPr>
              <w:t>.</w:t>
            </w:r>
            <w:r w:rsidRPr="0045049E">
              <w:rPr>
                <w:color w:val="FFFFFF" w:themeColor="background1"/>
                <w:lang w:eastAsia="en-GB"/>
              </w:rPr>
              <w:t>3</w:t>
            </w:r>
            <w:r w:rsidR="00612018" w:rsidRPr="0045049E">
              <w:rPr>
                <w:color w:val="FFFFFF" w:themeColor="background1"/>
                <w:lang w:eastAsia="en-GB"/>
              </w:rPr>
              <w:t>.</w:t>
            </w:r>
            <w:r w:rsidRPr="0045049E">
              <w:rPr>
                <w:color w:val="FFFFFF" w:themeColor="background1"/>
                <w:lang w:eastAsia="en-GB"/>
              </w:rPr>
              <w:t>2</w:t>
            </w:r>
          </w:p>
        </w:tc>
        <w:tc>
          <w:tcPr>
            <w:tcW w:w="6626" w:type="dxa"/>
            <w:shd w:val="clear" w:color="auto" w:fill="71C9E1" w:themeFill="accent4"/>
            <w:vAlign w:val="center"/>
            <w:hideMark/>
          </w:tcPr>
          <w:p w14:paraId="5D43684D" w14:textId="5535DDE0" w:rsidR="00814B5E" w:rsidRPr="0045049E" w:rsidRDefault="002C3EC3" w:rsidP="0045049E">
            <w:pPr>
              <w:pStyle w:val="SCTableContent"/>
              <w:jc w:val="left"/>
              <w:rPr>
                <w:color w:val="FFFFFF" w:themeColor="background1"/>
                <w:lang w:eastAsia="en-GB"/>
              </w:rPr>
            </w:pPr>
            <w:r>
              <w:rPr>
                <w:color w:val="FFFFFF" w:themeColor="background1"/>
                <w:lang w:eastAsia="en-GB"/>
              </w:rPr>
              <w:t xml:space="preserve">Uždavinys: </w:t>
            </w:r>
            <w:r w:rsidR="00814B5E" w:rsidRPr="0045049E">
              <w:rPr>
                <w:color w:val="FFFFFF" w:themeColor="background1"/>
                <w:lang w:eastAsia="en-GB"/>
              </w:rPr>
              <w:t>Plėtoti viešąją turizmo infrastruktūrą</w:t>
            </w:r>
          </w:p>
        </w:tc>
        <w:tc>
          <w:tcPr>
            <w:tcW w:w="1560" w:type="dxa"/>
            <w:shd w:val="clear" w:color="auto" w:fill="71C9E1" w:themeFill="accent4"/>
            <w:vAlign w:val="center"/>
            <w:hideMark/>
          </w:tcPr>
          <w:p w14:paraId="7E0531E1" w14:textId="279626F2" w:rsidR="00814B5E" w:rsidRPr="0045049E" w:rsidRDefault="00A908E1" w:rsidP="0045049E">
            <w:pPr>
              <w:pStyle w:val="SCTableContent"/>
              <w:jc w:val="left"/>
              <w:rPr>
                <w:color w:val="FFFFFF" w:themeColor="background1"/>
                <w:lang w:eastAsia="en-GB"/>
              </w:rPr>
            </w:pPr>
            <w:r w:rsidRPr="0045049E">
              <w:rPr>
                <w:color w:val="00B050"/>
                <w:lang w:eastAsia="en-GB"/>
              </w:rPr>
              <w:t>1</w:t>
            </w:r>
            <w:r w:rsidR="00461726" w:rsidRPr="0045049E">
              <w:rPr>
                <w:color w:val="00B050"/>
                <w:lang w:eastAsia="en-GB"/>
              </w:rPr>
              <w:t>3</w:t>
            </w:r>
            <w:r w:rsidR="00C92584">
              <w:rPr>
                <w:color w:val="00B050"/>
                <w:lang w:eastAsia="en-GB"/>
              </w:rPr>
              <w:t>33</w:t>
            </w:r>
            <w:r w:rsidR="00612018" w:rsidRPr="0045049E">
              <w:rPr>
                <w:color w:val="00B050"/>
                <w:lang w:eastAsia="en-GB"/>
              </w:rPr>
              <w:t xml:space="preserve"> proc.</w:t>
            </w:r>
          </w:p>
        </w:tc>
      </w:tr>
      <w:tr w:rsidR="00544756" w:rsidRPr="0026198A" w14:paraId="5759C031" w14:textId="77777777" w:rsidTr="0045049E">
        <w:trPr>
          <w:trHeight w:val="320"/>
        </w:trPr>
        <w:tc>
          <w:tcPr>
            <w:tcW w:w="740" w:type="dxa"/>
            <w:shd w:val="clear" w:color="auto" w:fill="auto"/>
            <w:vAlign w:val="center"/>
            <w:hideMark/>
          </w:tcPr>
          <w:p w14:paraId="3DB40468" w14:textId="1F6F805B" w:rsidR="00814B5E" w:rsidRPr="0045049E" w:rsidRDefault="00814B5E" w:rsidP="0045049E">
            <w:pPr>
              <w:pStyle w:val="SCTableContent"/>
              <w:jc w:val="left"/>
              <w:rPr>
                <w:color w:val="000000"/>
                <w:lang w:eastAsia="en-GB"/>
              </w:rPr>
            </w:pPr>
            <w:r w:rsidRPr="0045049E">
              <w:rPr>
                <w:color w:val="000000"/>
                <w:lang w:eastAsia="en-GB"/>
              </w:rPr>
              <w:t>3</w:t>
            </w:r>
            <w:r w:rsidR="00612018" w:rsidRPr="0045049E">
              <w:rPr>
                <w:color w:val="000000"/>
                <w:lang w:eastAsia="en-GB"/>
              </w:rPr>
              <w:t>.</w:t>
            </w:r>
            <w:r w:rsidRPr="0045049E">
              <w:rPr>
                <w:color w:val="000000"/>
                <w:lang w:eastAsia="en-GB"/>
              </w:rPr>
              <w:t>3</w:t>
            </w:r>
            <w:r w:rsidR="00612018" w:rsidRPr="0045049E">
              <w:rPr>
                <w:color w:val="000000"/>
                <w:lang w:eastAsia="en-GB"/>
              </w:rPr>
              <w:t>.</w:t>
            </w:r>
            <w:r w:rsidRPr="0045049E">
              <w:rPr>
                <w:color w:val="000000"/>
                <w:lang w:eastAsia="en-GB"/>
              </w:rPr>
              <w:t>2</w:t>
            </w:r>
            <w:r w:rsidR="00612018" w:rsidRPr="0045049E">
              <w:rPr>
                <w:color w:val="000000"/>
                <w:lang w:eastAsia="en-GB"/>
              </w:rPr>
              <w:t>.</w:t>
            </w:r>
            <w:r w:rsidRPr="0045049E">
              <w:rPr>
                <w:color w:val="000000"/>
                <w:lang w:eastAsia="en-GB"/>
              </w:rPr>
              <w:t>1</w:t>
            </w:r>
          </w:p>
        </w:tc>
        <w:tc>
          <w:tcPr>
            <w:tcW w:w="6626" w:type="dxa"/>
            <w:shd w:val="clear" w:color="auto" w:fill="auto"/>
            <w:vAlign w:val="center"/>
            <w:hideMark/>
          </w:tcPr>
          <w:p w14:paraId="3E19D6F5" w14:textId="77777777" w:rsidR="00814B5E" w:rsidRPr="0045049E" w:rsidRDefault="00814B5E" w:rsidP="0045049E">
            <w:pPr>
              <w:pStyle w:val="SCTableContent"/>
              <w:jc w:val="left"/>
              <w:rPr>
                <w:color w:val="000000"/>
                <w:lang w:eastAsia="en-GB"/>
              </w:rPr>
            </w:pPr>
            <w:r w:rsidRPr="0045049E">
              <w:rPr>
                <w:color w:val="000000"/>
                <w:lang w:eastAsia="en-GB"/>
              </w:rPr>
              <w:t>Palangos botanikos parko materialinės bazės atnaujinimas</w:t>
            </w:r>
          </w:p>
        </w:tc>
        <w:tc>
          <w:tcPr>
            <w:tcW w:w="1560" w:type="dxa"/>
            <w:shd w:val="clear" w:color="auto" w:fill="auto"/>
            <w:vAlign w:val="center"/>
            <w:hideMark/>
          </w:tcPr>
          <w:p w14:paraId="0058524B" w14:textId="64A55DA2" w:rsidR="00814B5E" w:rsidRPr="0045049E" w:rsidRDefault="00814B5E" w:rsidP="0045049E">
            <w:pPr>
              <w:pStyle w:val="SCTableContent"/>
              <w:jc w:val="left"/>
              <w:rPr>
                <w:color w:val="000000"/>
                <w:lang w:eastAsia="en-GB"/>
              </w:rPr>
            </w:pPr>
            <w:r w:rsidRPr="0045049E">
              <w:rPr>
                <w:color w:val="FFC000"/>
                <w:lang w:eastAsia="en-GB"/>
              </w:rPr>
              <w:t>89</w:t>
            </w:r>
            <w:r w:rsidR="00612018" w:rsidRPr="0045049E">
              <w:rPr>
                <w:color w:val="FFC000"/>
                <w:lang w:eastAsia="en-GB"/>
              </w:rPr>
              <w:t xml:space="preserve"> proc.</w:t>
            </w:r>
          </w:p>
        </w:tc>
      </w:tr>
      <w:tr w:rsidR="00544756" w:rsidRPr="0026198A" w14:paraId="2F0303AE" w14:textId="77777777" w:rsidTr="0045049E">
        <w:trPr>
          <w:trHeight w:val="320"/>
        </w:trPr>
        <w:tc>
          <w:tcPr>
            <w:tcW w:w="740" w:type="dxa"/>
            <w:shd w:val="clear" w:color="auto" w:fill="auto"/>
            <w:vAlign w:val="center"/>
            <w:hideMark/>
          </w:tcPr>
          <w:p w14:paraId="292EF371" w14:textId="5A3EF28A" w:rsidR="00814B5E" w:rsidRPr="0045049E" w:rsidRDefault="00814B5E" w:rsidP="0045049E">
            <w:pPr>
              <w:pStyle w:val="SCTableContent"/>
              <w:jc w:val="left"/>
              <w:rPr>
                <w:color w:val="000000"/>
                <w:lang w:eastAsia="en-GB"/>
              </w:rPr>
            </w:pPr>
            <w:r w:rsidRPr="0045049E">
              <w:rPr>
                <w:color w:val="000000"/>
                <w:lang w:eastAsia="en-GB"/>
              </w:rPr>
              <w:t>3</w:t>
            </w:r>
            <w:r w:rsidR="00612018" w:rsidRPr="0045049E">
              <w:rPr>
                <w:color w:val="000000"/>
                <w:lang w:eastAsia="en-GB"/>
              </w:rPr>
              <w:t>.</w:t>
            </w:r>
            <w:r w:rsidRPr="0045049E">
              <w:rPr>
                <w:color w:val="000000"/>
                <w:lang w:eastAsia="en-GB"/>
              </w:rPr>
              <w:t>3</w:t>
            </w:r>
            <w:r w:rsidR="00612018" w:rsidRPr="0045049E">
              <w:rPr>
                <w:color w:val="000000"/>
                <w:lang w:eastAsia="en-GB"/>
              </w:rPr>
              <w:t>.</w:t>
            </w:r>
            <w:r w:rsidRPr="0045049E">
              <w:rPr>
                <w:color w:val="000000"/>
                <w:lang w:eastAsia="en-GB"/>
              </w:rPr>
              <w:t>2</w:t>
            </w:r>
            <w:r w:rsidR="00612018" w:rsidRPr="0045049E">
              <w:rPr>
                <w:color w:val="000000"/>
                <w:lang w:eastAsia="en-GB"/>
              </w:rPr>
              <w:t>.</w:t>
            </w:r>
            <w:r w:rsidRPr="0045049E">
              <w:rPr>
                <w:color w:val="000000"/>
                <w:lang w:eastAsia="en-GB"/>
              </w:rPr>
              <w:t>2</w:t>
            </w:r>
          </w:p>
        </w:tc>
        <w:tc>
          <w:tcPr>
            <w:tcW w:w="6626" w:type="dxa"/>
            <w:shd w:val="clear" w:color="auto" w:fill="auto"/>
            <w:vAlign w:val="center"/>
            <w:hideMark/>
          </w:tcPr>
          <w:p w14:paraId="093DFD89" w14:textId="77777777" w:rsidR="00814B5E" w:rsidRPr="0045049E" w:rsidRDefault="00814B5E" w:rsidP="0045049E">
            <w:pPr>
              <w:pStyle w:val="SCTableContent"/>
              <w:jc w:val="left"/>
              <w:rPr>
                <w:color w:val="000000"/>
                <w:lang w:eastAsia="en-GB"/>
              </w:rPr>
            </w:pPr>
            <w:r w:rsidRPr="0045049E">
              <w:rPr>
                <w:color w:val="000000"/>
                <w:lang w:eastAsia="en-GB"/>
              </w:rPr>
              <w:t>Palangos botanikos parko kompleksinė renovacija</w:t>
            </w:r>
          </w:p>
        </w:tc>
        <w:tc>
          <w:tcPr>
            <w:tcW w:w="1560" w:type="dxa"/>
            <w:shd w:val="clear" w:color="auto" w:fill="auto"/>
            <w:vAlign w:val="center"/>
            <w:hideMark/>
          </w:tcPr>
          <w:p w14:paraId="2A342F30" w14:textId="3705EC50" w:rsidR="00814B5E" w:rsidRPr="0045049E" w:rsidRDefault="00814B5E" w:rsidP="0045049E">
            <w:pPr>
              <w:pStyle w:val="SCTableContent"/>
              <w:jc w:val="left"/>
              <w:rPr>
                <w:color w:val="000000"/>
                <w:lang w:eastAsia="en-GB"/>
              </w:rPr>
            </w:pPr>
            <w:r w:rsidRPr="0045049E">
              <w:rPr>
                <w:color w:val="00B050"/>
                <w:lang w:eastAsia="en-GB"/>
              </w:rPr>
              <w:t>6276</w:t>
            </w:r>
            <w:r w:rsidR="00612018" w:rsidRPr="0045049E">
              <w:rPr>
                <w:color w:val="00B050"/>
                <w:lang w:eastAsia="en-GB"/>
              </w:rPr>
              <w:t xml:space="preserve"> proc.</w:t>
            </w:r>
          </w:p>
        </w:tc>
      </w:tr>
      <w:tr w:rsidR="00544756" w:rsidRPr="0026198A" w14:paraId="2663EFAC" w14:textId="77777777" w:rsidTr="0045049E">
        <w:trPr>
          <w:trHeight w:val="320"/>
        </w:trPr>
        <w:tc>
          <w:tcPr>
            <w:tcW w:w="740" w:type="dxa"/>
            <w:shd w:val="clear" w:color="auto" w:fill="auto"/>
            <w:vAlign w:val="center"/>
            <w:hideMark/>
          </w:tcPr>
          <w:p w14:paraId="21B0E961" w14:textId="6F6F04CB" w:rsidR="00814B5E" w:rsidRPr="0045049E" w:rsidRDefault="00814B5E" w:rsidP="0045049E">
            <w:pPr>
              <w:pStyle w:val="SCTableContent"/>
              <w:jc w:val="left"/>
              <w:rPr>
                <w:color w:val="000000"/>
                <w:lang w:eastAsia="en-GB"/>
              </w:rPr>
            </w:pPr>
            <w:r w:rsidRPr="0045049E">
              <w:rPr>
                <w:color w:val="000000"/>
                <w:lang w:eastAsia="en-GB"/>
              </w:rPr>
              <w:t>3</w:t>
            </w:r>
            <w:r w:rsidR="00612018" w:rsidRPr="0045049E">
              <w:rPr>
                <w:color w:val="000000"/>
                <w:lang w:eastAsia="en-GB"/>
              </w:rPr>
              <w:t>.</w:t>
            </w:r>
            <w:r w:rsidRPr="0045049E">
              <w:rPr>
                <w:color w:val="000000"/>
                <w:lang w:eastAsia="en-GB"/>
              </w:rPr>
              <w:t>3</w:t>
            </w:r>
            <w:r w:rsidR="00612018" w:rsidRPr="0045049E">
              <w:rPr>
                <w:color w:val="000000"/>
                <w:lang w:eastAsia="en-GB"/>
              </w:rPr>
              <w:t>.</w:t>
            </w:r>
            <w:r w:rsidRPr="0045049E">
              <w:rPr>
                <w:color w:val="000000"/>
                <w:lang w:eastAsia="en-GB"/>
              </w:rPr>
              <w:t>2</w:t>
            </w:r>
            <w:r w:rsidR="00612018" w:rsidRPr="0045049E">
              <w:rPr>
                <w:color w:val="000000"/>
                <w:lang w:eastAsia="en-GB"/>
              </w:rPr>
              <w:t>.</w:t>
            </w:r>
            <w:r w:rsidRPr="0045049E">
              <w:rPr>
                <w:color w:val="000000"/>
                <w:lang w:eastAsia="en-GB"/>
              </w:rPr>
              <w:t>3</w:t>
            </w:r>
          </w:p>
        </w:tc>
        <w:tc>
          <w:tcPr>
            <w:tcW w:w="6626" w:type="dxa"/>
            <w:shd w:val="clear" w:color="auto" w:fill="auto"/>
            <w:vAlign w:val="center"/>
            <w:hideMark/>
          </w:tcPr>
          <w:p w14:paraId="1AF5E670" w14:textId="77777777" w:rsidR="00814B5E" w:rsidRPr="0045049E" w:rsidRDefault="00814B5E" w:rsidP="0045049E">
            <w:pPr>
              <w:pStyle w:val="SCTableContent"/>
              <w:jc w:val="left"/>
              <w:rPr>
                <w:color w:val="000000"/>
                <w:lang w:eastAsia="en-GB"/>
              </w:rPr>
            </w:pPr>
            <w:r w:rsidRPr="0045049E">
              <w:rPr>
                <w:color w:val="000000"/>
                <w:lang w:eastAsia="en-GB"/>
              </w:rPr>
              <w:t>Viešo naudojimo tualetų ir dušinių projektavimas, statyba ir rekonstrukcija</w:t>
            </w:r>
          </w:p>
        </w:tc>
        <w:tc>
          <w:tcPr>
            <w:tcW w:w="1560" w:type="dxa"/>
            <w:shd w:val="clear" w:color="auto" w:fill="auto"/>
            <w:vAlign w:val="center"/>
            <w:hideMark/>
          </w:tcPr>
          <w:p w14:paraId="66961301" w14:textId="0EEBA31B" w:rsidR="00814B5E" w:rsidRPr="0045049E" w:rsidRDefault="00D50B0E" w:rsidP="0045049E">
            <w:pPr>
              <w:pStyle w:val="SCTableContent"/>
              <w:jc w:val="left"/>
              <w:rPr>
                <w:color w:val="000000"/>
                <w:lang w:eastAsia="en-GB"/>
              </w:rPr>
            </w:pPr>
            <w:r w:rsidRPr="0045049E">
              <w:rPr>
                <w:color w:val="000000"/>
                <w:lang w:eastAsia="en-GB"/>
              </w:rPr>
              <w:t>Nebuvo poreikio taikyti priemonės</w:t>
            </w:r>
          </w:p>
        </w:tc>
      </w:tr>
      <w:tr w:rsidR="00544756" w:rsidRPr="0026198A" w14:paraId="77690CEB" w14:textId="77777777" w:rsidTr="0045049E">
        <w:trPr>
          <w:trHeight w:val="424"/>
        </w:trPr>
        <w:tc>
          <w:tcPr>
            <w:tcW w:w="740" w:type="dxa"/>
            <w:shd w:val="clear" w:color="auto" w:fill="auto"/>
            <w:vAlign w:val="center"/>
            <w:hideMark/>
          </w:tcPr>
          <w:p w14:paraId="62EE58F2" w14:textId="2786149A" w:rsidR="00814B5E" w:rsidRPr="0045049E" w:rsidRDefault="00814B5E" w:rsidP="0045049E">
            <w:pPr>
              <w:pStyle w:val="SCTableContent"/>
              <w:jc w:val="left"/>
              <w:rPr>
                <w:color w:val="000000"/>
                <w:lang w:eastAsia="en-GB"/>
              </w:rPr>
            </w:pPr>
            <w:r w:rsidRPr="0045049E">
              <w:rPr>
                <w:color w:val="000000"/>
                <w:lang w:eastAsia="en-GB"/>
              </w:rPr>
              <w:t>3</w:t>
            </w:r>
            <w:r w:rsidR="00612018" w:rsidRPr="0045049E">
              <w:rPr>
                <w:color w:val="000000"/>
                <w:lang w:eastAsia="en-GB"/>
              </w:rPr>
              <w:t>.</w:t>
            </w:r>
            <w:r w:rsidRPr="0045049E">
              <w:rPr>
                <w:color w:val="000000"/>
                <w:lang w:eastAsia="en-GB"/>
              </w:rPr>
              <w:t>3</w:t>
            </w:r>
            <w:r w:rsidR="00612018" w:rsidRPr="0045049E">
              <w:rPr>
                <w:color w:val="000000"/>
                <w:lang w:eastAsia="en-GB"/>
              </w:rPr>
              <w:t>.</w:t>
            </w:r>
            <w:r w:rsidRPr="0045049E">
              <w:rPr>
                <w:color w:val="000000"/>
                <w:lang w:eastAsia="en-GB"/>
              </w:rPr>
              <w:t>2</w:t>
            </w:r>
            <w:r w:rsidR="00612018" w:rsidRPr="0045049E">
              <w:rPr>
                <w:color w:val="000000"/>
                <w:lang w:eastAsia="en-GB"/>
              </w:rPr>
              <w:t>.</w:t>
            </w:r>
            <w:r w:rsidRPr="0045049E">
              <w:rPr>
                <w:color w:val="000000"/>
                <w:lang w:eastAsia="en-GB"/>
              </w:rPr>
              <w:t>4</w:t>
            </w:r>
          </w:p>
        </w:tc>
        <w:tc>
          <w:tcPr>
            <w:tcW w:w="6626" w:type="dxa"/>
            <w:shd w:val="clear" w:color="auto" w:fill="auto"/>
            <w:vAlign w:val="center"/>
            <w:hideMark/>
          </w:tcPr>
          <w:p w14:paraId="6CD73658" w14:textId="77777777" w:rsidR="00814B5E" w:rsidRPr="0045049E" w:rsidRDefault="00814B5E" w:rsidP="0045049E">
            <w:pPr>
              <w:pStyle w:val="SCTableContent"/>
              <w:jc w:val="left"/>
              <w:rPr>
                <w:color w:val="000000"/>
                <w:lang w:eastAsia="en-GB"/>
              </w:rPr>
            </w:pPr>
            <w:r w:rsidRPr="0045049E">
              <w:rPr>
                <w:color w:val="000000"/>
                <w:lang w:eastAsia="en-GB"/>
              </w:rPr>
              <w:t xml:space="preserve">Viešojo naudojimo konteinerinio tipo tualetų projektavimas, nuoma/įsigijimas ir montavimas </w:t>
            </w:r>
          </w:p>
        </w:tc>
        <w:tc>
          <w:tcPr>
            <w:tcW w:w="1560" w:type="dxa"/>
            <w:shd w:val="clear" w:color="auto" w:fill="auto"/>
            <w:vAlign w:val="center"/>
            <w:hideMark/>
          </w:tcPr>
          <w:p w14:paraId="174CC688" w14:textId="4660DA5F" w:rsidR="00814B5E" w:rsidRPr="0045049E" w:rsidRDefault="00C92584" w:rsidP="0045049E">
            <w:pPr>
              <w:pStyle w:val="SCTableContent"/>
              <w:jc w:val="left"/>
              <w:rPr>
                <w:color w:val="000000"/>
                <w:lang w:eastAsia="en-GB"/>
              </w:rPr>
            </w:pPr>
            <w:r w:rsidRPr="00056BC2">
              <w:rPr>
                <w:color w:val="00B050"/>
                <w:lang w:eastAsia="en-GB"/>
              </w:rPr>
              <w:t>100</w:t>
            </w:r>
            <w:r w:rsidR="00612018" w:rsidRPr="00056BC2">
              <w:rPr>
                <w:color w:val="00B050"/>
                <w:lang w:eastAsia="en-GB"/>
              </w:rPr>
              <w:t xml:space="preserve"> proc.</w:t>
            </w:r>
          </w:p>
        </w:tc>
      </w:tr>
      <w:tr w:rsidR="00544756" w:rsidRPr="0026198A" w14:paraId="52A952A6" w14:textId="77777777" w:rsidTr="0045049E">
        <w:trPr>
          <w:trHeight w:val="320"/>
        </w:trPr>
        <w:tc>
          <w:tcPr>
            <w:tcW w:w="740" w:type="dxa"/>
            <w:shd w:val="clear" w:color="auto" w:fill="auto"/>
            <w:vAlign w:val="center"/>
            <w:hideMark/>
          </w:tcPr>
          <w:p w14:paraId="14219872" w14:textId="3E8842F5" w:rsidR="00814B5E" w:rsidRPr="0045049E" w:rsidRDefault="00814B5E" w:rsidP="0045049E">
            <w:pPr>
              <w:pStyle w:val="SCTableContent"/>
              <w:jc w:val="left"/>
              <w:rPr>
                <w:color w:val="000000"/>
                <w:lang w:eastAsia="en-GB"/>
              </w:rPr>
            </w:pPr>
            <w:r w:rsidRPr="0045049E">
              <w:rPr>
                <w:color w:val="000000"/>
                <w:lang w:eastAsia="en-GB"/>
              </w:rPr>
              <w:t>3</w:t>
            </w:r>
            <w:r w:rsidR="00612018" w:rsidRPr="0045049E">
              <w:rPr>
                <w:color w:val="000000"/>
                <w:lang w:eastAsia="en-GB"/>
              </w:rPr>
              <w:t>.</w:t>
            </w:r>
            <w:r w:rsidRPr="0045049E">
              <w:rPr>
                <w:color w:val="000000"/>
                <w:lang w:eastAsia="en-GB"/>
              </w:rPr>
              <w:t>3</w:t>
            </w:r>
            <w:r w:rsidR="00612018" w:rsidRPr="0045049E">
              <w:rPr>
                <w:color w:val="000000"/>
                <w:lang w:eastAsia="en-GB"/>
              </w:rPr>
              <w:t>.</w:t>
            </w:r>
            <w:r w:rsidRPr="0045049E">
              <w:rPr>
                <w:color w:val="000000"/>
                <w:lang w:eastAsia="en-GB"/>
              </w:rPr>
              <w:t>2</w:t>
            </w:r>
            <w:r w:rsidR="00612018" w:rsidRPr="0045049E">
              <w:rPr>
                <w:color w:val="000000"/>
                <w:lang w:eastAsia="en-GB"/>
              </w:rPr>
              <w:t>.</w:t>
            </w:r>
            <w:r w:rsidRPr="0045049E">
              <w:rPr>
                <w:color w:val="000000"/>
                <w:lang w:eastAsia="en-GB"/>
              </w:rPr>
              <w:t>5</w:t>
            </w:r>
          </w:p>
        </w:tc>
        <w:tc>
          <w:tcPr>
            <w:tcW w:w="6626" w:type="dxa"/>
            <w:shd w:val="clear" w:color="auto" w:fill="auto"/>
            <w:vAlign w:val="center"/>
            <w:hideMark/>
          </w:tcPr>
          <w:p w14:paraId="67E217AA" w14:textId="77777777" w:rsidR="00814B5E" w:rsidRPr="0045049E" w:rsidRDefault="00814B5E" w:rsidP="0045049E">
            <w:pPr>
              <w:pStyle w:val="SCTableContent"/>
              <w:jc w:val="left"/>
              <w:rPr>
                <w:color w:val="000000"/>
                <w:lang w:eastAsia="en-GB"/>
              </w:rPr>
            </w:pPr>
            <w:r w:rsidRPr="0045049E">
              <w:rPr>
                <w:color w:val="000000"/>
                <w:lang w:eastAsia="en-GB"/>
              </w:rPr>
              <w:t>Paplūdimių infrastruktūros gerinimas</w:t>
            </w:r>
          </w:p>
        </w:tc>
        <w:tc>
          <w:tcPr>
            <w:tcW w:w="1560" w:type="dxa"/>
            <w:shd w:val="clear" w:color="auto" w:fill="auto"/>
            <w:vAlign w:val="center"/>
            <w:hideMark/>
          </w:tcPr>
          <w:p w14:paraId="67B2D52F" w14:textId="0CA63ACB" w:rsidR="00814B5E" w:rsidRPr="0045049E" w:rsidRDefault="00C92584" w:rsidP="0045049E">
            <w:pPr>
              <w:pStyle w:val="SCTableContent"/>
              <w:jc w:val="left"/>
              <w:rPr>
                <w:color w:val="000000"/>
                <w:lang w:eastAsia="en-GB"/>
              </w:rPr>
            </w:pPr>
            <w:r w:rsidRPr="00056BC2">
              <w:rPr>
                <w:color w:val="00B050"/>
                <w:lang w:eastAsia="en-GB"/>
              </w:rPr>
              <w:t>100</w:t>
            </w:r>
            <w:r w:rsidR="00612018" w:rsidRPr="00056BC2">
              <w:rPr>
                <w:color w:val="00B050"/>
                <w:lang w:eastAsia="en-GB"/>
              </w:rPr>
              <w:t xml:space="preserve"> proc.</w:t>
            </w:r>
          </w:p>
        </w:tc>
      </w:tr>
      <w:tr w:rsidR="00544756" w:rsidRPr="0026198A" w14:paraId="40B68D77" w14:textId="77777777" w:rsidTr="0045049E">
        <w:trPr>
          <w:trHeight w:val="320"/>
        </w:trPr>
        <w:tc>
          <w:tcPr>
            <w:tcW w:w="740" w:type="dxa"/>
            <w:shd w:val="clear" w:color="auto" w:fill="auto"/>
            <w:vAlign w:val="center"/>
            <w:hideMark/>
          </w:tcPr>
          <w:p w14:paraId="44D49DB2" w14:textId="3C652ED5" w:rsidR="00814B5E" w:rsidRPr="0045049E" w:rsidRDefault="00814B5E" w:rsidP="0045049E">
            <w:pPr>
              <w:pStyle w:val="SCTableContent"/>
              <w:jc w:val="left"/>
              <w:rPr>
                <w:color w:val="000000"/>
                <w:lang w:eastAsia="en-GB"/>
              </w:rPr>
            </w:pPr>
            <w:r w:rsidRPr="0045049E">
              <w:rPr>
                <w:color w:val="000000"/>
                <w:lang w:eastAsia="en-GB"/>
              </w:rPr>
              <w:t>3</w:t>
            </w:r>
            <w:r w:rsidR="00612018" w:rsidRPr="0045049E">
              <w:rPr>
                <w:color w:val="000000"/>
                <w:lang w:eastAsia="en-GB"/>
              </w:rPr>
              <w:t>.</w:t>
            </w:r>
            <w:r w:rsidRPr="0045049E">
              <w:rPr>
                <w:color w:val="000000"/>
                <w:lang w:eastAsia="en-GB"/>
              </w:rPr>
              <w:t>3</w:t>
            </w:r>
            <w:r w:rsidR="00612018" w:rsidRPr="0045049E">
              <w:rPr>
                <w:color w:val="000000"/>
                <w:lang w:eastAsia="en-GB"/>
              </w:rPr>
              <w:t>.</w:t>
            </w:r>
            <w:r w:rsidRPr="0045049E">
              <w:rPr>
                <w:color w:val="000000"/>
                <w:lang w:eastAsia="en-GB"/>
              </w:rPr>
              <w:t>2</w:t>
            </w:r>
            <w:r w:rsidR="00612018" w:rsidRPr="0045049E">
              <w:rPr>
                <w:color w:val="000000"/>
                <w:lang w:eastAsia="en-GB"/>
              </w:rPr>
              <w:t>.</w:t>
            </w:r>
            <w:r w:rsidRPr="0045049E">
              <w:rPr>
                <w:color w:val="000000"/>
                <w:lang w:eastAsia="en-GB"/>
              </w:rPr>
              <w:t>6</w:t>
            </w:r>
          </w:p>
        </w:tc>
        <w:tc>
          <w:tcPr>
            <w:tcW w:w="6626" w:type="dxa"/>
            <w:shd w:val="clear" w:color="auto" w:fill="auto"/>
            <w:vAlign w:val="center"/>
            <w:hideMark/>
          </w:tcPr>
          <w:p w14:paraId="2BB28504" w14:textId="77777777" w:rsidR="00814B5E" w:rsidRPr="0045049E" w:rsidRDefault="00814B5E" w:rsidP="0045049E">
            <w:pPr>
              <w:pStyle w:val="SCTableContent"/>
              <w:jc w:val="left"/>
              <w:rPr>
                <w:color w:val="000000"/>
                <w:lang w:eastAsia="en-GB"/>
              </w:rPr>
            </w:pPr>
            <w:r w:rsidRPr="0045049E">
              <w:rPr>
                <w:color w:val="000000"/>
                <w:lang w:eastAsia="en-GB"/>
              </w:rPr>
              <w:t>Dviračių ir pėsčiųjų tiltų rekonstravimas ir remontas</w:t>
            </w:r>
          </w:p>
        </w:tc>
        <w:tc>
          <w:tcPr>
            <w:tcW w:w="1560" w:type="dxa"/>
            <w:shd w:val="clear" w:color="auto" w:fill="auto"/>
            <w:vAlign w:val="center"/>
            <w:hideMark/>
          </w:tcPr>
          <w:p w14:paraId="7AA5ABA3" w14:textId="642F0B27" w:rsidR="00814B5E" w:rsidRPr="0045049E" w:rsidRDefault="000936DE" w:rsidP="0045049E">
            <w:pPr>
              <w:pStyle w:val="SCTableContent"/>
              <w:jc w:val="left"/>
              <w:rPr>
                <w:color w:val="000000"/>
                <w:lang w:eastAsia="en-GB"/>
              </w:rPr>
            </w:pPr>
            <w:r w:rsidRPr="0045049E">
              <w:rPr>
                <w:color w:val="00B050"/>
                <w:lang w:eastAsia="en-GB"/>
              </w:rPr>
              <w:t>100</w:t>
            </w:r>
            <w:r w:rsidR="00612018" w:rsidRPr="0045049E">
              <w:rPr>
                <w:color w:val="00B050"/>
                <w:lang w:eastAsia="en-GB"/>
              </w:rPr>
              <w:t xml:space="preserve"> proc.</w:t>
            </w:r>
          </w:p>
        </w:tc>
      </w:tr>
      <w:tr w:rsidR="00814B5E" w:rsidRPr="0026198A" w14:paraId="12D4166D" w14:textId="77777777" w:rsidTr="0045049E">
        <w:trPr>
          <w:trHeight w:val="320"/>
        </w:trPr>
        <w:tc>
          <w:tcPr>
            <w:tcW w:w="740" w:type="dxa"/>
            <w:shd w:val="clear" w:color="auto" w:fill="71C9E1" w:themeFill="accent4"/>
            <w:vAlign w:val="center"/>
            <w:hideMark/>
          </w:tcPr>
          <w:p w14:paraId="365DF4CF" w14:textId="1087DED0" w:rsidR="00814B5E" w:rsidRPr="0045049E" w:rsidRDefault="00814B5E" w:rsidP="0045049E">
            <w:pPr>
              <w:pStyle w:val="SCTableContent"/>
              <w:jc w:val="left"/>
              <w:rPr>
                <w:color w:val="FFFFFF" w:themeColor="background1"/>
                <w:lang w:eastAsia="en-GB"/>
              </w:rPr>
            </w:pPr>
            <w:r w:rsidRPr="0045049E">
              <w:rPr>
                <w:color w:val="FFFFFF" w:themeColor="background1"/>
                <w:lang w:eastAsia="en-GB"/>
              </w:rPr>
              <w:t>3</w:t>
            </w:r>
            <w:r w:rsidR="00612018" w:rsidRPr="0045049E">
              <w:rPr>
                <w:color w:val="FFFFFF" w:themeColor="background1"/>
                <w:lang w:eastAsia="en-GB"/>
              </w:rPr>
              <w:t>.</w:t>
            </w:r>
            <w:r w:rsidRPr="0045049E">
              <w:rPr>
                <w:color w:val="FFFFFF" w:themeColor="background1"/>
                <w:lang w:eastAsia="en-GB"/>
              </w:rPr>
              <w:t>3</w:t>
            </w:r>
            <w:r w:rsidR="00612018" w:rsidRPr="0045049E">
              <w:rPr>
                <w:color w:val="FFFFFF" w:themeColor="background1"/>
                <w:lang w:eastAsia="en-GB"/>
              </w:rPr>
              <w:t>.</w:t>
            </w:r>
            <w:r w:rsidRPr="0045049E">
              <w:rPr>
                <w:color w:val="FFFFFF" w:themeColor="background1"/>
                <w:lang w:eastAsia="en-GB"/>
              </w:rPr>
              <w:t>3</w:t>
            </w:r>
          </w:p>
        </w:tc>
        <w:tc>
          <w:tcPr>
            <w:tcW w:w="6626" w:type="dxa"/>
            <w:shd w:val="clear" w:color="auto" w:fill="71C9E1" w:themeFill="accent4"/>
            <w:vAlign w:val="center"/>
            <w:hideMark/>
          </w:tcPr>
          <w:p w14:paraId="4D85763A" w14:textId="3F6DCD8B" w:rsidR="00814B5E" w:rsidRPr="0045049E" w:rsidRDefault="002C3EC3" w:rsidP="0045049E">
            <w:pPr>
              <w:pStyle w:val="SCTableContent"/>
              <w:jc w:val="left"/>
              <w:rPr>
                <w:color w:val="FFFFFF" w:themeColor="background1"/>
                <w:lang w:eastAsia="en-GB"/>
              </w:rPr>
            </w:pPr>
            <w:r>
              <w:rPr>
                <w:color w:val="FFFFFF" w:themeColor="background1"/>
                <w:lang w:eastAsia="en-GB"/>
              </w:rPr>
              <w:t xml:space="preserve">Uždavinys: </w:t>
            </w:r>
            <w:r w:rsidR="00814B5E" w:rsidRPr="0045049E">
              <w:rPr>
                <w:color w:val="FFFFFF" w:themeColor="background1"/>
                <w:lang w:eastAsia="en-GB"/>
              </w:rPr>
              <w:t>Plėtoti jūros ir vidaus vandenų uostų infrastruktūrą</w:t>
            </w:r>
          </w:p>
        </w:tc>
        <w:tc>
          <w:tcPr>
            <w:tcW w:w="1560" w:type="dxa"/>
            <w:shd w:val="clear" w:color="auto" w:fill="71C9E1" w:themeFill="accent4"/>
            <w:vAlign w:val="center"/>
            <w:hideMark/>
          </w:tcPr>
          <w:p w14:paraId="14155E6C" w14:textId="7BCBC11D" w:rsidR="00814B5E" w:rsidRPr="0045049E" w:rsidRDefault="00461726" w:rsidP="0045049E">
            <w:pPr>
              <w:pStyle w:val="SCTableContent"/>
              <w:jc w:val="left"/>
              <w:rPr>
                <w:color w:val="FFFFFF" w:themeColor="background1"/>
                <w:lang w:eastAsia="en-GB"/>
              </w:rPr>
            </w:pPr>
            <w:r w:rsidRPr="0045049E">
              <w:rPr>
                <w:color w:val="FFC000"/>
                <w:lang w:eastAsia="en-GB"/>
              </w:rPr>
              <w:t>56</w:t>
            </w:r>
            <w:r w:rsidR="00612018" w:rsidRPr="0045049E">
              <w:rPr>
                <w:color w:val="FFC000"/>
                <w:lang w:eastAsia="en-GB"/>
              </w:rPr>
              <w:t xml:space="preserve"> proc.</w:t>
            </w:r>
          </w:p>
        </w:tc>
      </w:tr>
      <w:tr w:rsidR="00544756" w:rsidRPr="0026198A" w14:paraId="0DAA99D0" w14:textId="77777777" w:rsidTr="0045049E">
        <w:trPr>
          <w:trHeight w:val="320"/>
        </w:trPr>
        <w:tc>
          <w:tcPr>
            <w:tcW w:w="740" w:type="dxa"/>
            <w:shd w:val="clear" w:color="auto" w:fill="auto"/>
            <w:vAlign w:val="center"/>
            <w:hideMark/>
          </w:tcPr>
          <w:p w14:paraId="6D6D081F" w14:textId="0FD6D122" w:rsidR="00814B5E" w:rsidRPr="0045049E" w:rsidRDefault="00814B5E" w:rsidP="0045049E">
            <w:pPr>
              <w:pStyle w:val="SCTableContent"/>
              <w:jc w:val="left"/>
              <w:rPr>
                <w:color w:val="000000"/>
                <w:lang w:eastAsia="en-GB"/>
              </w:rPr>
            </w:pPr>
            <w:r w:rsidRPr="0045049E">
              <w:rPr>
                <w:color w:val="000000"/>
                <w:lang w:eastAsia="en-GB"/>
              </w:rPr>
              <w:t>3</w:t>
            </w:r>
            <w:r w:rsidR="00612018" w:rsidRPr="0045049E">
              <w:rPr>
                <w:color w:val="000000"/>
                <w:lang w:eastAsia="en-GB"/>
              </w:rPr>
              <w:t>.</w:t>
            </w:r>
            <w:r w:rsidRPr="0045049E">
              <w:rPr>
                <w:color w:val="000000"/>
                <w:lang w:eastAsia="en-GB"/>
              </w:rPr>
              <w:t>3</w:t>
            </w:r>
            <w:r w:rsidR="00612018" w:rsidRPr="0045049E">
              <w:rPr>
                <w:color w:val="000000"/>
                <w:lang w:eastAsia="en-GB"/>
              </w:rPr>
              <w:t>.</w:t>
            </w:r>
            <w:r w:rsidRPr="0045049E">
              <w:rPr>
                <w:color w:val="000000"/>
                <w:lang w:eastAsia="en-GB"/>
              </w:rPr>
              <w:t>3</w:t>
            </w:r>
            <w:r w:rsidR="00612018" w:rsidRPr="0045049E">
              <w:rPr>
                <w:color w:val="000000"/>
                <w:lang w:eastAsia="en-GB"/>
              </w:rPr>
              <w:t>.</w:t>
            </w:r>
            <w:r w:rsidRPr="0045049E">
              <w:rPr>
                <w:color w:val="000000"/>
                <w:lang w:eastAsia="en-GB"/>
              </w:rPr>
              <w:t>1</w:t>
            </w:r>
          </w:p>
        </w:tc>
        <w:tc>
          <w:tcPr>
            <w:tcW w:w="6626" w:type="dxa"/>
            <w:shd w:val="clear" w:color="auto" w:fill="auto"/>
            <w:vAlign w:val="center"/>
            <w:hideMark/>
          </w:tcPr>
          <w:p w14:paraId="0ADD73C4" w14:textId="77777777" w:rsidR="00814B5E" w:rsidRPr="0045049E" w:rsidRDefault="00814B5E" w:rsidP="0045049E">
            <w:pPr>
              <w:pStyle w:val="SCTableContent"/>
              <w:jc w:val="left"/>
              <w:rPr>
                <w:color w:val="000000"/>
                <w:lang w:eastAsia="en-GB"/>
              </w:rPr>
            </w:pPr>
            <w:r w:rsidRPr="0045049E">
              <w:rPr>
                <w:color w:val="000000"/>
                <w:lang w:eastAsia="en-GB"/>
              </w:rPr>
              <w:t>Prieigų prie jūros ir vidaus vandenų įrengimas</w:t>
            </w:r>
          </w:p>
        </w:tc>
        <w:tc>
          <w:tcPr>
            <w:tcW w:w="1560" w:type="dxa"/>
            <w:shd w:val="clear" w:color="auto" w:fill="auto"/>
            <w:vAlign w:val="center"/>
            <w:hideMark/>
          </w:tcPr>
          <w:p w14:paraId="6CAEEC42" w14:textId="2211F004" w:rsidR="00814B5E" w:rsidRPr="0045049E" w:rsidRDefault="00814B5E" w:rsidP="0045049E">
            <w:pPr>
              <w:pStyle w:val="SCTableContent"/>
              <w:jc w:val="left"/>
              <w:rPr>
                <w:color w:val="000000"/>
                <w:lang w:eastAsia="en-GB"/>
              </w:rPr>
            </w:pPr>
            <w:r w:rsidRPr="0045049E">
              <w:rPr>
                <w:color w:val="00B050"/>
                <w:lang w:eastAsia="en-GB"/>
              </w:rPr>
              <w:t>1</w:t>
            </w:r>
            <w:r w:rsidR="00F31BEF" w:rsidRPr="0045049E">
              <w:rPr>
                <w:color w:val="00B050"/>
                <w:lang w:eastAsia="en-GB"/>
              </w:rPr>
              <w:t>00</w:t>
            </w:r>
            <w:r w:rsidR="00612018" w:rsidRPr="0045049E">
              <w:rPr>
                <w:color w:val="00B050"/>
                <w:lang w:eastAsia="en-GB"/>
              </w:rPr>
              <w:t xml:space="preserve"> proc.</w:t>
            </w:r>
          </w:p>
        </w:tc>
      </w:tr>
      <w:tr w:rsidR="00544756" w:rsidRPr="0026198A" w14:paraId="2F04B44B" w14:textId="77777777" w:rsidTr="0045049E">
        <w:trPr>
          <w:trHeight w:val="320"/>
        </w:trPr>
        <w:tc>
          <w:tcPr>
            <w:tcW w:w="740" w:type="dxa"/>
            <w:shd w:val="clear" w:color="auto" w:fill="auto"/>
            <w:vAlign w:val="center"/>
            <w:hideMark/>
          </w:tcPr>
          <w:p w14:paraId="64DB8186" w14:textId="64DAFD4E" w:rsidR="00814B5E" w:rsidRPr="0045049E" w:rsidRDefault="00814B5E" w:rsidP="0045049E">
            <w:pPr>
              <w:pStyle w:val="SCTableContent"/>
              <w:jc w:val="left"/>
              <w:rPr>
                <w:color w:val="000000"/>
                <w:lang w:eastAsia="en-GB"/>
              </w:rPr>
            </w:pPr>
            <w:r w:rsidRPr="0045049E">
              <w:rPr>
                <w:color w:val="000000"/>
                <w:lang w:eastAsia="en-GB"/>
              </w:rPr>
              <w:t>3</w:t>
            </w:r>
            <w:r w:rsidR="00612018" w:rsidRPr="0045049E">
              <w:rPr>
                <w:color w:val="000000"/>
                <w:lang w:eastAsia="en-GB"/>
              </w:rPr>
              <w:t>.</w:t>
            </w:r>
            <w:r w:rsidRPr="0045049E">
              <w:rPr>
                <w:color w:val="000000"/>
                <w:lang w:eastAsia="en-GB"/>
              </w:rPr>
              <w:t>3</w:t>
            </w:r>
            <w:r w:rsidR="00612018" w:rsidRPr="0045049E">
              <w:rPr>
                <w:color w:val="000000"/>
                <w:lang w:eastAsia="en-GB"/>
              </w:rPr>
              <w:t>.</w:t>
            </w:r>
            <w:r w:rsidRPr="0045049E">
              <w:rPr>
                <w:color w:val="000000"/>
                <w:lang w:eastAsia="en-GB"/>
              </w:rPr>
              <w:t>3</w:t>
            </w:r>
            <w:r w:rsidR="00612018" w:rsidRPr="0045049E">
              <w:rPr>
                <w:color w:val="000000"/>
                <w:lang w:eastAsia="en-GB"/>
              </w:rPr>
              <w:t>.</w:t>
            </w:r>
            <w:r w:rsidRPr="0045049E">
              <w:rPr>
                <w:color w:val="000000"/>
                <w:lang w:eastAsia="en-GB"/>
              </w:rPr>
              <w:t>2</w:t>
            </w:r>
          </w:p>
        </w:tc>
        <w:tc>
          <w:tcPr>
            <w:tcW w:w="6626" w:type="dxa"/>
            <w:shd w:val="clear" w:color="auto" w:fill="auto"/>
            <w:vAlign w:val="center"/>
            <w:hideMark/>
          </w:tcPr>
          <w:p w14:paraId="5404DE06" w14:textId="77777777" w:rsidR="00814B5E" w:rsidRPr="0045049E" w:rsidRDefault="00814B5E" w:rsidP="0045049E">
            <w:pPr>
              <w:pStyle w:val="SCTableContent"/>
              <w:jc w:val="left"/>
              <w:rPr>
                <w:color w:val="000000"/>
                <w:lang w:eastAsia="en-GB"/>
              </w:rPr>
            </w:pPr>
            <w:r w:rsidRPr="0045049E">
              <w:rPr>
                <w:color w:val="000000"/>
                <w:lang w:eastAsia="en-GB"/>
              </w:rPr>
              <w:t>Prieplaukų įrengimas</w:t>
            </w:r>
          </w:p>
        </w:tc>
        <w:tc>
          <w:tcPr>
            <w:tcW w:w="1560" w:type="dxa"/>
            <w:shd w:val="clear" w:color="auto" w:fill="auto"/>
            <w:vAlign w:val="center"/>
            <w:hideMark/>
          </w:tcPr>
          <w:p w14:paraId="59C67F0B" w14:textId="42AB020A" w:rsidR="00814B5E" w:rsidRPr="0045049E" w:rsidRDefault="00D50B0E" w:rsidP="0045049E">
            <w:pPr>
              <w:pStyle w:val="SCTableContent"/>
              <w:jc w:val="left"/>
              <w:rPr>
                <w:color w:val="000000"/>
                <w:lang w:eastAsia="en-GB"/>
              </w:rPr>
            </w:pPr>
            <w:r w:rsidRPr="0045049E">
              <w:rPr>
                <w:color w:val="000000"/>
                <w:lang w:eastAsia="en-GB"/>
              </w:rPr>
              <w:t>Nebuvo poreikio taikyti priemonės</w:t>
            </w:r>
          </w:p>
        </w:tc>
      </w:tr>
      <w:tr w:rsidR="00544756" w:rsidRPr="0026198A" w14:paraId="3EC55E63" w14:textId="77777777" w:rsidTr="0045049E">
        <w:trPr>
          <w:trHeight w:val="320"/>
        </w:trPr>
        <w:tc>
          <w:tcPr>
            <w:tcW w:w="740" w:type="dxa"/>
            <w:shd w:val="clear" w:color="auto" w:fill="auto"/>
            <w:vAlign w:val="center"/>
            <w:hideMark/>
          </w:tcPr>
          <w:p w14:paraId="62857F48" w14:textId="623EAD19" w:rsidR="00814B5E" w:rsidRPr="0045049E" w:rsidRDefault="00814B5E" w:rsidP="0045049E">
            <w:pPr>
              <w:pStyle w:val="SCTableContent"/>
              <w:jc w:val="left"/>
              <w:rPr>
                <w:color w:val="000000"/>
                <w:lang w:eastAsia="en-GB"/>
              </w:rPr>
            </w:pPr>
            <w:r w:rsidRPr="0045049E">
              <w:rPr>
                <w:color w:val="000000"/>
                <w:lang w:eastAsia="en-GB"/>
              </w:rPr>
              <w:t>3</w:t>
            </w:r>
            <w:r w:rsidR="00612018" w:rsidRPr="0045049E">
              <w:rPr>
                <w:color w:val="000000"/>
                <w:lang w:eastAsia="en-GB"/>
              </w:rPr>
              <w:t>.</w:t>
            </w:r>
            <w:r w:rsidRPr="0045049E">
              <w:rPr>
                <w:color w:val="000000"/>
                <w:lang w:eastAsia="en-GB"/>
              </w:rPr>
              <w:t>3</w:t>
            </w:r>
            <w:r w:rsidR="00612018" w:rsidRPr="0045049E">
              <w:rPr>
                <w:color w:val="000000"/>
                <w:lang w:eastAsia="en-GB"/>
              </w:rPr>
              <w:t>.</w:t>
            </w:r>
            <w:r w:rsidRPr="0045049E">
              <w:rPr>
                <w:color w:val="000000"/>
                <w:lang w:eastAsia="en-GB"/>
              </w:rPr>
              <w:t>3</w:t>
            </w:r>
            <w:r w:rsidR="00612018" w:rsidRPr="0045049E">
              <w:rPr>
                <w:color w:val="000000"/>
                <w:lang w:eastAsia="en-GB"/>
              </w:rPr>
              <w:t>.</w:t>
            </w:r>
            <w:r w:rsidRPr="0045049E">
              <w:rPr>
                <w:color w:val="000000"/>
                <w:lang w:eastAsia="en-GB"/>
              </w:rPr>
              <w:t>3</w:t>
            </w:r>
          </w:p>
        </w:tc>
        <w:tc>
          <w:tcPr>
            <w:tcW w:w="6626" w:type="dxa"/>
            <w:shd w:val="clear" w:color="auto" w:fill="auto"/>
            <w:vAlign w:val="center"/>
            <w:hideMark/>
          </w:tcPr>
          <w:p w14:paraId="3670C56C" w14:textId="77777777" w:rsidR="00814B5E" w:rsidRPr="0045049E" w:rsidRDefault="00814B5E" w:rsidP="0045049E">
            <w:pPr>
              <w:pStyle w:val="SCTableContent"/>
              <w:jc w:val="left"/>
              <w:rPr>
                <w:color w:val="000000"/>
                <w:lang w:eastAsia="en-GB"/>
              </w:rPr>
            </w:pPr>
            <w:r w:rsidRPr="0045049E">
              <w:rPr>
                <w:color w:val="000000"/>
                <w:lang w:eastAsia="en-GB"/>
              </w:rPr>
              <w:t>Šventosios jūrų uosto plėtra</w:t>
            </w:r>
          </w:p>
        </w:tc>
        <w:tc>
          <w:tcPr>
            <w:tcW w:w="1560" w:type="dxa"/>
            <w:shd w:val="clear" w:color="auto" w:fill="auto"/>
            <w:vAlign w:val="center"/>
            <w:hideMark/>
          </w:tcPr>
          <w:p w14:paraId="1F529907" w14:textId="6143DC15" w:rsidR="00814B5E" w:rsidRPr="0045049E" w:rsidRDefault="00814B5E" w:rsidP="0045049E">
            <w:pPr>
              <w:pStyle w:val="SCTableContent"/>
              <w:jc w:val="left"/>
              <w:rPr>
                <w:color w:val="000000"/>
                <w:lang w:eastAsia="en-GB"/>
              </w:rPr>
            </w:pPr>
            <w:r w:rsidRPr="0045049E">
              <w:rPr>
                <w:color w:val="FF0000"/>
                <w:lang w:eastAsia="en-GB"/>
              </w:rPr>
              <w:t>13</w:t>
            </w:r>
            <w:r w:rsidR="00612018" w:rsidRPr="0045049E">
              <w:rPr>
                <w:color w:val="FF0000"/>
                <w:lang w:eastAsia="en-GB"/>
              </w:rPr>
              <w:t xml:space="preserve"> proc.</w:t>
            </w:r>
            <w:r w:rsidR="00C92584">
              <w:rPr>
                <w:rStyle w:val="FootnoteReference"/>
                <w:color w:val="FF0000"/>
                <w:lang w:eastAsia="en-GB"/>
              </w:rPr>
              <w:footnoteReference w:id="6"/>
            </w:r>
          </w:p>
        </w:tc>
      </w:tr>
    </w:tbl>
    <w:p w14:paraId="562A8B4B" w14:textId="77777777" w:rsidR="00814B5E" w:rsidRPr="0026198A" w:rsidRDefault="00814B5E" w:rsidP="00814B5E">
      <w:r w:rsidRPr="0026198A">
        <w:rPr>
          <w:rStyle w:val="SubtleEmphasis"/>
        </w:rPr>
        <w:t>Šaltinis: sudaryta Teikėjo</w:t>
      </w:r>
    </w:p>
    <w:p w14:paraId="62E16FEE" w14:textId="074DBA44" w:rsidR="006E3495" w:rsidRPr="0026198A" w:rsidRDefault="00A46F56" w:rsidP="00A46F56">
      <w:pPr>
        <w:spacing w:before="120"/>
      </w:pPr>
      <w:r w:rsidRPr="0026198A">
        <w:t xml:space="preserve">Šis prioritetas, skirtas </w:t>
      </w:r>
      <w:r w:rsidR="002B73B6" w:rsidRPr="0026198A">
        <w:t>didinti kurorto patrauklumą</w:t>
      </w:r>
      <w:r w:rsidRPr="0026198A">
        <w:t xml:space="preserve">, buvo įgyvendintas </w:t>
      </w:r>
      <w:r w:rsidR="00461726" w:rsidRPr="0045049E">
        <w:t>2</w:t>
      </w:r>
      <w:r w:rsidR="00C92584">
        <w:t>33</w:t>
      </w:r>
      <w:r w:rsidRPr="0045049E">
        <w:t xml:space="preserve"> proc. lygiu. Galima vertinti, kad </w:t>
      </w:r>
      <w:r w:rsidRPr="0026198A">
        <w:t xml:space="preserve">ši plėtros kryptis yra </w:t>
      </w:r>
      <w:r w:rsidR="002B73B6" w:rsidRPr="0026198A">
        <w:t>visiškai įgyvendinta</w:t>
      </w:r>
      <w:r w:rsidRPr="0026198A">
        <w:t>.</w:t>
      </w:r>
      <w:r w:rsidR="006E3495" w:rsidRPr="0026198A">
        <w:t xml:space="preserve"> Analizuojant tikslą</w:t>
      </w:r>
      <w:r w:rsidR="00830EF6" w:rsidRPr="0026198A">
        <w:t xml:space="preserve"> plėsti palankias sąlygas verslo ir turizmo paslaugoms (</w:t>
      </w:r>
      <w:r w:rsidR="00830EF6" w:rsidRPr="0045049E">
        <w:t xml:space="preserve">3.1 tikslas), </w:t>
      </w:r>
      <w:r w:rsidR="00830EF6" w:rsidRPr="0026198A">
        <w:t>per nagrinėjamą laikotarpį šis tikslas buvo</w:t>
      </w:r>
      <w:r w:rsidR="00C92584">
        <w:t xml:space="preserve"> pilnai</w:t>
      </w:r>
      <w:r w:rsidR="00830EF6" w:rsidRPr="0026198A">
        <w:t xml:space="preserve"> įgyvendintas. </w:t>
      </w:r>
      <w:r w:rsidR="00C92584">
        <w:t>B</w:t>
      </w:r>
      <w:r w:rsidR="00830EF6" w:rsidRPr="0026198A">
        <w:t>uvo įgyvendintas šio tikslo uždavinys, skirtas gerinti verslo aplinką ir didinti užimtumą  (</w:t>
      </w:r>
      <w:r w:rsidR="00830EF6" w:rsidRPr="0045049E">
        <w:t xml:space="preserve">3.1.1 </w:t>
      </w:r>
      <w:r w:rsidR="00830EF6" w:rsidRPr="0026198A">
        <w:t>uždavinys</w:t>
      </w:r>
      <w:r w:rsidR="00C92584">
        <w:t>) bei</w:t>
      </w:r>
      <w:r w:rsidR="008513E2" w:rsidRPr="0026198A">
        <w:t xml:space="preserve"> šio tikslo uždaviniai, susiję su turizmo informacinės sistemos plėtra (</w:t>
      </w:r>
      <w:r w:rsidR="008513E2" w:rsidRPr="0045049E">
        <w:t xml:space="preserve">3.1.2 </w:t>
      </w:r>
      <w:r w:rsidR="008513E2" w:rsidRPr="0026198A">
        <w:t>uždavinys) ir turizmo paslaugų kokybės gerinimu (</w:t>
      </w:r>
      <w:r w:rsidR="008513E2" w:rsidRPr="0045049E">
        <w:t xml:space="preserve">3.1.3 </w:t>
      </w:r>
      <w:r w:rsidR="008513E2" w:rsidRPr="0026198A">
        <w:t>uždavinys).</w:t>
      </w:r>
    </w:p>
    <w:p w14:paraId="022F795B" w14:textId="3DDBEE6A" w:rsidR="008513E2" w:rsidRPr="0026198A" w:rsidRDefault="008513E2" w:rsidP="00A46F56">
      <w:pPr>
        <w:spacing w:before="120"/>
      </w:pPr>
      <w:r w:rsidRPr="0026198A">
        <w:t xml:space="preserve">Nuo </w:t>
      </w:r>
      <w:r w:rsidRPr="0045049E">
        <w:t xml:space="preserve">2011 iki 2019 m. </w:t>
      </w:r>
      <w:r w:rsidRPr="0026198A">
        <w:t>buvo įgyvendintas tikslas sukurti patrauklų kurorto įvaizdį (</w:t>
      </w:r>
      <w:r w:rsidRPr="0045049E">
        <w:t xml:space="preserve">3.2 </w:t>
      </w:r>
      <w:r w:rsidRPr="0026198A">
        <w:t xml:space="preserve">tikslas). </w:t>
      </w:r>
      <w:r w:rsidR="00862543" w:rsidRPr="0026198A">
        <w:t>Šio tikslo uždavinys</w:t>
      </w:r>
      <w:r w:rsidR="00974D17">
        <w:t xml:space="preserve">, skirtas </w:t>
      </w:r>
      <w:r w:rsidR="00862543" w:rsidRPr="0026198A">
        <w:t>didinti kurorto žinomumą (</w:t>
      </w:r>
      <w:r w:rsidR="00862543" w:rsidRPr="0045049E">
        <w:t xml:space="preserve">3.2.2 </w:t>
      </w:r>
      <w:r w:rsidR="00862543" w:rsidRPr="0026198A">
        <w:t xml:space="preserve">uždavinys) </w:t>
      </w:r>
      <w:r w:rsidR="00974D17">
        <w:t>ir</w:t>
      </w:r>
      <w:r w:rsidR="00862543" w:rsidRPr="0026198A">
        <w:t xml:space="preserve"> uždavinys, susijęs su kurorto rinkodaros priemonių įgyvendinimu (</w:t>
      </w:r>
      <w:r w:rsidR="00862543" w:rsidRPr="0045049E">
        <w:t xml:space="preserve">3.2.1 </w:t>
      </w:r>
      <w:r w:rsidR="00862543" w:rsidRPr="0026198A">
        <w:t>uždavinys)</w:t>
      </w:r>
      <w:r w:rsidR="00974D17">
        <w:t>,</w:t>
      </w:r>
      <w:r w:rsidR="00862543" w:rsidRPr="0026198A">
        <w:t xml:space="preserve"> buvo </w:t>
      </w:r>
      <w:r w:rsidR="00974D17">
        <w:t xml:space="preserve">visiškai </w:t>
      </w:r>
      <w:r w:rsidR="00862543" w:rsidRPr="0026198A">
        <w:t xml:space="preserve">įgyvendintas (žr. </w:t>
      </w:r>
      <w:r w:rsidR="00EE76FD">
        <w:t>4</w:t>
      </w:r>
      <w:r w:rsidR="00862543" w:rsidRPr="0045049E">
        <w:t xml:space="preserve"> paveiksl</w:t>
      </w:r>
      <w:r w:rsidR="00862543" w:rsidRPr="0026198A">
        <w:t>ą).</w:t>
      </w:r>
    </w:p>
    <w:p w14:paraId="543895BE" w14:textId="77777777" w:rsidR="00741CA4" w:rsidRPr="0026198A" w:rsidRDefault="00741CA4" w:rsidP="00741CA4">
      <w:pPr>
        <w:spacing w:before="120"/>
      </w:pPr>
      <w:r w:rsidRPr="0045049E">
        <w:rPr>
          <w:noProof/>
        </w:rPr>
        <w:drawing>
          <wp:inline distT="0" distB="0" distL="0" distR="0" wp14:anchorId="79441E07" wp14:editId="65750444">
            <wp:extent cx="5486400" cy="1620000"/>
            <wp:effectExtent l="0" t="0" r="0" b="5715"/>
            <wp:docPr id="165" name="Chart 1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9D58A0B" w14:textId="1FB08BA6" w:rsidR="00741CA4" w:rsidRPr="0026198A" w:rsidRDefault="00854C28" w:rsidP="000625DE">
      <w:pPr>
        <w:pStyle w:val="SCFigTitle"/>
      </w:pPr>
      <w:r w:rsidRPr="00854C28">
        <w:fldChar w:fldCharType="begin"/>
      </w:r>
      <w:r w:rsidRPr="00854C28">
        <w:instrText>SEQ paveikslas. \* ARABIC</w:instrText>
      </w:r>
      <w:r w:rsidRPr="00854C28">
        <w:fldChar w:fldCharType="separate"/>
      </w:r>
      <w:bookmarkStart w:id="49" w:name="_Toc71034304"/>
      <w:r>
        <w:rPr>
          <w:noProof/>
        </w:rPr>
        <w:t>4</w:t>
      </w:r>
      <w:r w:rsidRPr="00854C28">
        <w:fldChar w:fldCharType="end"/>
      </w:r>
      <w:r>
        <w:t xml:space="preserve"> </w:t>
      </w:r>
      <w:r w:rsidR="00741CA4" w:rsidRPr="0026198A">
        <w:t>paveikslas. Palangos miesto savivaldybės strateginio plėtros plano iki 2020 m. II</w:t>
      </w:r>
      <w:r w:rsidR="000A6038" w:rsidRPr="0026198A">
        <w:t>I</w:t>
      </w:r>
      <w:r w:rsidR="00741CA4" w:rsidRPr="0026198A">
        <w:t xml:space="preserve"> plėtros srities įgyvendinimo lygio vertinimo apibendrinimas</w:t>
      </w:r>
      <w:bookmarkEnd w:id="49"/>
    </w:p>
    <w:p w14:paraId="0BC33456" w14:textId="3D9E168C" w:rsidR="005A43D9" w:rsidRPr="0045049E" w:rsidRDefault="00741CA4" w:rsidP="0045049E">
      <w:pPr>
        <w:pStyle w:val="SCFigTitle"/>
      </w:pPr>
      <w:r w:rsidRPr="0026198A">
        <w:rPr>
          <w:rStyle w:val="SubtleEmphasis"/>
        </w:rPr>
        <w:t>Šaltinis: sudaryta Teikėjo</w:t>
      </w:r>
    </w:p>
    <w:p w14:paraId="359696A4" w14:textId="1E6C0BA7" w:rsidR="0050758A" w:rsidRPr="0045049E" w:rsidRDefault="0050758A" w:rsidP="0045049E">
      <w:r w:rsidRPr="0045049E">
        <w:t>Per visą nagrinėjamą laikotarpį itin aukštu įgyvendinimo lygiu buvo pasiektas rekreacinės ir turizmo infrastruktūros plėtra (3.3 tikslas). Tai lėmė uždavinio, skirto plėtoti viešąją turizmo infrastruktūrą (3.3.2 uždavinys)</w:t>
      </w:r>
      <w:r w:rsidR="00974D17">
        <w:t xml:space="preserve">, ir uždavinio, </w:t>
      </w:r>
      <w:r w:rsidR="00974D17" w:rsidRPr="0045049E">
        <w:t>susijusi</w:t>
      </w:r>
      <w:r w:rsidR="00974D17">
        <w:t>o</w:t>
      </w:r>
      <w:r w:rsidR="00974D17" w:rsidRPr="0045049E">
        <w:t xml:space="preserve"> su viešosios ir privačiosios partnerystės projektų įgyvendinimu (3.3.1 uždavinys)</w:t>
      </w:r>
      <w:r w:rsidR="00974D17">
        <w:t xml:space="preserve">, bendru įgyvendinimo lygiu, kuris buvo atsvara daliniam uždavinio, susijusio su </w:t>
      </w:r>
      <w:r w:rsidR="00974D17" w:rsidRPr="0045049E">
        <w:t>jūros ir vidaus vandenų uostų infrastruktūros plėtra (3.3.</w:t>
      </w:r>
      <w:r w:rsidR="00974D17">
        <w:rPr>
          <w:lang w:val="en-US"/>
        </w:rPr>
        <w:t>3</w:t>
      </w:r>
      <w:r w:rsidR="00974D17" w:rsidRPr="0045049E">
        <w:t xml:space="preserve"> uždavinys)</w:t>
      </w:r>
      <w:r w:rsidR="00974D17">
        <w:t xml:space="preserve">, </w:t>
      </w:r>
      <w:r w:rsidRPr="0045049E">
        <w:t>įgyvendinim</w:t>
      </w:r>
      <w:r w:rsidR="00974D17">
        <w:t>ui</w:t>
      </w:r>
      <w:r w:rsidR="0059263D" w:rsidRPr="0045049E">
        <w:t>.</w:t>
      </w:r>
    </w:p>
    <w:p w14:paraId="5ABB79F8" w14:textId="2F784FB5" w:rsidR="005A43D9" w:rsidRPr="0026198A" w:rsidRDefault="005A43D9" w:rsidP="005A43D9">
      <w:pPr>
        <w:pStyle w:val="Heading3"/>
        <w:numPr>
          <w:ilvl w:val="2"/>
          <w:numId w:val="8"/>
        </w:numPr>
        <w:spacing w:before="120"/>
        <w:ind w:left="0" w:hanging="709"/>
      </w:pPr>
      <w:bookmarkStart w:id="50" w:name="_Toc71034240"/>
      <w:r w:rsidRPr="0026198A">
        <w:t>Miesto savivaldos gerinimas</w:t>
      </w:r>
      <w:bookmarkEnd w:id="50"/>
    </w:p>
    <w:p w14:paraId="1E3E0B1E" w14:textId="06F0C24E" w:rsidR="00336C39" w:rsidRPr="0026198A" w:rsidRDefault="00F624FD" w:rsidP="00814B5E">
      <w:pPr>
        <w:spacing w:before="120"/>
      </w:pPr>
      <w:r w:rsidRPr="0045049E">
        <w:t>Ketvirtojoje plėtros srityje, skirtai</w:t>
      </w:r>
      <w:r w:rsidR="005A43D9" w:rsidRPr="0026198A">
        <w:t xml:space="preserve"> miesto savivaldos gerinimui</w:t>
      </w:r>
      <w:r w:rsidRPr="0045049E">
        <w:t>,</w:t>
      </w:r>
      <w:r w:rsidR="005A43D9" w:rsidRPr="0026198A">
        <w:t xml:space="preserve"> buvo </w:t>
      </w:r>
      <w:r w:rsidRPr="0045049E">
        <w:t xml:space="preserve">iš viso </w:t>
      </w:r>
      <w:r w:rsidR="005A43D9" w:rsidRPr="0026198A">
        <w:t>numatyta</w:t>
      </w:r>
      <w:r w:rsidR="00F167C4" w:rsidRPr="0026198A">
        <w:t xml:space="preserve">s </w:t>
      </w:r>
      <w:r w:rsidR="00F167C4" w:rsidRPr="0045049E">
        <w:t>1 tikslas, o jam 4 u</w:t>
      </w:r>
      <w:r w:rsidR="00F167C4" w:rsidRPr="0026198A">
        <w:t>ždavi</w:t>
      </w:r>
      <w:r w:rsidR="00984941" w:rsidRPr="0026198A">
        <w:t>ni</w:t>
      </w:r>
      <w:r w:rsidR="00F167C4" w:rsidRPr="0026198A">
        <w:t>ai ir</w:t>
      </w:r>
      <w:r w:rsidR="005A43D9" w:rsidRPr="0026198A">
        <w:t xml:space="preserve"> 16 priemonių, kuriomis miesto savivaldos gerinimo buvo nuspręsta siekti per efektyvų savivaldybės darbo ir sprendimų organizavimą.</w:t>
      </w:r>
      <w:r w:rsidR="00814B5E" w:rsidRPr="0026198A">
        <w:t xml:space="preserve"> Šios plėtros srities, </w:t>
      </w:r>
      <w:r w:rsidR="00F167C4" w:rsidRPr="0026198A">
        <w:t>jos tikslo</w:t>
      </w:r>
      <w:r w:rsidR="00814B5E" w:rsidRPr="0026198A">
        <w:t>, uždavinių ir priemonių įgyvendinimo lygis pateikiamas lentelėje apačioje.</w:t>
      </w:r>
    </w:p>
    <w:p w14:paraId="75BCB37D" w14:textId="5D5AD9C4" w:rsidR="00830EF6" w:rsidRPr="0026198A" w:rsidRDefault="00830EF6" w:rsidP="0045049E">
      <w:r w:rsidRPr="0045049E">
        <w:t>Šioje lentelėje įgyvendinimo lygis žymimas žaliai, kai plėtros sritis, tikslai, uždaviniai ir priemonės buvo įgyvendintos (įvertis siekia 100 proc. ar daugiau); geltonai, kai plėtros sritis, tikslai, uždaviniai ir priemonės buvo iš dalies įgyvendintos (įvertis siekia nuo 50 proc. iki 99 proc.); raudonai, kai plėtros sritis, tikslai, uždaviniai ir priemonės nebuvo įgyvendintos (įvertis siekia 49 proc. ar mažiau).</w:t>
      </w:r>
    </w:p>
    <w:p w14:paraId="6949CE70" w14:textId="0344EF18" w:rsidR="00814B5E" w:rsidRPr="0026198A" w:rsidRDefault="00B77A31" w:rsidP="00076795">
      <w:pPr>
        <w:pStyle w:val="SCTableTitle"/>
      </w:pPr>
      <w:r w:rsidRPr="0045049E">
        <w:fldChar w:fldCharType="begin"/>
      </w:r>
      <w:r w:rsidRPr="0026198A">
        <w:instrText xml:space="preserve"> SEQ lentelė \* ARABIC </w:instrText>
      </w:r>
      <w:r w:rsidRPr="0045049E">
        <w:fldChar w:fldCharType="separate"/>
      </w:r>
      <w:bookmarkStart w:id="51" w:name="_Toc71034280"/>
      <w:r w:rsidR="00076795" w:rsidRPr="0026198A">
        <w:t>4</w:t>
      </w:r>
      <w:r w:rsidRPr="0045049E">
        <w:rPr>
          <w:noProof/>
        </w:rPr>
        <w:fldChar w:fldCharType="end"/>
      </w:r>
      <w:r w:rsidR="00814B5E" w:rsidRPr="0026198A">
        <w:t xml:space="preserve"> lentelė. Palangos miesto savivaldybės strateginio plėtros plano iki 2020 m. IV plėtros srities įgyvendinimo lygio vertinimas</w:t>
      </w:r>
      <w:bookmarkEnd w:id="51"/>
    </w:p>
    <w:tbl>
      <w:tblPr>
        <w:tblW w:w="8926" w:type="dxa"/>
        <w:tblBorders>
          <w:top w:val="single" w:sz="4" w:space="0" w:color="D8D8D8" w:themeColor="background2"/>
          <w:bottom w:val="single" w:sz="4" w:space="0" w:color="D8D8D8" w:themeColor="background2"/>
          <w:insideH w:val="single" w:sz="4" w:space="0" w:color="D8D8D8" w:themeColor="background2"/>
          <w:insideV w:val="single" w:sz="18" w:space="0" w:color="FFFFFF" w:themeColor="background1"/>
        </w:tblBorders>
        <w:tblLook w:val="04A0" w:firstRow="1" w:lastRow="0" w:firstColumn="1" w:lastColumn="0" w:noHBand="0" w:noVBand="1"/>
      </w:tblPr>
      <w:tblGrid>
        <w:gridCol w:w="740"/>
        <w:gridCol w:w="6626"/>
        <w:gridCol w:w="1560"/>
      </w:tblGrid>
      <w:tr w:rsidR="00544756" w:rsidRPr="0026198A" w14:paraId="2143EE4F" w14:textId="77777777" w:rsidTr="00AC1266">
        <w:trPr>
          <w:trHeight w:val="726"/>
          <w:tblHeader/>
        </w:trPr>
        <w:tc>
          <w:tcPr>
            <w:tcW w:w="740" w:type="dxa"/>
            <w:shd w:val="clear" w:color="auto" w:fill="020B33" w:themeFill="accent1"/>
            <w:vAlign w:val="center"/>
            <w:hideMark/>
          </w:tcPr>
          <w:p w14:paraId="10FF5730" w14:textId="77777777" w:rsidR="00F167C4" w:rsidRPr="0045049E" w:rsidRDefault="00F167C4" w:rsidP="0045049E">
            <w:pPr>
              <w:pStyle w:val="SCTableContent"/>
              <w:jc w:val="left"/>
              <w:rPr>
                <w:color w:val="FFFFFF" w:themeColor="background1"/>
                <w:lang w:eastAsia="en-GB"/>
              </w:rPr>
            </w:pPr>
            <w:r w:rsidRPr="0045049E">
              <w:rPr>
                <w:color w:val="FFFFFF" w:themeColor="background1"/>
                <w:lang w:eastAsia="en-GB"/>
              </w:rPr>
              <w:t>Nr.</w:t>
            </w:r>
          </w:p>
        </w:tc>
        <w:tc>
          <w:tcPr>
            <w:tcW w:w="6626" w:type="dxa"/>
            <w:shd w:val="clear" w:color="auto" w:fill="020B33" w:themeFill="accent1"/>
            <w:vAlign w:val="center"/>
            <w:hideMark/>
          </w:tcPr>
          <w:p w14:paraId="2EC07E58" w14:textId="77777777" w:rsidR="00F167C4" w:rsidRPr="0045049E" w:rsidRDefault="00F167C4" w:rsidP="0045049E">
            <w:pPr>
              <w:pStyle w:val="SCTableContent"/>
              <w:jc w:val="left"/>
              <w:rPr>
                <w:color w:val="FFFFFF" w:themeColor="background1"/>
                <w:lang w:eastAsia="en-GB"/>
              </w:rPr>
            </w:pPr>
            <w:r w:rsidRPr="0045049E">
              <w:rPr>
                <w:color w:val="FFFFFF" w:themeColor="background1"/>
                <w:lang w:eastAsia="en-GB"/>
              </w:rPr>
              <w:t>Plėtros srities / tikslo / uždavinio / priemonės pavadinimas</w:t>
            </w:r>
          </w:p>
        </w:tc>
        <w:tc>
          <w:tcPr>
            <w:tcW w:w="1560" w:type="dxa"/>
            <w:shd w:val="clear" w:color="auto" w:fill="020B33" w:themeFill="accent1"/>
            <w:vAlign w:val="center"/>
            <w:hideMark/>
          </w:tcPr>
          <w:p w14:paraId="29BBB60E" w14:textId="23F4CBC7" w:rsidR="00F167C4" w:rsidRPr="0045049E" w:rsidRDefault="00F167C4" w:rsidP="0045049E">
            <w:pPr>
              <w:pStyle w:val="SCTableContent"/>
              <w:jc w:val="left"/>
              <w:rPr>
                <w:color w:val="FFFFFF" w:themeColor="background1"/>
                <w:lang w:eastAsia="en-GB"/>
              </w:rPr>
            </w:pPr>
            <w:r w:rsidRPr="0045049E">
              <w:rPr>
                <w:color w:val="FFFFFF" w:themeColor="background1"/>
                <w:lang w:eastAsia="en-GB"/>
              </w:rPr>
              <w:t>Įgyvendinimo lygis (2011-2019 m</w:t>
            </w:r>
            <w:r w:rsidR="0010436B" w:rsidRPr="0045049E">
              <w:rPr>
                <w:color w:val="FFFFFF" w:themeColor="background1"/>
                <w:lang w:eastAsia="en-GB"/>
              </w:rPr>
              <w:t>.</w:t>
            </w:r>
            <w:r w:rsidRPr="0045049E">
              <w:rPr>
                <w:color w:val="FFFFFF" w:themeColor="background1"/>
                <w:lang w:eastAsia="en-GB"/>
              </w:rPr>
              <w:t>)</w:t>
            </w:r>
          </w:p>
        </w:tc>
      </w:tr>
      <w:tr w:rsidR="00544756" w:rsidRPr="0026198A" w14:paraId="0190CEDD" w14:textId="77777777" w:rsidTr="0045049E">
        <w:trPr>
          <w:trHeight w:val="320"/>
        </w:trPr>
        <w:tc>
          <w:tcPr>
            <w:tcW w:w="740" w:type="dxa"/>
            <w:shd w:val="clear" w:color="auto" w:fill="124566" w:themeFill="accent2"/>
            <w:vAlign w:val="center"/>
            <w:hideMark/>
          </w:tcPr>
          <w:p w14:paraId="461A2185" w14:textId="77777777" w:rsidR="00F167C4" w:rsidRPr="0045049E" w:rsidRDefault="00F167C4" w:rsidP="0045049E">
            <w:pPr>
              <w:pStyle w:val="SCTableContent"/>
              <w:jc w:val="left"/>
              <w:rPr>
                <w:color w:val="FFFFFF" w:themeColor="background1"/>
                <w:lang w:eastAsia="en-GB"/>
              </w:rPr>
            </w:pPr>
            <w:r w:rsidRPr="0045049E">
              <w:rPr>
                <w:color w:val="FFFFFF" w:themeColor="background1"/>
                <w:lang w:eastAsia="en-GB"/>
              </w:rPr>
              <w:t>4</w:t>
            </w:r>
          </w:p>
        </w:tc>
        <w:tc>
          <w:tcPr>
            <w:tcW w:w="6626" w:type="dxa"/>
            <w:shd w:val="clear" w:color="auto" w:fill="124566" w:themeFill="accent2"/>
            <w:vAlign w:val="center"/>
            <w:hideMark/>
          </w:tcPr>
          <w:p w14:paraId="7384B677" w14:textId="4EC74449" w:rsidR="00F167C4" w:rsidRPr="0045049E" w:rsidRDefault="002C3EC3" w:rsidP="0045049E">
            <w:pPr>
              <w:pStyle w:val="SCTableContent"/>
              <w:jc w:val="left"/>
              <w:rPr>
                <w:color w:val="FFFFFF" w:themeColor="background1"/>
                <w:lang w:eastAsia="en-GB"/>
              </w:rPr>
            </w:pPr>
            <w:r>
              <w:rPr>
                <w:color w:val="FFFFFF" w:themeColor="background1"/>
                <w:lang w:eastAsia="en-GB"/>
              </w:rPr>
              <w:t xml:space="preserve">Plėtros sritis: </w:t>
            </w:r>
            <w:r w:rsidR="00F167C4" w:rsidRPr="0045049E">
              <w:rPr>
                <w:color w:val="FFFFFF" w:themeColor="background1"/>
                <w:lang w:eastAsia="en-GB"/>
              </w:rPr>
              <w:t>Miesto savivaldos gerinimas</w:t>
            </w:r>
          </w:p>
        </w:tc>
        <w:tc>
          <w:tcPr>
            <w:tcW w:w="1560" w:type="dxa"/>
            <w:shd w:val="clear" w:color="auto" w:fill="124566" w:themeFill="accent2"/>
            <w:vAlign w:val="center"/>
            <w:hideMark/>
          </w:tcPr>
          <w:p w14:paraId="4558FA8D" w14:textId="6E1169B4" w:rsidR="00F167C4" w:rsidRPr="00056BC2" w:rsidRDefault="00974D17" w:rsidP="0045049E">
            <w:pPr>
              <w:pStyle w:val="SCTableContent"/>
              <w:jc w:val="left"/>
              <w:rPr>
                <w:color w:val="00B050"/>
                <w:lang w:eastAsia="en-GB"/>
              </w:rPr>
            </w:pPr>
            <w:r w:rsidRPr="00056BC2">
              <w:rPr>
                <w:color w:val="00B050"/>
                <w:lang w:eastAsia="en-GB"/>
              </w:rPr>
              <w:t xml:space="preserve">102 </w:t>
            </w:r>
            <w:r w:rsidR="0010436B" w:rsidRPr="00056BC2">
              <w:rPr>
                <w:color w:val="00B050"/>
                <w:lang w:eastAsia="en-GB"/>
              </w:rPr>
              <w:t>proc.</w:t>
            </w:r>
          </w:p>
        </w:tc>
      </w:tr>
      <w:tr w:rsidR="00544756" w:rsidRPr="0026198A" w14:paraId="74DA95C3" w14:textId="77777777" w:rsidTr="0045049E">
        <w:trPr>
          <w:trHeight w:val="320"/>
        </w:trPr>
        <w:tc>
          <w:tcPr>
            <w:tcW w:w="740" w:type="dxa"/>
            <w:shd w:val="clear" w:color="auto" w:fill="227EB2" w:themeFill="accent3"/>
            <w:vAlign w:val="center"/>
            <w:hideMark/>
          </w:tcPr>
          <w:p w14:paraId="2B5CAD62" w14:textId="06AAA6B5" w:rsidR="00F167C4" w:rsidRPr="0045049E" w:rsidRDefault="00F167C4" w:rsidP="0045049E">
            <w:pPr>
              <w:pStyle w:val="SCTableContent"/>
              <w:jc w:val="left"/>
              <w:rPr>
                <w:color w:val="FFFFFF" w:themeColor="background1"/>
                <w:lang w:eastAsia="en-GB"/>
              </w:rPr>
            </w:pPr>
            <w:r w:rsidRPr="0045049E">
              <w:rPr>
                <w:color w:val="FFFFFF" w:themeColor="background1"/>
                <w:lang w:eastAsia="en-GB"/>
              </w:rPr>
              <w:t>4</w:t>
            </w:r>
            <w:r w:rsidR="0010436B" w:rsidRPr="0045049E">
              <w:rPr>
                <w:color w:val="FFFFFF" w:themeColor="background1"/>
                <w:lang w:eastAsia="en-GB"/>
              </w:rPr>
              <w:t>.</w:t>
            </w:r>
            <w:r w:rsidRPr="0045049E">
              <w:rPr>
                <w:color w:val="FFFFFF" w:themeColor="background1"/>
                <w:lang w:eastAsia="en-GB"/>
              </w:rPr>
              <w:t>1</w:t>
            </w:r>
          </w:p>
        </w:tc>
        <w:tc>
          <w:tcPr>
            <w:tcW w:w="6626" w:type="dxa"/>
            <w:shd w:val="clear" w:color="auto" w:fill="227EB2" w:themeFill="accent3"/>
            <w:vAlign w:val="center"/>
            <w:hideMark/>
          </w:tcPr>
          <w:p w14:paraId="1D744BD1" w14:textId="53C2B77B" w:rsidR="00F167C4" w:rsidRPr="0045049E" w:rsidRDefault="002C3EC3" w:rsidP="0045049E">
            <w:pPr>
              <w:pStyle w:val="SCTableContent"/>
              <w:jc w:val="left"/>
              <w:rPr>
                <w:color w:val="FFFFFF" w:themeColor="background1"/>
                <w:lang w:eastAsia="en-GB"/>
              </w:rPr>
            </w:pPr>
            <w:r>
              <w:rPr>
                <w:color w:val="FFFFFF" w:themeColor="background1"/>
                <w:lang w:eastAsia="en-GB"/>
              </w:rPr>
              <w:t>Tikslas: E</w:t>
            </w:r>
            <w:r w:rsidR="00F167C4" w:rsidRPr="0045049E">
              <w:rPr>
                <w:color w:val="FFFFFF" w:themeColor="background1"/>
                <w:lang w:eastAsia="en-GB"/>
              </w:rPr>
              <w:t>fektyvus savivaldybės darbo organizavimas</w:t>
            </w:r>
          </w:p>
        </w:tc>
        <w:tc>
          <w:tcPr>
            <w:tcW w:w="1560" w:type="dxa"/>
            <w:shd w:val="clear" w:color="auto" w:fill="227EB2" w:themeFill="accent3"/>
            <w:vAlign w:val="center"/>
            <w:hideMark/>
          </w:tcPr>
          <w:p w14:paraId="118D4D49" w14:textId="2D111ED2" w:rsidR="00F167C4" w:rsidRPr="00056BC2" w:rsidRDefault="00974D17" w:rsidP="0045049E">
            <w:pPr>
              <w:pStyle w:val="SCTableContent"/>
              <w:jc w:val="left"/>
              <w:rPr>
                <w:color w:val="00B050"/>
                <w:lang w:eastAsia="en-GB"/>
              </w:rPr>
            </w:pPr>
            <w:r w:rsidRPr="00056BC2">
              <w:rPr>
                <w:color w:val="00B050"/>
                <w:lang w:eastAsia="en-GB"/>
              </w:rPr>
              <w:t>102</w:t>
            </w:r>
            <w:r w:rsidR="0010436B" w:rsidRPr="00056BC2">
              <w:rPr>
                <w:color w:val="00B050"/>
                <w:lang w:eastAsia="en-GB"/>
              </w:rPr>
              <w:t xml:space="preserve"> proc.</w:t>
            </w:r>
          </w:p>
        </w:tc>
      </w:tr>
      <w:tr w:rsidR="00544756" w:rsidRPr="0026198A" w14:paraId="3ADB2539" w14:textId="77777777" w:rsidTr="0045049E">
        <w:trPr>
          <w:trHeight w:val="320"/>
        </w:trPr>
        <w:tc>
          <w:tcPr>
            <w:tcW w:w="740" w:type="dxa"/>
            <w:shd w:val="clear" w:color="auto" w:fill="71C9E1" w:themeFill="accent4"/>
            <w:vAlign w:val="center"/>
            <w:hideMark/>
          </w:tcPr>
          <w:p w14:paraId="00B050CB" w14:textId="74050AA1" w:rsidR="00F167C4" w:rsidRPr="0045049E" w:rsidRDefault="00F167C4" w:rsidP="0045049E">
            <w:pPr>
              <w:pStyle w:val="SCTableContent"/>
              <w:jc w:val="left"/>
              <w:rPr>
                <w:color w:val="FFFFFF" w:themeColor="background1"/>
                <w:lang w:eastAsia="en-GB"/>
              </w:rPr>
            </w:pPr>
            <w:r w:rsidRPr="0045049E">
              <w:rPr>
                <w:color w:val="FFFFFF" w:themeColor="background1"/>
                <w:lang w:eastAsia="en-GB"/>
              </w:rPr>
              <w:t>4</w:t>
            </w:r>
            <w:r w:rsidR="0010436B" w:rsidRPr="0045049E">
              <w:rPr>
                <w:color w:val="FFFFFF" w:themeColor="background1"/>
                <w:lang w:eastAsia="en-GB"/>
              </w:rPr>
              <w:t>.</w:t>
            </w:r>
            <w:r w:rsidRPr="0045049E">
              <w:rPr>
                <w:color w:val="FFFFFF" w:themeColor="background1"/>
                <w:lang w:eastAsia="en-GB"/>
              </w:rPr>
              <w:t>1</w:t>
            </w:r>
            <w:r w:rsidR="0010436B" w:rsidRPr="0045049E">
              <w:rPr>
                <w:color w:val="FFFFFF" w:themeColor="background1"/>
                <w:lang w:eastAsia="en-GB"/>
              </w:rPr>
              <w:t>.</w:t>
            </w:r>
            <w:r w:rsidRPr="0045049E">
              <w:rPr>
                <w:color w:val="FFFFFF" w:themeColor="background1"/>
                <w:lang w:eastAsia="en-GB"/>
              </w:rPr>
              <w:t>1</w:t>
            </w:r>
          </w:p>
        </w:tc>
        <w:tc>
          <w:tcPr>
            <w:tcW w:w="6626" w:type="dxa"/>
            <w:shd w:val="clear" w:color="auto" w:fill="71C9E1" w:themeFill="accent4"/>
            <w:vAlign w:val="center"/>
            <w:hideMark/>
          </w:tcPr>
          <w:p w14:paraId="071829AE" w14:textId="67A2D755" w:rsidR="00F167C4" w:rsidRPr="0045049E" w:rsidRDefault="002C3EC3" w:rsidP="0045049E">
            <w:pPr>
              <w:pStyle w:val="SCTableContent"/>
              <w:jc w:val="left"/>
              <w:rPr>
                <w:color w:val="FFFFFF" w:themeColor="background1"/>
                <w:lang w:eastAsia="en-GB"/>
              </w:rPr>
            </w:pPr>
            <w:r>
              <w:rPr>
                <w:color w:val="FFFFFF" w:themeColor="background1"/>
                <w:lang w:eastAsia="en-GB"/>
              </w:rPr>
              <w:t xml:space="preserve">Uždavinys: </w:t>
            </w:r>
            <w:r w:rsidR="00F167C4" w:rsidRPr="0045049E">
              <w:rPr>
                <w:color w:val="FFFFFF" w:themeColor="background1"/>
                <w:lang w:eastAsia="en-GB"/>
              </w:rPr>
              <w:t>Užtikrinti sistemingą mokymąsi</w:t>
            </w:r>
          </w:p>
        </w:tc>
        <w:tc>
          <w:tcPr>
            <w:tcW w:w="1560" w:type="dxa"/>
            <w:shd w:val="clear" w:color="auto" w:fill="71C9E1" w:themeFill="accent4"/>
            <w:vAlign w:val="center"/>
            <w:hideMark/>
          </w:tcPr>
          <w:p w14:paraId="4503B8F3" w14:textId="3C4E6FC1" w:rsidR="00F167C4" w:rsidRPr="0045049E" w:rsidRDefault="00F167C4" w:rsidP="0045049E">
            <w:pPr>
              <w:pStyle w:val="SCTableContent"/>
              <w:jc w:val="left"/>
              <w:rPr>
                <w:color w:val="FFFFFF" w:themeColor="background1"/>
                <w:lang w:eastAsia="en-GB"/>
              </w:rPr>
            </w:pPr>
            <w:r w:rsidRPr="0045049E">
              <w:rPr>
                <w:color w:val="00B050"/>
                <w:lang w:eastAsia="en-GB"/>
              </w:rPr>
              <w:t>122</w:t>
            </w:r>
            <w:r w:rsidR="0010436B" w:rsidRPr="0045049E">
              <w:rPr>
                <w:color w:val="00B050"/>
                <w:lang w:eastAsia="en-GB"/>
              </w:rPr>
              <w:t xml:space="preserve"> proc.</w:t>
            </w:r>
          </w:p>
        </w:tc>
      </w:tr>
      <w:tr w:rsidR="00544756" w:rsidRPr="0026198A" w14:paraId="1F42B4A0" w14:textId="77777777" w:rsidTr="0045049E">
        <w:trPr>
          <w:trHeight w:val="320"/>
        </w:trPr>
        <w:tc>
          <w:tcPr>
            <w:tcW w:w="740" w:type="dxa"/>
            <w:shd w:val="clear" w:color="auto" w:fill="auto"/>
            <w:vAlign w:val="center"/>
            <w:hideMark/>
          </w:tcPr>
          <w:p w14:paraId="042FBCE6" w14:textId="48A07AB1" w:rsidR="00F167C4" w:rsidRPr="0045049E" w:rsidRDefault="00F167C4" w:rsidP="0045049E">
            <w:pPr>
              <w:pStyle w:val="SCTableContent"/>
              <w:jc w:val="left"/>
              <w:rPr>
                <w:color w:val="000000"/>
                <w:lang w:eastAsia="en-GB"/>
              </w:rPr>
            </w:pPr>
            <w:r w:rsidRPr="0045049E">
              <w:rPr>
                <w:color w:val="000000"/>
                <w:lang w:eastAsia="en-GB"/>
              </w:rPr>
              <w:t>4</w:t>
            </w:r>
            <w:r w:rsidR="0010436B" w:rsidRPr="0045049E">
              <w:rPr>
                <w:color w:val="000000"/>
                <w:lang w:eastAsia="en-GB"/>
              </w:rPr>
              <w:t>.</w:t>
            </w:r>
            <w:r w:rsidRPr="0045049E">
              <w:rPr>
                <w:color w:val="000000"/>
                <w:lang w:eastAsia="en-GB"/>
              </w:rPr>
              <w:t>1</w:t>
            </w:r>
            <w:r w:rsidR="0010436B" w:rsidRPr="0045049E">
              <w:rPr>
                <w:color w:val="000000"/>
                <w:lang w:eastAsia="en-GB"/>
              </w:rPr>
              <w:t>.</w:t>
            </w:r>
            <w:r w:rsidRPr="0045049E">
              <w:rPr>
                <w:color w:val="000000"/>
                <w:lang w:eastAsia="en-GB"/>
              </w:rPr>
              <w:t>1</w:t>
            </w:r>
            <w:r w:rsidR="0010436B" w:rsidRPr="0045049E">
              <w:rPr>
                <w:color w:val="000000"/>
                <w:lang w:eastAsia="en-GB"/>
              </w:rPr>
              <w:t>.</w:t>
            </w:r>
            <w:r w:rsidRPr="0045049E">
              <w:rPr>
                <w:color w:val="000000"/>
                <w:lang w:eastAsia="en-GB"/>
              </w:rPr>
              <w:t>1</w:t>
            </w:r>
          </w:p>
        </w:tc>
        <w:tc>
          <w:tcPr>
            <w:tcW w:w="6626" w:type="dxa"/>
            <w:shd w:val="clear" w:color="auto" w:fill="auto"/>
            <w:vAlign w:val="center"/>
            <w:hideMark/>
          </w:tcPr>
          <w:p w14:paraId="366E7815" w14:textId="77777777" w:rsidR="00F167C4" w:rsidRPr="0045049E" w:rsidRDefault="00F167C4" w:rsidP="0045049E">
            <w:pPr>
              <w:pStyle w:val="SCTableContent"/>
              <w:jc w:val="left"/>
              <w:rPr>
                <w:color w:val="000000"/>
                <w:lang w:eastAsia="en-GB"/>
              </w:rPr>
            </w:pPr>
            <w:r w:rsidRPr="0045049E">
              <w:rPr>
                <w:color w:val="000000"/>
                <w:lang w:eastAsia="en-GB"/>
              </w:rPr>
              <w:t xml:space="preserve">Administracijos darbuotojų ir Tarybos narių mokymas   </w:t>
            </w:r>
          </w:p>
        </w:tc>
        <w:tc>
          <w:tcPr>
            <w:tcW w:w="1560" w:type="dxa"/>
            <w:shd w:val="clear" w:color="auto" w:fill="auto"/>
            <w:vAlign w:val="center"/>
            <w:hideMark/>
          </w:tcPr>
          <w:p w14:paraId="47017DC4" w14:textId="282214B8" w:rsidR="00F167C4" w:rsidRPr="0045049E" w:rsidRDefault="00F167C4" w:rsidP="0045049E">
            <w:pPr>
              <w:pStyle w:val="SCTableContent"/>
              <w:jc w:val="left"/>
              <w:rPr>
                <w:color w:val="000000"/>
                <w:lang w:eastAsia="en-GB"/>
              </w:rPr>
            </w:pPr>
            <w:r w:rsidRPr="0045049E">
              <w:rPr>
                <w:color w:val="00B050"/>
                <w:lang w:eastAsia="en-GB"/>
              </w:rPr>
              <w:t>172</w:t>
            </w:r>
            <w:r w:rsidR="0010436B" w:rsidRPr="0045049E">
              <w:rPr>
                <w:color w:val="00B050"/>
                <w:lang w:eastAsia="en-GB"/>
              </w:rPr>
              <w:t xml:space="preserve"> proc.</w:t>
            </w:r>
          </w:p>
        </w:tc>
      </w:tr>
      <w:tr w:rsidR="00544756" w:rsidRPr="0026198A" w14:paraId="2F9DAA31" w14:textId="77777777" w:rsidTr="0045049E">
        <w:trPr>
          <w:trHeight w:val="320"/>
        </w:trPr>
        <w:tc>
          <w:tcPr>
            <w:tcW w:w="740" w:type="dxa"/>
            <w:shd w:val="clear" w:color="auto" w:fill="auto"/>
            <w:vAlign w:val="center"/>
            <w:hideMark/>
          </w:tcPr>
          <w:p w14:paraId="5D183198" w14:textId="04786FF3" w:rsidR="00F167C4" w:rsidRPr="0045049E" w:rsidRDefault="00F167C4" w:rsidP="0045049E">
            <w:pPr>
              <w:pStyle w:val="SCTableContent"/>
              <w:jc w:val="left"/>
              <w:rPr>
                <w:color w:val="000000"/>
                <w:lang w:eastAsia="en-GB"/>
              </w:rPr>
            </w:pPr>
            <w:r w:rsidRPr="0045049E">
              <w:rPr>
                <w:color w:val="000000"/>
                <w:lang w:eastAsia="en-GB"/>
              </w:rPr>
              <w:t>4</w:t>
            </w:r>
            <w:r w:rsidR="0010436B" w:rsidRPr="0045049E">
              <w:rPr>
                <w:color w:val="000000"/>
                <w:lang w:eastAsia="en-GB"/>
              </w:rPr>
              <w:t>.</w:t>
            </w:r>
            <w:r w:rsidRPr="0045049E">
              <w:rPr>
                <w:color w:val="000000"/>
                <w:lang w:eastAsia="en-GB"/>
              </w:rPr>
              <w:t>1</w:t>
            </w:r>
            <w:r w:rsidR="0010436B" w:rsidRPr="0045049E">
              <w:rPr>
                <w:color w:val="000000"/>
                <w:lang w:eastAsia="en-GB"/>
              </w:rPr>
              <w:t>.</w:t>
            </w:r>
            <w:r w:rsidRPr="0045049E">
              <w:rPr>
                <w:color w:val="000000"/>
                <w:lang w:eastAsia="en-GB"/>
              </w:rPr>
              <w:t>1</w:t>
            </w:r>
            <w:r w:rsidR="0010436B" w:rsidRPr="0045049E">
              <w:rPr>
                <w:color w:val="000000"/>
                <w:lang w:eastAsia="en-GB"/>
              </w:rPr>
              <w:t>.</w:t>
            </w:r>
            <w:r w:rsidRPr="0045049E">
              <w:rPr>
                <w:color w:val="000000"/>
                <w:lang w:eastAsia="en-GB"/>
              </w:rPr>
              <w:t>2</w:t>
            </w:r>
          </w:p>
        </w:tc>
        <w:tc>
          <w:tcPr>
            <w:tcW w:w="6626" w:type="dxa"/>
            <w:shd w:val="clear" w:color="auto" w:fill="auto"/>
            <w:vAlign w:val="center"/>
            <w:hideMark/>
          </w:tcPr>
          <w:p w14:paraId="04337B66" w14:textId="77777777" w:rsidR="00F167C4" w:rsidRPr="0045049E" w:rsidRDefault="00F167C4" w:rsidP="0045049E">
            <w:pPr>
              <w:pStyle w:val="SCTableContent"/>
              <w:jc w:val="left"/>
              <w:rPr>
                <w:color w:val="000000"/>
                <w:lang w:eastAsia="en-GB"/>
              </w:rPr>
            </w:pPr>
            <w:r w:rsidRPr="0045049E">
              <w:rPr>
                <w:color w:val="000000"/>
                <w:lang w:eastAsia="en-GB"/>
              </w:rPr>
              <w:t>Biudžetinių įstaigų darbuotojų mokymas</w:t>
            </w:r>
          </w:p>
        </w:tc>
        <w:tc>
          <w:tcPr>
            <w:tcW w:w="1560" w:type="dxa"/>
            <w:shd w:val="clear" w:color="auto" w:fill="auto"/>
            <w:vAlign w:val="center"/>
            <w:hideMark/>
          </w:tcPr>
          <w:p w14:paraId="4611B01A" w14:textId="3E81B1A8" w:rsidR="00F167C4" w:rsidRPr="0045049E" w:rsidRDefault="00F167C4" w:rsidP="0045049E">
            <w:pPr>
              <w:pStyle w:val="SCTableContent"/>
              <w:jc w:val="left"/>
              <w:rPr>
                <w:color w:val="000000"/>
                <w:lang w:eastAsia="en-GB"/>
              </w:rPr>
            </w:pPr>
            <w:r w:rsidRPr="0045049E">
              <w:rPr>
                <w:color w:val="FFC000"/>
                <w:lang w:eastAsia="en-GB"/>
              </w:rPr>
              <w:t>71</w:t>
            </w:r>
            <w:r w:rsidR="0010436B" w:rsidRPr="0045049E">
              <w:rPr>
                <w:color w:val="FFC000"/>
                <w:lang w:eastAsia="en-GB"/>
              </w:rPr>
              <w:t xml:space="preserve"> proc.</w:t>
            </w:r>
          </w:p>
        </w:tc>
      </w:tr>
      <w:tr w:rsidR="00544756" w:rsidRPr="0026198A" w14:paraId="147D9335" w14:textId="77777777" w:rsidTr="0045049E">
        <w:trPr>
          <w:trHeight w:val="320"/>
        </w:trPr>
        <w:tc>
          <w:tcPr>
            <w:tcW w:w="740" w:type="dxa"/>
            <w:shd w:val="clear" w:color="auto" w:fill="71C9E1" w:themeFill="accent4"/>
            <w:vAlign w:val="center"/>
            <w:hideMark/>
          </w:tcPr>
          <w:p w14:paraId="4E96DDFC" w14:textId="0591D99D" w:rsidR="00F167C4" w:rsidRPr="0045049E" w:rsidRDefault="00F167C4" w:rsidP="0045049E">
            <w:pPr>
              <w:pStyle w:val="SCTableContent"/>
              <w:jc w:val="left"/>
              <w:rPr>
                <w:color w:val="FFFFFF" w:themeColor="background1"/>
                <w:lang w:eastAsia="en-GB"/>
              </w:rPr>
            </w:pPr>
            <w:r w:rsidRPr="0045049E">
              <w:rPr>
                <w:color w:val="FFFFFF" w:themeColor="background1"/>
                <w:lang w:eastAsia="en-GB"/>
              </w:rPr>
              <w:t>4</w:t>
            </w:r>
            <w:r w:rsidR="0010436B" w:rsidRPr="0045049E">
              <w:rPr>
                <w:color w:val="FFFFFF" w:themeColor="background1"/>
                <w:lang w:eastAsia="en-GB"/>
              </w:rPr>
              <w:t>.</w:t>
            </w:r>
            <w:r w:rsidRPr="0045049E">
              <w:rPr>
                <w:color w:val="FFFFFF" w:themeColor="background1"/>
                <w:lang w:eastAsia="en-GB"/>
              </w:rPr>
              <w:t>1</w:t>
            </w:r>
            <w:r w:rsidR="0010436B" w:rsidRPr="0045049E">
              <w:rPr>
                <w:color w:val="FFFFFF" w:themeColor="background1"/>
                <w:lang w:eastAsia="en-GB"/>
              </w:rPr>
              <w:t>.</w:t>
            </w:r>
            <w:r w:rsidRPr="0045049E">
              <w:rPr>
                <w:color w:val="FFFFFF" w:themeColor="background1"/>
                <w:lang w:eastAsia="en-GB"/>
              </w:rPr>
              <w:t>2</w:t>
            </w:r>
          </w:p>
        </w:tc>
        <w:tc>
          <w:tcPr>
            <w:tcW w:w="6626" w:type="dxa"/>
            <w:shd w:val="clear" w:color="auto" w:fill="71C9E1" w:themeFill="accent4"/>
            <w:vAlign w:val="center"/>
            <w:hideMark/>
          </w:tcPr>
          <w:p w14:paraId="0CCEF1A1" w14:textId="44123526" w:rsidR="00F167C4" w:rsidRPr="0045049E" w:rsidRDefault="002C3EC3" w:rsidP="0045049E">
            <w:pPr>
              <w:pStyle w:val="SCTableContent"/>
              <w:jc w:val="left"/>
              <w:rPr>
                <w:color w:val="FFFFFF" w:themeColor="background1"/>
                <w:lang w:eastAsia="en-GB"/>
              </w:rPr>
            </w:pPr>
            <w:r>
              <w:rPr>
                <w:color w:val="FFFFFF" w:themeColor="background1"/>
                <w:lang w:eastAsia="en-GB"/>
              </w:rPr>
              <w:t xml:space="preserve">Uždavinys: </w:t>
            </w:r>
            <w:r w:rsidR="00F167C4" w:rsidRPr="0045049E">
              <w:rPr>
                <w:color w:val="FFFFFF" w:themeColor="background1"/>
                <w:lang w:eastAsia="en-GB"/>
              </w:rPr>
              <w:t>Diegti modernias informacines technologijas ir sistemas</w:t>
            </w:r>
          </w:p>
        </w:tc>
        <w:tc>
          <w:tcPr>
            <w:tcW w:w="1560" w:type="dxa"/>
            <w:shd w:val="clear" w:color="auto" w:fill="71C9E1" w:themeFill="accent4"/>
            <w:vAlign w:val="center"/>
            <w:hideMark/>
          </w:tcPr>
          <w:p w14:paraId="7A18623C" w14:textId="10895991" w:rsidR="00F167C4" w:rsidRPr="0045049E" w:rsidRDefault="00F167C4" w:rsidP="0045049E">
            <w:pPr>
              <w:pStyle w:val="SCTableContent"/>
              <w:jc w:val="left"/>
              <w:rPr>
                <w:color w:val="FFFFFF" w:themeColor="background1"/>
                <w:lang w:eastAsia="en-GB"/>
              </w:rPr>
            </w:pPr>
            <w:r w:rsidRPr="0045049E">
              <w:rPr>
                <w:color w:val="00B050"/>
                <w:lang w:eastAsia="en-GB"/>
              </w:rPr>
              <w:t>100</w:t>
            </w:r>
            <w:r w:rsidR="0010436B" w:rsidRPr="0045049E">
              <w:rPr>
                <w:color w:val="00B050"/>
                <w:lang w:eastAsia="en-GB"/>
              </w:rPr>
              <w:t xml:space="preserve"> proc.</w:t>
            </w:r>
          </w:p>
        </w:tc>
      </w:tr>
      <w:tr w:rsidR="00544756" w:rsidRPr="0026198A" w14:paraId="3E1BDF5C" w14:textId="77777777" w:rsidTr="0045049E">
        <w:trPr>
          <w:trHeight w:val="320"/>
        </w:trPr>
        <w:tc>
          <w:tcPr>
            <w:tcW w:w="740" w:type="dxa"/>
            <w:shd w:val="clear" w:color="auto" w:fill="auto"/>
            <w:vAlign w:val="center"/>
            <w:hideMark/>
          </w:tcPr>
          <w:p w14:paraId="30851206" w14:textId="580C40D4" w:rsidR="00F167C4" w:rsidRPr="0045049E" w:rsidRDefault="00F167C4" w:rsidP="0045049E">
            <w:pPr>
              <w:pStyle w:val="SCTableContent"/>
              <w:jc w:val="left"/>
              <w:rPr>
                <w:color w:val="000000"/>
                <w:lang w:eastAsia="en-GB"/>
              </w:rPr>
            </w:pPr>
            <w:r w:rsidRPr="0045049E">
              <w:rPr>
                <w:color w:val="000000"/>
                <w:lang w:eastAsia="en-GB"/>
              </w:rPr>
              <w:t>4</w:t>
            </w:r>
            <w:r w:rsidR="0010436B" w:rsidRPr="0045049E">
              <w:rPr>
                <w:color w:val="000000"/>
                <w:lang w:eastAsia="en-GB"/>
              </w:rPr>
              <w:t>.</w:t>
            </w:r>
            <w:r w:rsidRPr="0045049E">
              <w:rPr>
                <w:color w:val="000000"/>
                <w:lang w:eastAsia="en-GB"/>
              </w:rPr>
              <w:t>1</w:t>
            </w:r>
            <w:r w:rsidR="0010436B" w:rsidRPr="0045049E">
              <w:rPr>
                <w:color w:val="000000"/>
                <w:lang w:eastAsia="en-GB"/>
              </w:rPr>
              <w:t>.</w:t>
            </w:r>
            <w:r w:rsidRPr="0045049E">
              <w:rPr>
                <w:color w:val="000000"/>
                <w:lang w:eastAsia="en-GB"/>
              </w:rPr>
              <w:t>2</w:t>
            </w:r>
            <w:r w:rsidR="0010436B" w:rsidRPr="0045049E">
              <w:rPr>
                <w:color w:val="000000"/>
                <w:lang w:eastAsia="en-GB"/>
              </w:rPr>
              <w:t>.</w:t>
            </w:r>
            <w:r w:rsidRPr="0045049E">
              <w:rPr>
                <w:color w:val="000000"/>
                <w:lang w:eastAsia="en-GB"/>
              </w:rPr>
              <w:t>1</w:t>
            </w:r>
          </w:p>
        </w:tc>
        <w:tc>
          <w:tcPr>
            <w:tcW w:w="6626" w:type="dxa"/>
            <w:shd w:val="clear" w:color="auto" w:fill="auto"/>
            <w:vAlign w:val="center"/>
            <w:hideMark/>
          </w:tcPr>
          <w:p w14:paraId="7C114BBD" w14:textId="77777777" w:rsidR="00F167C4" w:rsidRPr="0045049E" w:rsidRDefault="00F167C4" w:rsidP="0045049E">
            <w:pPr>
              <w:pStyle w:val="SCTableContent"/>
              <w:jc w:val="left"/>
              <w:rPr>
                <w:color w:val="000000"/>
                <w:lang w:eastAsia="en-GB"/>
              </w:rPr>
            </w:pPr>
            <w:r w:rsidRPr="0045049E">
              <w:rPr>
                <w:color w:val="000000"/>
                <w:lang w:eastAsia="en-GB"/>
              </w:rPr>
              <w:t>Kompiuterizuotų darbo vietų atnaujinimas ir plėtojimas</w:t>
            </w:r>
          </w:p>
        </w:tc>
        <w:tc>
          <w:tcPr>
            <w:tcW w:w="1560" w:type="dxa"/>
            <w:shd w:val="clear" w:color="auto" w:fill="auto"/>
            <w:vAlign w:val="center"/>
            <w:hideMark/>
          </w:tcPr>
          <w:p w14:paraId="3E939084" w14:textId="003DD9DC" w:rsidR="00F167C4" w:rsidRPr="0045049E" w:rsidRDefault="00F167C4" w:rsidP="0045049E">
            <w:pPr>
              <w:pStyle w:val="SCTableContent"/>
              <w:jc w:val="left"/>
              <w:rPr>
                <w:color w:val="000000"/>
                <w:lang w:eastAsia="en-GB"/>
              </w:rPr>
            </w:pPr>
            <w:r w:rsidRPr="0045049E">
              <w:rPr>
                <w:color w:val="00B050"/>
                <w:lang w:eastAsia="en-GB"/>
              </w:rPr>
              <w:t>100</w:t>
            </w:r>
            <w:r w:rsidR="0010436B" w:rsidRPr="0045049E">
              <w:rPr>
                <w:color w:val="00B050"/>
                <w:lang w:eastAsia="en-GB"/>
              </w:rPr>
              <w:t xml:space="preserve"> proc.</w:t>
            </w:r>
          </w:p>
        </w:tc>
      </w:tr>
      <w:tr w:rsidR="00544756" w:rsidRPr="0026198A" w14:paraId="5BBE6DA7" w14:textId="77777777" w:rsidTr="0045049E">
        <w:trPr>
          <w:trHeight w:val="320"/>
        </w:trPr>
        <w:tc>
          <w:tcPr>
            <w:tcW w:w="740" w:type="dxa"/>
            <w:shd w:val="clear" w:color="auto" w:fill="auto"/>
            <w:vAlign w:val="center"/>
            <w:hideMark/>
          </w:tcPr>
          <w:p w14:paraId="4E54AA3B" w14:textId="48995C3E" w:rsidR="00F167C4" w:rsidRPr="0045049E" w:rsidRDefault="00F167C4" w:rsidP="0045049E">
            <w:pPr>
              <w:pStyle w:val="SCTableContent"/>
              <w:jc w:val="left"/>
              <w:rPr>
                <w:color w:val="000000"/>
                <w:lang w:eastAsia="en-GB"/>
              </w:rPr>
            </w:pPr>
            <w:r w:rsidRPr="0045049E">
              <w:rPr>
                <w:color w:val="000000"/>
                <w:lang w:eastAsia="en-GB"/>
              </w:rPr>
              <w:t>4</w:t>
            </w:r>
            <w:r w:rsidR="0010436B" w:rsidRPr="0045049E">
              <w:rPr>
                <w:color w:val="000000"/>
                <w:lang w:eastAsia="en-GB"/>
              </w:rPr>
              <w:t>.</w:t>
            </w:r>
            <w:r w:rsidRPr="0045049E">
              <w:rPr>
                <w:color w:val="000000"/>
                <w:lang w:eastAsia="en-GB"/>
              </w:rPr>
              <w:t>1</w:t>
            </w:r>
            <w:r w:rsidR="0010436B" w:rsidRPr="0045049E">
              <w:rPr>
                <w:color w:val="000000"/>
                <w:lang w:eastAsia="en-GB"/>
              </w:rPr>
              <w:t>.</w:t>
            </w:r>
            <w:r w:rsidRPr="0045049E">
              <w:rPr>
                <w:color w:val="000000"/>
                <w:lang w:eastAsia="en-GB"/>
              </w:rPr>
              <w:t>2</w:t>
            </w:r>
            <w:r w:rsidR="0010436B" w:rsidRPr="0045049E">
              <w:rPr>
                <w:color w:val="000000"/>
                <w:lang w:eastAsia="en-GB"/>
              </w:rPr>
              <w:t>.</w:t>
            </w:r>
            <w:r w:rsidRPr="0045049E">
              <w:rPr>
                <w:color w:val="000000"/>
                <w:lang w:eastAsia="en-GB"/>
              </w:rPr>
              <w:t>2</w:t>
            </w:r>
          </w:p>
        </w:tc>
        <w:tc>
          <w:tcPr>
            <w:tcW w:w="6626" w:type="dxa"/>
            <w:shd w:val="clear" w:color="auto" w:fill="auto"/>
            <w:vAlign w:val="center"/>
            <w:hideMark/>
          </w:tcPr>
          <w:p w14:paraId="21138329" w14:textId="77777777" w:rsidR="00F167C4" w:rsidRPr="0045049E" w:rsidRDefault="00F167C4" w:rsidP="0045049E">
            <w:pPr>
              <w:pStyle w:val="SCTableContent"/>
              <w:jc w:val="left"/>
              <w:rPr>
                <w:color w:val="000000"/>
                <w:lang w:eastAsia="en-GB"/>
              </w:rPr>
            </w:pPr>
            <w:r w:rsidRPr="0045049E">
              <w:rPr>
                <w:color w:val="000000"/>
                <w:lang w:eastAsia="en-GB"/>
              </w:rPr>
              <w:t xml:space="preserve">Elektroninių paslaugų, teikiamų savivaldybėje, plėtra  </w:t>
            </w:r>
          </w:p>
        </w:tc>
        <w:tc>
          <w:tcPr>
            <w:tcW w:w="1560" w:type="dxa"/>
            <w:shd w:val="clear" w:color="auto" w:fill="auto"/>
            <w:vAlign w:val="center"/>
            <w:hideMark/>
          </w:tcPr>
          <w:p w14:paraId="049B7AB0" w14:textId="5FDB79A7" w:rsidR="00F167C4" w:rsidRPr="0045049E" w:rsidRDefault="00F167C4" w:rsidP="0045049E">
            <w:pPr>
              <w:pStyle w:val="SCTableContent"/>
              <w:jc w:val="left"/>
              <w:rPr>
                <w:color w:val="000000"/>
                <w:lang w:eastAsia="en-GB"/>
              </w:rPr>
            </w:pPr>
            <w:r w:rsidRPr="0045049E">
              <w:rPr>
                <w:color w:val="FFC000"/>
                <w:lang w:eastAsia="en-GB"/>
              </w:rPr>
              <w:t>99</w:t>
            </w:r>
            <w:r w:rsidR="0010436B" w:rsidRPr="0045049E">
              <w:rPr>
                <w:color w:val="FFC000"/>
                <w:lang w:eastAsia="en-GB"/>
              </w:rPr>
              <w:t xml:space="preserve"> proc.</w:t>
            </w:r>
          </w:p>
        </w:tc>
      </w:tr>
      <w:tr w:rsidR="00544756" w:rsidRPr="0026198A" w14:paraId="4CEF4AD3" w14:textId="77777777" w:rsidTr="0045049E">
        <w:trPr>
          <w:trHeight w:val="320"/>
        </w:trPr>
        <w:tc>
          <w:tcPr>
            <w:tcW w:w="740" w:type="dxa"/>
            <w:shd w:val="clear" w:color="auto" w:fill="71C9E1" w:themeFill="accent4"/>
            <w:vAlign w:val="center"/>
            <w:hideMark/>
          </w:tcPr>
          <w:p w14:paraId="338196F4" w14:textId="18829515" w:rsidR="00F167C4" w:rsidRPr="0045049E" w:rsidRDefault="00F167C4" w:rsidP="0045049E">
            <w:pPr>
              <w:pStyle w:val="SCTableContent"/>
              <w:jc w:val="left"/>
              <w:rPr>
                <w:color w:val="FFFFFF" w:themeColor="background1"/>
                <w:lang w:eastAsia="en-GB"/>
              </w:rPr>
            </w:pPr>
            <w:r w:rsidRPr="0045049E">
              <w:rPr>
                <w:color w:val="FFFFFF" w:themeColor="background1"/>
                <w:lang w:eastAsia="en-GB"/>
              </w:rPr>
              <w:t>4</w:t>
            </w:r>
            <w:r w:rsidR="0010436B" w:rsidRPr="0045049E">
              <w:rPr>
                <w:color w:val="FFFFFF" w:themeColor="background1"/>
                <w:lang w:eastAsia="en-GB"/>
              </w:rPr>
              <w:t>.</w:t>
            </w:r>
            <w:r w:rsidRPr="0045049E">
              <w:rPr>
                <w:color w:val="FFFFFF" w:themeColor="background1"/>
                <w:lang w:eastAsia="en-GB"/>
              </w:rPr>
              <w:t>1</w:t>
            </w:r>
            <w:r w:rsidR="0010436B" w:rsidRPr="0045049E">
              <w:rPr>
                <w:color w:val="FFFFFF" w:themeColor="background1"/>
                <w:lang w:eastAsia="en-GB"/>
              </w:rPr>
              <w:t>.</w:t>
            </w:r>
            <w:r w:rsidRPr="0045049E">
              <w:rPr>
                <w:color w:val="FFFFFF" w:themeColor="background1"/>
                <w:lang w:eastAsia="en-GB"/>
              </w:rPr>
              <w:t>3</w:t>
            </w:r>
          </w:p>
        </w:tc>
        <w:tc>
          <w:tcPr>
            <w:tcW w:w="6626" w:type="dxa"/>
            <w:shd w:val="clear" w:color="auto" w:fill="71C9E1" w:themeFill="accent4"/>
            <w:vAlign w:val="center"/>
            <w:hideMark/>
          </w:tcPr>
          <w:p w14:paraId="0D88EF14" w14:textId="1B59B932" w:rsidR="00F167C4" w:rsidRPr="0045049E" w:rsidRDefault="002C3EC3" w:rsidP="0045049E">
            <w:pPr>
              <w:pStyle w:val="SCTableContent"/>
              <w:jc w:val="left"/>
              <w:rPr>
                <w:color w:val="FFFFFF" w:themeColor="background1"/>
                <w:lang w:eastAsia="en-GB"/>
              </w:rPr>
            </w:pPr>
            <w:r>
              <w:rPr>
                <w:color w:val="FFFFFF" w:themeColor="background1"/>
                <w:lang w:eastAsia="en-GB"/>
              </w:rPr>
              <w:t>Uždavinys: E</w:t>
            </w:r>
            <w:r w:rsidR="00F167C4" w:rsidRPr="0045049E">
              <w:rPr>
                <w:color w:val="FFFFFF" w:themeColor="background1"/>
                <w:lang w:eastAsia="en-GB"/>
              </w:rPr>
              <w:t>fektyviai valdyti ir atnaujinti savivaldybės valdomą, nuomojamą turtą</w:t>
            </w:r>
          </w:p>
        </w:tc>
        <w:tc>
          <w:tcPr>
            <w:tcW w:w="1560" w:type="dxa"/>
            <w:shd w:val="clear" w:color="auto" w:fill="71C9E1" w:themeFill="accent4"/>
            <w:vAlign w:val="center"/>
            <w:hideMark/>
          </w:tcPr>
          <w:p w14:paraId="59487CF9" w14:textId="04D81EA8" w:rsidR="00F167C4" w:rsidRPr="0045049E" w:rsidRDefault="00974D17" w:rsidP="0045049E">
            <w:pPr>
              <w:pStyle w:val="SCTableContent"/>
              <w:jc w:val="left"/>
              <w:rPr>
                <w:color w:val="FFFFFF" w:themeColor="background1"/>
                <w:lang w:eastAsia="en-GB"/>
              </w:rPr>
            </w:pPr>
            <w:r w:rsidRPr="00056BC2">
              <w:rPr>
                <w:color w:val="F2CB29" w:themeColor="accent6"/>
                <w:lang w:eastAsia="en-GB"/>
              </w:rPr>
              <w:t>98</w:t>
            </w:r>
            <w:r w:rsidR="0010436B" w:rsidRPr="00056BC2">
              <w:rPr>
                <w:color w:val="F2CB29" w:themeColor="accent6"/>
                <w:lang w:eastAsia="en-GB"/>
              </w:rPr>
              <w:t xml:space="preserve"> proc.</w:t>
            </w:r>
          </w:p>
        </w:tc>
      </w:tr>
      <w:tr w:rsidR="00544756" w:rsidRPr="0026198A" w14:paraId="561EB9D9" w14:textId="77777777" w:rsidTr="0045049E">
        <w:trPr>
          <w:trHeight w:val="320"/>
        </w:trPr>
        <w:tc>
          <w:tcPr>
            <w:tcW w:w="740" w:type="dxa"/>
            <w:shd w:val="clear" w:color="auto" w:fill="auto"/>
            <w:vAlign w:val="center"/>
            <w:hideMark/>
          </w:tcPr>
          <w:p w14:paraId="13166FD9" w14:textId="3C1C074B" w:rsidR="00F167C4" w:rsidRPr="0045049E" w:rsidRDefault="00F167C4" w:rsidP="0045049E">
            <w:pPr>
              <w:pStyle w:val="SCTableContent"/>
              <w:jc w:val="left"/>
              <w:rPr>
                <w:color w:val="000000"/>
                <w:lang w:eastAsia="en-GB"/>
              </w:rPr>
            </w:pPr>
            <w:r w:rsidRPr="0045049E">
              <w:rPr>
                <w:color w:val="000000"/>
                <w:lang w:eastAsia="en-GB"/>
              </w:rPr>
              <w:t>4</w:t>
            </w:r>
            <w:r w:rsidR="0010436B" w:rsidRPr="0045049E">
              <w:rPr>
                <w:color w:val="000000"/>
                <w:lang w:eastAsia="en-GB"/>
              </w:rPr>
              <w:t>.</w:t>
            </w:r>
            <w:r w:rsidRPr="0045049E">
              <w:rPr>
                <w:color w:val="000000"/>
                <w:lang w:eastAsia="en-GB"/>
              </w:rPr>
              <w:t>1</w:t>
            </w:r>
            <w:r w:rsidR="0010436B" w:rsidRPr="0045049E">
              <w:rPr>
                <w:color w:val="000000"/>
                <w:lang w:eastAsia="en-GB"/>
              </w:rPr>
              <w:t>.</w:t>
            </w:r>
            <w:r w:rsidRPr="0045049E">
              <w:rPr>
                <w:color w:val="000000"/>
                <w:lang w:eastAsia="en-GB"/>
              </w:rPr>
              <w:t>3</w:t>
            </w:r>
            <w:r w:rsidR="0010436B" w:rsidRPr="0045049E">
              <w:rPr>
                <w:color w:val="000000"/>
                <w:lang w:eastAsia="en-GB"/>
              </w:rPr>
              <w:t>.</w:t>
            </w:r>
            <w:r w:rsidRPr="0045049E">
              <w:rPr>
                <w:color w:val="000000"/>
                <w:lang w:eastAsia="en-GB"/>
              </w:rPr>
              <w:t>1</w:t>
            </w:r>
          </w:p>
        </w:tc>
        <w:tc>
          <w:tcPr>
            <w:tcW w:w="6626" w:type="dxa"/>
            <w:shd w:val="clear" w:color="auto" w:fill="auto"/>
            <w:vAlign w:val="center"/>
            <w:hideMark/>
          </w:tcPr>
          <w:p w14:paraId="5ECDA096" w14:textId="77777777" w:rsidR="00F167C4" w:rsidRPr="0045049E" w:rsidRDefault="00F167C4" w:rsidP="0045049E">
            <w:pPr>
              <w:pStyle w:val="SCTableContent"/>
              <w:jc w:val="left"/>
              <w:rPr>
                <w:color w:val="000000"/>
                <w:lang w:eastAsia="en-GB"/>
              </w:rPr>
            </w:pPr>
            <w:r w:rsidRPr="0045049E">
              <w:rPr>
                <w:color w:val="000000"/>
                <w:lang w:eastAsia="en-GB"/>
              </w:rPr>
              <w:t>Savivaldybės administracinio pastato projektavimas ir statyba</w:t>
            </w:r>
          </w:p>
        </w:tc>
        <w:tc>
          <w:tcPr>
            <w:tcW w:w="1560" w:type="dxa"/>
            <w:shd w:val="clear" w:color="auto" w:fill="auto"/>
            <w:vAlign w:val="center"/>
            <w:hideMark/>
          </w:tcPr>
          <w:p w14:paraId="119682A5" w14:textId="552358F5" w:rsidR="00F167C4" w:rsidRPr="0045049E" w:rsidRDefault="00974D17" w:rsidP="0045049E">
            <w:pPr>
              <w:pStyle w:val="SCTableContent"/>
              <w:jc w:val="left"/>
              <w:rPr>
                <w:color w:val="000000"/>
                <w:lang w:eastAsia="en-GB"/>
              </w:rPr>
            </w:pPr>
            <w:r w:rsidRPr="00056BC2">
              <w:rPr>
                <w:color w:val="00B050"/>
                <w:lang w:eastAsia="en-GB"/>
              </w:rPr>
              <w:t>100 proc.</w:t>
            </w:r>
          </w:p>
        </w:tc>
      </w:tr>
      <w:tr w:rsidR="00544756" w:rsidRPr="0026198A" w14:paraId="4E28DEB2" w14:textId="77777777" w:rsidTr="0045049E">
        <w:trPr>
          <w:trHeight w:val="320"/>
        </w:trPr>
        <w:tc>
          <w:tcPr>
            <w:tcW w:w="740" w:type="dxa"/>
            <w:shd w:val="clear" w:color="auto" w:fill="auto"/>
            <w:vAlign w:val="center"/>
            <w:hideMark/>
          </w:tcPr>
          <w:p w14:paraId="73CCA5BA" w14:textId="4FD5CE30" w:rsidR="00F167C4" w:rsidRPr="0045049E" w:rsidRDefault="00F167C4" w:rsidP="0045049E">
            <w:pPr>
              <w:pStyle w:val="SCTableContent"/>
              <w:jc w:val="left"/>
              <w:rPr>
                <w:color w:val="000000"/>
                <w:lang w:eastAsia="en-GB"/>
              </w:rPr>
            </w:pPr>
            <w:r w:rsidRPr="0045049E">
              <w:rPr>
                <w:color w:val="000000"/>
                <w:lang w:eastAsia="en-GB"/>
              </w:rPr>
              <w:t>4</w:t>
            </w:r>
            <w:r w:rsidR="0010436B" w:rsidRPr="0045049E">
              <w:rPr>
                <w:color w:val="000000"/>
                <w:lang w:eastAsia="en-GB"/>
              </w:rPr>
              <w:t>.</w:t>
            </w:r>
            <w:r w:rsidRPr="0045049E">
              <w:rPr>
                <w:color w:val="000000"/>
                <w:lang w:eastAsia="en-GB"/>
              </w:rPr>
              <w:t>1</w:t>
            </w:r>
            <w:r w:rsidR="0010436B" w:rsidRPr="0045049E">
              <w:rPr>
                <w:color w:val="000000"/>
                <w:lang w:eastAsia="en-GB"/>
              </w:rPr>
              <w:t>.</w:t>
            </w:r>
            <w:r w:rsidRPr="0045049E">
              <w:rPr>
                <w:color w:val="000000"/>
                <w:lang w:eastAsia="en-GB"/>
              </w:rPr>
              <w:t>3</w:t>
            </w:r>
            <w:r w:rsidR="0010436B" w:rsidRPr="0045049E">
              <w:rPr>
                <w:color w:val="000000"/>
                <w:lang w:eastAsia="en-GB"/>
              </w:rPr>
              <w:t>.</w:t>
            </w:r>
            <w:r w:rsidRPr="0045049E">
              <w:rPr>
                <w:color w:val="000000"/>
                <w:lang w:eastAsia="en-GB"/>
              </w:rPr>
              <w:t>2</w:t>
            </w:r>
          </w:p>
        </w:tc>
        <w:tc>
          <w:tcPr>
            <w:tcW w:w="6626" w:type="dxa"/>
            <w:shd w:val="clear" w:color="auto" w:fill="auto"/>
            <w:vAlign w:val="center"/>
            <w:hideMark/>
          </w:tcPr>
          <w:p w14:paraId="0CFEBFFE" w14:textId="77777777" w:rsidR="00F167C4" w:rsidRPr="0045049E" w:rsidRDefault="00F167C4" w:rsidP="0045049E">
            <w:pPr>
              <w:pStyle w:val="SCTableContent"/>
              <w:jc w:val="left"/>
              <w:rPr>
                <w:color w:val="000000"/>
                <w:lang w:eastAsia="en-GB"/>
              </w:rPr>
            </w:pPr>
            <w:r w:rsidRPr="0045049E">
              <w:rPr>
                <w:color w:val="000000"/>
                <w:lang w:eastAsia="en-GB"/>
              </w:rPr>
              <w:t>Turto įsigijimas</w:t>
            </w:r>
          </w:p>
        </w:tc>
        <w:tc>
          <w:tcPr>
            <w:tcW w:w="1560" w:type="dxa"/>
            <w:shd w:val="clear" w:color="auto" w:fill="auto"/>
            <w:vAlign w:val="center"/>
            <w:hideMark/>
          </w:tcPr>
          <w:p w14:paraId="24182AA6" w14:textId="48189761" w:rsidR="00F167C4" w:rsidRPr="0045049E" w:rsidRDefault="00974D17" w:rsidP="0045049E">
            <w:pPr>
              <w:pStyle w:val="SCTableContent"/>
              <w:jc w:val="left"/>
              <w:rPr>
                <w:color w:val="000000"/>
                <w:lang w:eastAsia="en-GB"/>
              </w:rPr>
            </w:pPr>
            <w:r w:rsidRPr="00194FBE">
              <w:rPr>
                <w:color w:val="00B050"/>
                <w:lang w:eastAsia="en-GB"/>
              </w:rPr>
              <w:t>100 proc.</w:t>
            </w:r>
          </w:p>
        </w:tc>
      </w:tr>
      <w:tr w:rsidR="00544756" w:rsidRPr="0026198A" w14:paraId="4F726BE4" w14:textId="77777777" w:rsidTr="0045049E">
        <w:trPr>
          <w:trHeight w:val="373"/>
        </w:trPr>
        <w:tc>
          <w:tcPr>
            <w:tcW w:w="740" w:type="dxa"/>
            <w:shd w:val="clear" w:color="auto" w:fill="auto"/>
            <w:vAlign w:val="center"/>
            <w:hideMark/>
          </w:tcPr>
          <w:p w14:paraId="10F43BF1" w14:textId="08150BD0" w:rsidR="00F167C4" w:rsidRPr="0045049E" w:rsidRDefault="00F167C4" w:rsidP="0045049E">
            <w:pPr>
              <w:pStyle w:val="SCTableContent"/>
              <w:jc w:val="left"/>
              <w:rPr>
                <w:color w:val="000000"/>
                <w:lang w:eastAsia="en-GB"/>
              </w:rPr>
            </w:pPr>
            <w:r w:rsidRPr="0045049E">
              <w:rPr>
                <w:color w:val="000000"/>
                <w:lang w:eastAsia="en-GB"/>
              </w:rPr>
              <w:t>4</w:t>
            </w:r>
            <w:r w:rsidR="0010436B" w:rsidRPr="0045049E">
              <w:rPr>
                <w:color w:val="000000"/>
                <w:lang w:eastAsia="en-GB"/>
              </w:rPr>
              <w:t>.</w:t>
            </w:r>
            <w:r w:rsidRPr="0045049E">
              <w:rPr>
                <w:color w:val="000000"/>
                <w:lang w:eastAsia="en-GB"/>
              </w:rPr>
              <w:t>1</w:t>
            </w:r>
            <w:r w:rsidR="0010436B" w:rsidRPr="0045049E">
              <w:rPr>
                <w:color w:val="000000"/>
                <w:lang w:eastAsia="en-GB"/>
              </w:rPr>
              <w:t>.</w:t>
            </w:r>
            <w:r w:rsidRPr="0045049E">
              <w:rPr>
                <w:color w:val="000000"/>
                <w:lang w:eastAsia="en-GB"/>
              </w:rPr>
              <w:t>3</w:t>
            </w:r>
            <w:r w:rsidR="0010436B" w:rsidRPr="0045049E">
              <w:rPr>
                <w:color w:val="000000"/>
                <w:lang w:eastAsia="en-GB"/>
              </w:rPr>
              <w:t>.</w:t>
            </w:r>
            <w:r w:rsidRPr="0045049E">
              <w:rPr>
                <w:color w:val="000000"/>
                <w:lang w:eastAsia="en-GB"/>
              </w:rPr>
              <w:t>3</w:t>
            </w:r>
          </w:p>
        </w:tc>
        <w:tc>
          <w:tcPr>
            <w:tcW w:w="6626" w:type="dxa"/>
            <w:shd w:val="clear" w:color="auto" w:fill="auto"/>
            <w:vAlign w:val="center"/>
            <w:hideMark/>
          </w:tcPr>
          <w:p w14:paraId="04AC47E6" w14:textId="77777777" w:rsidR="00F167C4" w:rsidRPr="0045049E" w:rsidRDefault="00F167C4" w:rsidP="0045049E">
            <w:pPr>
              <w:pStyle w:val="SCTableContent"/>
              <w:jc w:val="left"/>
              <w:rPr>
                <w:color w:val="000000"/>
                <w:lang w:eastAsia="en-GB"/>
              </w:rPr>
            </w:pPr>
            <w:r w:rsidRPr="0045049E">
              <w:rPr>
                <w:color w:val="000000"/>
                <w:lang w:eastAsia="en-GB"/>
              </w:rPr>
              <w:t>Savivaldybės administracijos pastatų ir seniūnijos patalpų rekonstrukcija ir remontas</w:t>
            </w:r>
          </w:p>
        </w:tc>
        <w:tc>
          <w:tcPr>
            <w:tcW w:w="1560" w:type="dxa"/>
            <w:shd w:val="clear" w:color="auto" w:fill="auto"/>
            <w:vAlign w:val="center"/>
            <w:hideMark/>
          </w:tcPr>
          <w:p w14:paraId="604EF0A2" w14:textId="72743F0C" w:rsidR="00F167C4" w:rsidRPr="0045049E" w:rsidRDefault="00974D17" w:rsidP="0045049E">
            <w:pPr>
              <w:pStyle w:val="SCTableContent"/>
              <w:jc w:val="left"/>
              <w:rPr>
                <w:color w:val="000000"/>
                <w:lang w:eastAsia="en-GB"/>
              </w:rPr>
            </w:pPr>
            <w:r w:rsidRPr="00056BC2">
              <w:rPr>
                <w:color w:val="F2CB29" w:themeColor="accent6"/>
                <w:lang w:eastAsia="en-GB"/>
              </w:rPr>
              <w:t>9</w:t>
            </w:r>
            <w:r w:rsidR="00F167C4" w:rsidRPr="00056BC2">
              <w:rPr>
                <w:color w:val="F2CB29" w:themeColor="accent6"/>
                <w:lang w:eastAsia="en-GB"/>
              </w:rPr>
              <w:t>1</w:t>
            </w:r>
            <w:r w:rsidR="0010436B" w:rsidRPr="00056BC2">
              <w:rPr>
                <w:color w:val="F2CB29" w:themeColor="accent6"/>
                <w:lang w:eastAsia="en-GB"/>
              </w:rPr>
              <w:t xml:space="preserve"> proc.</w:t>
            </w:r>
          </w:p>
        </w:tc>
      </w:tr>
      <w:tr w:rsidR="00544756" w:rsidRPr="0026198A" w14:paraId="67D0C925" w14:textId="77777777" w:rsidTr="0045049E">
        <w:trPr>
          <w:trHeight w:val="407"/>
        </w:trPr>
        <w:tc>
          <w:tcPr>
            <w:tcW w:w="740" w:type="dxa"/>
            <w:shd w:val="clear" w:color="auto" w:fill="auto"/>
            <w:vAlign w:val="center"/>
            <w:hideMark/>
          </w:tcPr>
          <w:p w14:paraId="73A1D906" w14:textId="029B744A" w:rsidR="00F167C4" w:rsidRPr="0045049E" w:rsidRDefault="00F167C4" w:rsidP="0045049E">
            <w:pPr>
              <w:pStyle w:val="SCTableContent"/>
              <w:jc w:val="left"/>
              <w:rPr>
                <w:color w:val="000000"/>
                <w:lang w:eastAsia="en-GB"/>
              </w:rPr>
            </w:pPr>
            <w:r w:rsidRPr="0045049E">
              <w:rPr>
                <w:color w:val="000000"/>
                <w:lang w:eastAsia="en-GB"/>
              </w:rPr>
              <w:t>4</w:t>
            </w:r>
            <w:r w:rsidR="0010436B" w:rsidRPr="0045049E">
              <w:rPr>
                <w:color w:val="000000"/>
                <w:lang w:eastAsia="en-GB"/>
              </w:rPr>
              <w:t>.</w:t>
            </w:r>
            <w:r w:rsidRPr="0045049E">
              <w:rPr>
                <w:color w:val="000000"/>
                <w:lang w:eastAsia="en-GB"/>
              </w:rPr>
              <w:t>1</w:t>
            </w:r>
            <w:r w:rsidR="0010436B" w:rsidRPr="0045049E">
              <w:rPr>
                <w:color w:val="000000"/>
                <w:lang w:eastAsia="en-GB"/>
              </w:rPr>
              <w:t>.</w:t>
            </w:r>
            <w:r w:rsidRPr="0045049E">
              <w:rPr>
                <w:color w:val="000000"/>
                <w:lang w:eastAsia="en-GB"/>
              </w:rPr>
              <w:t>3</w:t>
            </w:r>
            <w:r w:rsidR="0010436B" w:rsidRPr="0045049E">
              <w:rPr>
                <w:color w:val="000000"/>
                <w:lang w:eastAsia="en-GB"/>
              </w:rPr>
              <w:t>.</w:t>
            </w:r>
            <w:r w:rsidRPr="0045049E">
              <w:rPr>
                <w:color w:val="000000"/>
                <w:lang w:eastAsia="en-GB"/>
              </w:rPr>
              <w:t>3</w:t>
            </w:r>
          </w:p>
        </w:tc>
        <w:tc>
          <w:tcPr>
            <w:tcW w:w="6626" w:type="dxa"/>
            <w:shd w:val="clear" w:color="auto" w:fill="auto"/>
            <w:vAlign w:val="center"/>
            <w:hideMark/>
          </w:tcPr>
          <w:p w14:paraId="230FBB29" w14:textId="77777777" w:rsidR="00F167C4" w:rsidRPr="0045049E" w:rsidRDefault="00F167C4" w:rsidP="0045049E">
            <w:pPr>
              <w:pStyle w:val="SCTableContent"/>
              <w:jc w:val="left"/>
              <w:rPr>
                <w:color w:val="000000"/>
                <w:lang w:eastAsia="en-GB"/>
              </w:rPr>
            </w:pPr>
            <w:r w:rsidRPr="0045049E">
              <w:rPr>
                <w:color w:val="000000"/>
                <w:lang w:eastAsia="en-GB"/>
              </w:rPr>
              <w:t>Ryšių plėtojimas ir aktyvus bendradarbiavimas su valstybiniais ir privačiais investuotojais, investicijų koordinavimas</w:t>
            </w:r>
          </w:p>
        </w:tc>
        <w:tc>
          <w:tcPr>
            <w:tcW w:w="1560" w:type="dxa"/>
            <w:shd w:val="clear" w:color="auto" w:fill="auto"/>
            <w:vAlign w:val="center"/>
            <w:hideMark/>
          </w:tcPr>
          <w:p w14:paraId="2D8BD0AA" w14:textId="70A3B541" w:rsidR="00F167C4" w:rsidRPr="0045049E" w:rsidRDefault="00974D17" w:rsidP="0045049E">
            <w:pPr>
              <w:pStyle w:val="SCTableContent"/>
              <w:jc w:val="left"/>
              <w:rPr>
                <w:color w:val="000000"/>
                <w:lang w:eastAsia="en-GB"/>
              </w:rPr>
            </w:pPr>
            <w:r w:rsidRPr="00194FBE">
              <w:rPr>
                <w:color w:val="00B050"/>
                <w:lang w:eastAsia="en-GB"/>
              </w:rPr>
              <w:t>100 proc.</w:t>
            </w:r>
          </w:p>
        </w:tc>
      </w:tr>
      <w:tr w:rsidR="00544756" w:rsidRPr="0026198A" w14:paraId="6147B45A" w14:textId="77777777" w:rsidTr="0045049E">
        <w:trPr>
          <w:trHeight w:val="320"/>
        </w:trPr>
        <w:tc>
          <w:tcPr>
            <w:tcW w:w="740" w:type="dxa"/>
            <w:shd w:val="clear" w:color="auto" w:fill="71C9E1" w:themeFill="accent4"/>
            <w:vAlign w:val="center"/>
            <w:hideMark/>
          </w:tcPr>
          <w:p w14:paraId="4FC183E8" w14:textId="5550A969" w:rsidR="00F167C4" w:rsidRPr="0045049E" w:rsidRDefault="00F167C4" w:rsidP="0045049E">
            <w:pPr>
              <w:pStyle w:val="SCTableContent"/>
              <w:jc w:val="left"/>
              <w:rPr>
                <w:color w:val="FFFFFF" w:themeColor="background1"/>
                <w:lang w:eastAsia="en-GB"/>
              </w:rPr>
            </w:pPr>
            <w:r w:rsidRPr="0045049E">
              <w:rPr>
                <w:color w:val="FFFFFF" w:themeColor="background1"/>
                <w:lang w:eastAsia="en-GB"/>
              </w:rPr>
              <w:t>4</w:t>
            </w:r>
            <w:r w:rsidR="0010436B" w:rsidRPr="0045049E">
              <w:rPr>
                <w:color w:val="FFFFFF" w:themeColor="background1"/>
                <w:lang w:eastAsia="en-GB"/>
              </w:rPr>
              <w:t>.</w:t>
            </w:r>
            <w:r w:rsidRPr="0045049E">
              <w:rPr>
                <w:color w:val="FFFFFF" w:themeColor="background1"/>
                <w:lang w:eastAsia="en-GB"/>
              </w:rPr>
              <w:t>1</w:t>
            </w:r>
            <w:r w:rsidR="0010436B" w:rsidRPr="0045049E">
              <w:rPr>
                <w:color w:val="FFFFFF" w:themeColor="background1"/>
                <w:lang w:eastAsia="en-GB"/>
              </w:rPr>
              <w:t>.</w:t>
            </w:r>
            <w:r w:rsidRPr="0045049E">
              <w:rPr>
                <w:color w:val="FFFFFF" w:themeColor="background1"/>
                <w:lang w:eastAsia="en-GB"/>
              </w:rPr>
              <w:t>4</w:t>
            </w:r>
          </w:p>
        </w:tc>
        <w:tc>
          <w:tcPr>
            <w:tcW w:w="6626" w:type="dxa"/>
            <w:shd w:val="clear" w:color="auto" w:fill="71C9E1" w:themeFill="accent4"/>
            <w:vAlign w:val="center"/>
            <w:hideMark/>
          </w:tcPr>
          <w:p w14:paraId="4DEE3199" w14:textId="59DA9BEA" w:rsidR="00F167C4" w:rsidRPr="0045049E" w:rsidRDefault="002C3EC3" w:rsidP="0045049E">
            <w:pPr>
              <w:pStyle w:val="SCTableContent"/>
              <w:jc w:val="left"/>
              <w:rPr>
                <w:color w:val="FFFFFF" w:themeColor="background1"/>
                <w:lang w:eastAsia="en-GB"/>
              </w:rPr>
            </w:pPr>
            <w:r>
              <w:rPr>
                <w:color w:val="FFFFFF" w:themeColor="background1"/>
                <w:lang w:eastAsia="en-GB"/>
              </w:rPr>
              <w:t xml:space="preserve">Uždavinys: </w:t>
            </w:r>
            <w:r w:rsidR="00F167C4" w:rsidRPr="0045049E">
              <w:rPr>
                <w:color w:val="FFFFFF" w:themeColor="background1"/>
                <w:lang w:eastAsia="en-GB"/>
              </w:rPr>
              <w:t>Didinti savivaldybės valdymo efektyvumą ir darbo kokybę</w:t>
            </w:r>
          </w:p>
        </w:tc>
        <w:tc>
          <w:tcPr>
            <w:tcW w:w="1560" w:type="dxa"/>
            <w:shd w:val="clear" w:color="auto" w:fill="71C9E1" w:themeFill="accent4"/>
            <w:vAlign w:val="center"/>
            <w:hideMark/>
          </w:tcPr>
          <w:p w14:paraId="45F19E03" w14:textId="28510493" w:rsidR="00F167C4" w:rsidRPr="0045049E" w:rsidRDefault="00974D17" w:rsidP="0045049E">
            <w:pPr>
              <w:pStyle w:val="SCTableContent"/>
              <w:jc w:val="left"/>
              <w:rPr>
                <w:color w:val="FFFFFF" w:themeColor="background1"/>
                <w:lang w:eastAsia="en-GB"/>
              </w:rPr>
            </w:pPr>
            <w:r w:rsidRPr="00056BC2">
              <w:rPr>
                <w:color w:val="F2CB29" w:themeColor="accent6"/>
                <w:lang w:eastAsia="en-GB"/>
              </w:rPr>
              <w:t xml:space="preserve">88 </w:t>
            </w:r>
            <w:r w:rsidR="0010436B" w:rsidRPr="00056BC2">
              <w:rPr>
                <w:color w:val="F2CB29" w:themeColor="accent6"/>
                <w:lang w:eastAsia="en-GB"/>
              </w:rPr>
              <w:t>proc.</w:t>
            </w:r>
          </w:p>
        </w:tc>
      </w:tr>
      <w:tr w:rsidR="00544756" w:rsidRPr="0026198A" w14:paraId="078B2118" w14:textId="77777777" w:rsidTr="0045049E">
        <w:trPr>
          <w:trHeight w:val="320"/>
        </w:trPr>
        <w:tc>
          <w:tcPr>
            <w:tcW w:w="740" w:type="dxa"/>
            <w:shd w:val="clear" w:color="auto" w:fill="auto"/>
            <w:vAlign w:val="center"/>
            <w:hideMark/>
          </w:tcPr>
          <w:p w14:paraId="16DEC3AE" w14:textId="3618BEDF" w:rsidR="00F167C4" w:rsidRPr="0045049E" w:rsidRDefault="00F167C4" w:rsidP="0045049E">
            <w:pPr>
              <w:pStyle w:val="SCTableContent"/>
              <w:jc w:val="left"/>
              <w:rPr>
                <w:color w:val="000000"/>
                <w:lang w:eastAsia="en-GB"/>
              </w:rPr>
            </w:pPr>
            <w:r w:rsidRPr="0045049E">
              <w:rPr>
                <w:color w:val="000000"/>
                <w:lang w:eastAsia="en-GB"/>
              </w:rPr>
              <w:t>4</w:t>
            </w:r>
            <w:r w:rsidR="0010436B" w:rsidRPr="0045049E">
              <w:rPr>
                <w:color w:val="000000"/>
                <w:lang w:eastAsia="en-GB"/>
              </w:rPr>
              <w:t>.</w:t>
            </w:r>
            <w:r w:rsidRPr="0045049E">
              <w:rPr>
                <w:color w:val="000000"/>
                <w:lang w:eastAsia="en-GB"/>
              </w:rPr>
              <w:t>1</w:t>
            </w:r>
            <w:r w:rsidR="0010436B" w:rsidRPr="0045049E">
              <w:rPr>
                <w:color w:val="000000"/>
                <w:lang w:eastAsia="en-GB"/>
              </w:rPr>
              <w:t>.</w:t>
            </w:r>
            <w:r w:rsidRPr="0045049E">
              <w:rPr>
                <w:color w:val="000000"/>
                <w:lang w:eastAsia="en-GB"/>
              </w:rPr>
              <w:t>4</w:t>
            </w:r>
            <w:r w:rsidR="0010436B" w:rsidRPr="0045049E">
              <w:rPr>
                <w:color w:val="000000"/>
                <w:lang w:eastAsia="en-GB"/>
              </w:rPr>
              <w:t>.</w:t>
            </w:r>
            <w:r w:rsidRPr="0045049E">
              <w:rPr>
                <w:color w:val="000000"/>
                <w:lang w:eastAsia="en-GB"/>
              </w:rPr>
              <w:t>1</w:t>
            </w:r>
          </w:p>
        </w:tc>
        <w:tc>
          <w:tcPr>
            <w:tcW w:w="6626" w:type="dxa"/>
            <w:shd w:val="clear" w:color="auto" w:fill="auto"/>
            <w:vAlign w:val="center"/>
            <w:hideMark/>
          </w:tcPr>
          <w:p w14:paraId="7B059BA9" w14:textId="77777777" w:rsidR="00F167C4" w:rsidRPr="0045049E" w:rsidRDefault="00F167C4" w:rsidP="0045049E">
            <w:pPr>
              <w:pStyle w:val="SCTableContent"/>
              <w:jc w:val="left"/>
              <w:rPr>
                <w:color w:val="000000"/>
                <w:lang w:eastAsia="en-GB"/>
              </w:rPr>
            </w:pPr>
            <w:r w:rsidRPr="0045049E">
              <w:rPr>
                <w:color w:val="000000"/>
                <w:lang w:eastAsia="en-GB"/>
              </w:rPr>
              <w:t>Strateginių planų monitoringas ir atnaujinimas</w:t>
            </w:r>
          </w:p>
        </w:tc>
        <w:tc>
          <w:tcPr>
            <w:tcW w:w="1560" w:type="dxa"/>
            <w:shd w:val="clear" w:color="auto" w:fill="auto"/>
            <w:vAlign w:val="center"/>
            <w:hideMark/>
          </w:tcPr>
          <w:p w14:paraId="21319E1A" w14:textId="14EC3D66" w:rsidR="00F167C4" w:rsidRPr="0045049E" w:rsidRDefault="00974D17" w:rsidP="0045049E">
            <w:pPr>
              <w:pStyle w:val="SCTableContent"/>
              <w:jc w:val="left"/>
              <w:rPr>
                <w:color w:val="000000"/>
                <w:lang w:eastAsia="en-GB"/>
              </w:rPr>
            </w:pPr>
            <w:r w:rsidRPr="00194FBE">
              <w:rPr>
                <w:color w:val="00B050"/>
                <w:lang w:eastAsia="en-GB"/>
              </w:rPr>
              <w:t>100 proc.</w:t>
            </w:r>
          </w:p>
        </w:tc>
      </w:tr>
      <w:tr w:rsidR="00544756" w:rsidRPr="0026198A" w14:paraId="7761E180" w14:textId="77777777" w:rsidTr="0045049E">
        <w:trPr>
          <w:trHeight w:val="320"/>
        </w:trPr>
        <w:tc>
          <w:tcPr>
            <w:tcW w:w="740" w:type="dxa"/>
            <w:shd w:val="clear" w:color="auto" w:fill="auto"/>
            <w:vAlign w:val="center"/>
            <w:hideMark/>
          </w:tcPr>
          <w:p w14:paraId="7F813A6E" w14:textId="29195DB0" w:rsidR="00F167C4" w:rsidRPr="0045049E" w:rsidRDefault="00F167C4" w:rsidP="0045049E">
            <w:pPr>
              <w:pStyle w:val="SCTableContent"/>
              <w:jc w:val="left"/>
              <w:rPr>
                <w:color w:val="000000"/>
                <w:lang w:eastAsia="en-GB"/>
              </w:rPr>
            </w:pPr>
            <w:r w:rsidRPr="0045049E">
              <w:rPr>
                <w:color w:val="000000"/>
                <w:lang w:eastAsia="en-GB"/>
              </w:rPr>
              <w:t>4</w:t>
            </w:r>
            <w:r w:rsidR="0010436B" w:rsidRPr="0045049E">
              <w:rPr>
                <w:color w:val="000000"/>
                <w:lang w:eastAsia="en-GB"/>
              </w:rPr>
              <w:t>.</w:t>
            </w:r>
            <w:r w:rsidRPr="0045049E">
              <w:rPr>
                <w:color w:val="000000"/>
                <w:lang w:eastAsia="en-GB"/>
              </w:rPr>
              <w:t>1</w:t>
            </w:r>
            <w:r w:rsidR="0010436B" w:rsidRPr="0045049E">
              <w:rPr>
                <w:color w:val="000000"/>
                <w:lang w:eastAsia="en-GB"/>
              </w:rPr>
              <w:t>.</w:t>
            </w:r>
            <w:r w:rsidRPr="0045049E">
              <w:rPr>
                <w:color w:val="000000"/>
                <w:lang w:eastAsia="en-GB"/>
              </w:rPr>
              <w:t>4</w:t>
            </w:r>
            <w:r w:rsidR="0010436B" w:rsidRPr="0045049E">
              <w:rPr>
                <w:color w:val="000000"/>
                <w:lang w:eastAsia="en-GB"/>
              </w:rPr>
              <w:t>.</w:t>
            </w:r>
            <w:r w:rsidRPr="0045049E">
              <w:rPr>
                <w:color w:val="000000"/>
                <w:lang w:eastAsia="en-GB"/>
              </w:rPr>
              <w:t>2</w:t>
            </w:r>
          </w:p>
        </w:tc>
        <w:tc>
          <w:tcPr>
            <w:tcW w:w="6626" w:type="dxa"/>
            <w:shd w:val="clear" w:color="auto" w:fill="auto"/>
            <w:vAlign w:val="center"/>
            <w:hideMark/>
          </w:tcPr>
          <w:p w14:paraId="1BAB8E51" w14:textId="77777777" w:rsidR="00F167C4" w:rsidRPr="0045049E" w:rsidRDefault="00F167C4" w:rsidP="0045049E">
            <w:pPr>
              <w:pStyle w:val="SCTableContent"/>
              <w:jc w:val="left"/>
              <w:rPr>
                <w:color w:val="000000"/>
                <w:lang w:eastAsia="en-GB"/>
              </w:rPr>
            </w:pPr>
            <w:r w:rsidRPr="0045049E">
              <w:rPr>
                <w:color w:val="000000"/>
                <w:lang w:eastAsia="en-GB"/>
              </w:rPr>
              <w:t>Veiklos efektyvumą didinančių sistemų diegimas ir tobulinimas</w:t>
            </w:r>
          </w:p>
        </w:tc>
        <w:tc>
          <w:tcPr>
            <w:tcW w:w="1560" w:type="dxa"/>
            <w:shd w:val="clear" w:color="auto" w:fill="auto"/>
            <w:vAlign w:val="center"/>
            <w:hideMark/>
          </w:tcPr>
          <w:p w14:paraId="1F7F72C0" w14:textId="45FC41C7" w:rsidR="00F167C4" w:rsidRPr="0045049E" w:rsidRDefault="00974D17" w:rsidP="0045049E">
            <w:pPr>
              <w:pStyle w:val="SCTableContent"/>
              <w:jc w:val="left"/>
              <w:rPr>
                <w:color w:val="000000"/>
                <w:lang w:eastAsia="en-GB"/>
              </w:rPr>
            </w:pPr>
            <w:r w:rsidRPr="00056BC2">
              <w:rPr>
                <w:color w:val="F2CB29" w:themeColor="accent6"/>
                <w:lang w:eastAsia="en-GB"/>
              </w:rPr>
              <w:t>9</w:t>
            </w:r>
            <w:r w:rsidR="00F167C4" w:rsidRPr="00056BC2">
              <w:rPr>
                <w:color w:val="F2CB29" w:themeColor="accent6"/>
                <w:lang w:eastAsia="en-GB"/>
              </w:rPr>
              <w:t>9</w:t>
            </w:r>
            <w:r w:rsidR="0010436B" w:rsidRPr="00056BC2">
              <w:rPr>
                <w:color w:val="F2CB29" w:themeColor="accent6"/>
                <w:lang w:eastAsia="en-GB"/>
              </w:rPr>
              <w:t xml:space="preserve"> proc.</w:t>
            </w:r>
          </w:p>
        </w:tc>
      </w:tr>
      <w:tr w:rsidR="00544756" w:rsidRPr="0026198A" w14:paraId="43BE42F4" w14:textId="77777777" w:rsidTr="0045049E">
        <w:trPr>
          <w:trHeight w:val="320"/>
        </w:trPr>
        <w:tc>
          <w:tcPr>
            <w:tcW w:w="740" w:type="dxa"/>
            <w:shd w:val="clear" w:color="auto" w:fill="auto"/>
            <w:vAlign w:val="center"/>
            <w:hideMark/>
          </w:tcPr>
          <w:p w14:paraId="0114DCB9" w14:textId="41A0995A" w:rsidR="00F167C4" w:rsidRPr="0045049E" w:rsidRDefault="00F167C4" w:rsidP="0045049E">
            <w:pPr>
              <w:pStyle w:val="SCTableContent"/>
              <w:jc w:val="left"/>
              <w:rPr>
                <w:color w:val="000000"/>
                <w:lang w:eastAsia="en-GB"/>
              </w:rPr>
            </w:pPr>
            <w:r w:rsidRPr="0045049E">
              <w:rPr>
                <w:color w:val="000000"/>
                <w:lang w:eastAsia="en-GB"/>
              </w:rPr>
              <w:t>4</w:t>
            </w:r>
            <w:r w:rsidR="0010436B" w:rsidRPr="0045049E">
              <w:rPr>
                <w:color w:val="000000"/>
                <w:lang w:eastAsia="en-GB"/>
              </w:rPr>
              <w:t>.</w:t>
            </w:r>
            <w:r w:rsidRPr="0045049E">
              <w:rPr>
                <w:color w:val="000000"/>
                <w:lang w:eastAsia="en-GB"/>
              </w:rPr>
              <w:t>1</w:t>
            </w:r>
            <w:r w:rsidR="0010436B" w:rsidRPr="0045049E">
              <w:rPr>
                <w:color w:val="000000"/>
                <w:lang w:eastAsia="en-GB"/>
              </w:rPr>
              <w:t>.</w:t>
            </w:r>
            <w:r w:rsidRPr="0045049E">
              <w:rPr>
                <w:color w:val="000000"/>
                <w:lang w:eastAsia="en-GB"/>
              </w:rPr>
              <w:t>4</w:t>
            </w:r>
            <w:r w:rsidR="0010436B" w:rsidRPr="0045049E">
              <w:rPr>
                <w:color w:val="000000"/>
                <w:lang w:eastAsia="en-GB"/>
              </w:rPr>
              <w:t>.</w:t>
            </w:r>
            <w:r w:rsidRPr="0045049E">
              <w:rPr>
                <w:color w:val="000000"/>
                <w:lang w:eastAsia="en-GB"/>
              </w:rPr>
              <w:t>3</w:t>
            </w:r>
          </w:p>
        </w:tc>
        <w:tc>
          <w:tcPr>
            <w:tcW w:w="6626" w:type="dxa"/>
            <w:shd w:val="clear" w:color="auto" w:fill="auto"/>
            <w:vAlign w:val="center"/>
            <w:hideMark/>
          </w:tcPr>
          <w:p w14:paraId="18644401" w14:textId="77777777" w:rsidR="00F167C4" w:rsidRPr="0045049E" w:rsidRDefault="00F167C4" w:rsidP="0045049E">
            <w:pPr>
              <w:pStyle w:val="SCTableContent"/>
              <w:jc w:val="left"/>
              <w:rPr>
                <w:color w:val="000000"/>
                <w:lang w:eastAsia="en-GB"/>
              </w:rPr>
            </w:pPr>
            <w:r w:rsidRPr="0045049E">
              <w:rPr>
                <w:color w:val="000000"/>
                <w:lang w:eastAsia="en-GB"/>
              </w:rPr>
              <w:t>Kovos su korupcija programos įgyvendinimo organizavimas</w:t>
            </w:r>
          </w:p>
        </w:tc>
        <w:tc>
          <w:tcPr>
            <w:tcW w:w="1560" w:type="dxa"/>
            <w:shd w:val="clear" w:color="auto" w:fill="auto"/>
            <w:vAlign w:val="center"/>
            <w:hideMark/>
          </w:tcPr>
          <w:p w14:paraId="5991A6F1" w14:textId="79745352" w:rsidR="00F167C4" w:rsidRPr="0045049E" w:rsidRDefault="00974D17" w:rsidP="0045049E">
            <w:pPr>
              <w:pStyle w:val="SCTableContent"/>
              <w:jc w:val="left"/>
              <w:rPr>
                <w:color w:val="000000"/>
                <w:lang w:eastAsia="en-GB"/>
              </w:rPr>
            </w:pPr>
            <w:r w:rsidRPr="00056BC2">
              <w:rPr>
                <w:color w:val="F2CB29" w:themeColor="accent6"/>
                <w:lang w:eastAsia="en-GB"/>
              </w:rPr>
              <w:t>8</w:t>
            </w:r>
            <w:r w:rsidR="00F167C4" w:rsidRPr="00056BC2">
              <w:rPr>
                <w:color w:val="F2CB29" w:themeColor="accent6"/>
                <w:lang w:eastAsia="en-GB"/>
              </w:rPr>
              <w:t>5</w:t>
            </w:r>
            <w:r w:rsidR="0010436B" w:rsidRPr="00056BC2">
              <w:rPr>
                <w:color w:val="F2CB29" w:themeColor="accent6"/>
                <w:lang w:eastAsia="en-GB"/>
              </w:rPr>
              <w:t xml:space="preserve"> proc.</w:t>
            </w:r>
          </w:p>
        </w:tc>
      </w:tr>
      <w:tr w:rsidR="00544756" w:rsidRPr="0026198A" w14:paraId="2553E1D2" w14:textId="77777777" w:rsidTr="0045049E">
        <w:trPr>
          <w:trHeight w:val="282"/>
        </w:trPr>
        <w:tc>
          <w:tcPr>
            <w:tcW w:w="740" w:type="dxa"/>
            <w:shd w:val="clear" w:color="auto" w:fill="auto"/>
            <w:vAlign w:val="center"/>
            <w:hideMark/>
          </w:tcPr>
          <w:p w14:paraId="751B733D" w14:textId="7E83DFB8" w:rsidR="00F167C4" w:rsidRPr="0045049E" w:rsidRDefault="00F167C4" w:rsidP="0045049E">
            <w:pPr>
              <w:pStyle w:val="SCTableContent"/>
              <w:jc w:val="left"/>
              <w:rPr>
                <w:color w:val="000000"/>
                <w:lang w:eastAsia="en-GB"/>
              </w:rPr>
            </w:pPr>
            <w:r w:rsidRPr="0045049E">
              <w:rPr>
                <w:color w:val="000000"/>
                <w:lang w:eastAsia="en-GB"/>
              </w:rPr>
              <w:t>4</w:t>
            </w:r>
            <w:r w:rsidR="0010436B" w:rsidRPr="0045049E">
              <w:rPr>
                <w:color w:val="000000"/>
                <w:lang w:eastAsia="en-GB"/>
              </w:rPr>
              <w:t>.</w:t>
            </w:r>
            <w:r w:rsidRPr="0045049E">
              <w:rPr>
                <w:color w:val="000000"/>
                <w:lang w:eastAsia="en-GB"/>
              </w:rPr>
              <w:t>1</w:t>
            </w:r>
            <w:r w:rsidR="0010436B" w:rsidRPr="0045049E">
              <w:rPr>
                <w:color w:val="000000"/>
                <w:lang w:eastAsia="en-GB"/>
              </w:rPr>
              <w:t>.</w:t>
            </w:r>
            <w:r w:rsidRPr="0045049E">
              <w:rPr>
                <w:color w:val="000000"/>
                <w:lang w:eastAsia="en-GB"/>
              </w:rPr>
              <w:t>4</w:t>
            </w:r>
            <w:r w:rsidR="0010436B" w:rsidRPr="0045049E">
              <w:rPr>
                <w:color w:val="000000"/>
                <w:lang w:eastAsia="en-GB"/>
              </w:rPr>
              <w:t>.</w:t>
            </w:r>
            <w:r w:rsidRPr="0045049E">
              <w:rPr>
                <w:color w:val="000000"/>
                <w:lang w:eastAsia="en-GB"/>
              </w:rPr>
              <w:t>4</w:t>
            </w:r>
          </w:p>
        </w:tc>
        <w:tc>
          <w:tcPr>
            <w:tcW w:w="6626" w:type="dxa"/>
            <w:shd w:val="clear" w:color="auto" w:fill="auto"/>
            <w:vAlign w:val="center"/>
            <w:hideMark/>
          </w:tcPr>
          <w:p w14:paraId="3920DAE1" w14:textId="77777777" w:rsidR="00F167C4" w:rsidRPr="0045049E" w:rsidRDefault="00F167C4" w:rsidP="0045049E">
            <w:pPr>
              <w:pStyle w:val="SCTableContent"/>
              <w:jc w:val="left"/>
              <w:rPr>
                <w:color w:val="000000"/>
                <w:lang w:eastAsia="en-GB"/>
              </w:rPr>
            </w:pPr>
            <w:r w:rsidRPr="0045049E">
              <w:rPr>
                <w:color w:val="000000"/>
                <w:lang w:eastAsia="en-GB"/>
              </w:rPr>
              <w:t>Efektyvus savivaldybės interesų atstovavimas savivaldybės kontroliuojamose įmonėse</w:t>
            </w:r>
          </w:p>
        </w:tc>
        <w:tc>
          <w:tcPr>
            <w:tcW w:w="1560" w:type="dxa"/>
            <w:shd w:val="clear" w:color="auto" w:fill="auto"/>
            <w:vAlign w:val="center"/>
            <w:hideMark/>
          </w:tcPr>
          <w:p w14:paraId="3C79BCFC" w14:textId="7EAD5D6E" w:rsidR="00F167C4" w:rsidRPr="0045049E" w:rsidRDefault="00974D17" w:rsidP="0045049E">
            <w:pPr>
              <w:pStyle w:val="SCTableContent"/>
              <w:jc w:val="left"/>
              <w:rPr>
                <w:color w:val="000000"/>
                <w:lang w:eastAsia="en-GB"/>
              </w:rPr>
            </w:pPr>
            <w:r w:rsidRPr="00056BC2">
              <w:rPr>
                <w:color w:val="F2CB29" w:themeColor="accent6"/>
                <w:lang w:eastAsia="en-GB"/>
              </w:rPr>
              <w:t>6</w:t>
            </w:r>
            <w:r w:rsidR="00F167C4" w:rsidRPr="00056BC2">
              <w:rPr>
                <w:color w:val="F2CB29" w:themeColor="accent6"/>
                <w:lang w:eastAsia="en-GB"/>
              </w:rPr>
              <w:t>3</w:t>
            </w:r>
            <w:r w:rsidR="0010436B" w:rsidRPr="00056BC2">
              <w:rPr>
                <w:color w:val="F2CB29" w:themeColor="accent6"/>
                <w:lang w:eastAsia="en-GB"/>
              </w:rPr>
              <w:t xml:space="preserve"> proc.</w:t>
            </w:r>
          </w:p>
        </w:tc>
      </w:tr>
      <w:tr w:rsidR="00544756" w:rsidRPr="0026198A" w14:paraId="6527B540" w14:textId="77777777" w:rsidTr="0045049E">
        <w:trPr>
          <w:trHeight w:val="320"/>
        </w:trPr>
        <w:tc>
          <w:tcPr>
            <w:tcW w:w="740" w:type="dxa"/>
            <w:shd w:val="clear" w:color="auto" w:fill="auto"/>
            <w:vAlign w:val="center"/>
            <w:hideMark/>
          </w:tcPr>
          <w:p w14:paraId="1E0AF9B3" w14:textId="6EA57235" w:rsidR="00F167C4" w:rsidRPr="0045049E" w:rsidRDefault="00F167C4" w:rsidP="0045049E">
            <w:pPr>
              <w:pStyle w:val="SCTableContent"/>
              <w:jc w:val="left"/>
              <w:rPr>
                <w:color w:val="000000"/>
                <w:lang w:eastAsia="en-GB"/>
              </w:rPr>
            </w:pPr>
            <w:r w:rsidRPr="0045049E">
              <w:rPr>
                <w:color w:val="000000"/>
                <w:lang w:eastAsia="en-GB"/>
              </w:rPr>
              <w:t>4</w:t>
            </w:r>
            <w:r w:rsidR="0010436B" w:rsidRPr="0045049E">
              <w:rPr>
                <w:color w:val="000000"/>
                <w:lang w:eastAsia="en-GB"/>
              </w:rPr>
              <w:t>.</w:t>
            </w:r>
            <w:r w:rsidRPr="0045049E">
              <w:rPr>
                <w:color w:val="000000"/>
                <w:lang w:eastAsia="en-GB"/>
              </w:rPr>
              <w:t>1</w:t>
            </w:r>
            <w:r w:rsidR="0010436B" w:rsidRPr="0045049E">
              <w:rPr>
                <w:color w:val="000000"/>
                <w:lang w:eastAsia="en-GB"/>
              </w:rPr>
              <w:t>.</w:t>
            </w:r>
            <w:r w:rsidRPr="0045049E">
              <w:rPr>
                <w:color w:val="000000"/>
                <w:lang w:eastAsia="en-GB"/>
              </w:rPr>
              <w:t>4</w:t>
            </w:r>
            <w:r w:rsidR="0010436B" w:rsidRPr="0045049E">
              <w:rPr>
                <w:color w:val="000000"/>
                <w:lang w:eastAsia="en-GB"/>
              </w:rPr>
              <w:t>.</w:t>
            </w:r>
            <w:r w:rsidRPr="0045049E">
              <w:rPr>
                <w:color w:val="000000"/>
                <w:lang w:eastAsia="en-GB"/>
              </w:rPr>
              <w:t>5</w:t>
            </w:r>
          </w:p>
        </w:tc>
        <w:tc>
          <w:tcPr>
            <w:tcW w:w="6626" w:type="dxa"/>
            <w:shd w:val="clear" w:color="auto" w:fill="auto"/>
            <w:vAlign w:val="center"/>
            <w:hideMark/>
          </w:tcPr>
          <w:p w14:paraId="261A1BA6" w14:textId="77777777" w:rsidR="00F167C4" w:rsidRPr="0045049E" w:rsidRDefault="00F167C4" w:rsidP="0045049E">
            <w:pPr>
              <w:pStyle w:val="SCTableContent"/>
              <w:jc w:val="left"/>
              <w:rPr>
                <w:color w:val="000000"/>
                <w:lang w:eastAsia="en-GB"/>
              </w:rPr>
            </w:pPr>
            <w:r w:rsidRPr="0045049E">
              <w:rPr>
                <w:color w:val="000000"/>
                <w:lang w:eastAsia="en-GB"/>
              </w:rPr>
              <w:t>Vietinių rinkliavų administravimo sistemos tobulinimas ir kontrolė</w:t>
            </w:r>
          </w:p>
        </w:tc>
        <w:tc>
          <w:tcPr>
            <w:tcW w:w="1560" w:type="dxa"/>
            <w:shd w:val="clear" w:color="auto" w:fill="auto"/>
            <w:vAlign w:val="center"/>
            <w:hideMark/>
          </w:tcPr>
          <w:p w14:paraId="52A37E0E" w14:textId="1AAC45B6" w:rsidR="00F167C4" w:rsidRPr="0045049E" w:rsidRDefault="00F167C4" w:rsidP="0045049E">
            <w:pPr>
              <w:pStyle w:val="SCTableContent"/>
              <w:jc w:val="left"/>
              <w:rPr>
                <w:color w:val="000000"/>
                <w:lang w:eastAsia="en-GB"/>
              </w:rPr>
            </w:pPr>
            <w:r w:rsidRPr="0045049E">
              <w:rPr>
                <w:color w:val="FFC000"/>
                <w:lang w:eastAsia="en-GB"/>
              </w:rPr>
              <w:t>81</w:t>
            </w:r>
            <w:r w:rsidR="0010436B" w:rsidRPr="0045049E">
              <w:rPr>
                <w:color w:val="FFC000"/>
                <w:lang w:eastAsia="en-GB"/>
              </w:rPr>
              <w:t xml:space="preserve"> proc.</w:t>
            </w:r>
          </w:p>
        </w:tc>
      </w:tr>
      <w:tr w:rsidR="00544756" w:rsidRPr="0026198A" w14:paraId="38806A1B" w14:textId="77777777" w:rsidTr="0045049E">
        <w:trPr>
          <w:trHeight w:val="320"/>
        </w:trPr>
        <w:tc>
          <w:tcPr>
            <w:tcW w:w="740" w:type="dxa"/>
            <w:shd w:val="clear" w:color="auto" w:fill="auto"/>
            <w:vAlign w:val="center"/>
            <w:hideMark/>
          </w:tcPr>
          <w:p w14:paraId="3F61541B" w14:textId="1A616273" w:rsidR="00F167C4" w:rsidRPr="0045049E" w:rsidRDefault="00F167C4" w:rsidP="0045049E">
            <w:pPr>
              <w:pStyle w:val="SCTableContent"/>
              <w:jc w:val="left"/>
              <w:rPr>
                <w:color w:val="000000"/>
                <w:lang w:eastAsia="en-GB"/>
              </w:rPr>
            </w:pPr>
            <w:r w:rsidRPr="0045049E">
              <w:rPr>
                <w:color w:val="000000"/>
                <w:lang w:eastAsia="en-GB"/>
              </w:rPr>
              <w:t>4</w:t>
            </w:r>
            <w:r w:rsidR="0010436B" w:rsidRPr="0045049E">
              <w:rPr>
                <w:color w:val="000000"/>
                <w:lang w:eastAsia="en-GB"/>
              </w:rPr>
              <w:t>.</w:t>
            </w:r>
            <w:r w:rsidRPr="0045049E">
              <w:rPr>
                <w:color w:val="000000"/>
                <w:lang w:eastAsia="en-GB"/>
              </w:rPr>
              <w:t>1</w:t>
            </w:r>
            <w:r w:rsidR="0010436B" w:rsidRPr="0045049E">
              <w:rPr>
                <w:color w:val="000000"/>
                <w:lang w:eastAsia="en-GB"/>
              </w:rPr>
              <w:t>.</w:t>
            </w:r>
            <w:r w:rsidRPr="0045049E">
              <w:rPr>
                <w:color w:val="000000"/>
                <w:lang w:eastAsia="en-GB"/>
              </w:rPr>
              <w:t>4</w:t>
            </w:r>
            <w:r w:rsidR="0010436B" w:rsidRPr="0045049E">
              <w:rPr>
                <w:color w:val="000000"/>
                <w:lang w:eastAsia="en-GB"/>
              </w:rPr>
              <w:t>.</w:t>
            </w:r>
            <w:r w:rsidRPr="0045049E">
              <w:rPr>
                <w:color w:val="000000"/>
                <w:lang w:eastAsia="en-GB"/>
              </w:rPr>
              <w:t>6</w:t>
            </w:r>
          </w:p>
        </w:tc>
        <w:tc>
          <w:tcPr>
            <w:tcW w:w="6626" w:type="dxa"/>
            <w:shd w:val="clear" w:color="auto" w:fill="auto"/>
            <w:vAlign w:val="center"/>
            <w:hideMark/>
          </w:tcPr>
          <w:p w14:paraId="13E47351" w14:textId="77777777" w:rsidR="00F167C4" w:rsidRPr="0045049E" w:rsidRDefault="00F167C4" w:rsidP="0045049E">
            <w:pPr>
              <w:pStyle w:val="SCTableContent"/>
              <w:jc w:val="left"/>
              <w:rPr>
                <w:color w:val="000000"/>
                <w:lang w:eastAsia="en-GB"/>
              </w:rPr>
            </w:pPr>
            <w:r w:rsidRPr="0045049E">
              <w:rPr>
                <w:color w:val="000000"/>
                <w:lang w:eastAsia="en-GB"/>
              </w:rPr>
              <w:t>Skatinti aktyvesnį bendradarbiavimą su visuomene</w:t>
            </w:r>
          </w:p>
        </w:tc>
        <w:tc>
          <w:tcPr>
            <w:tcW w:w="1560" w:type="dxa"/>
            <w:shd w:val="clear" w:color="auto" w:fill="auto"/>
            <w:vAlign w:val="center"/>
            <w:hideMark/>
          </w:tcPr>
          <w:p w14:paraId="3E28A64B" w14:textId="2E2B94A8" w:rsidR="00F167C4" w:rsidRPr="0045049E" w:rsidRDefault="00974D17" w:rsidP="0045049E">
            <w:pPr>
              <w:pStyle w:val="SCTableContent"/>
              <w:jc w:val="left"/>
              <w:rPr>
                <w:color w:val="000000"/>
                <w:lang w:eastAsia="en-GB"/>
              </w:rPr>
            </w:pPr>
            <w:r w:rsidRPr="00194FBE">
              <w:rPr>
                <w:color w:val="00B050"/>
                <w:lang w:eastAsia="en-GB"/>
              </w:rPr>
              <w:t>100 proc.</w:t>
            </w:r>
          </w:p>
        </w:tc>
      </w:tr>
    </w:tbl>
    <w:p w14:paraId="1C66A82C" w14:textId="77777777" w:rsidR="00F167C4" w:rsidRPr="0026198A" w:rsidRDefault="00F167C4" w:rsidP="00F167C4">
      <w:r w:rsidRPr="0026198A">
        <w:rPr>
          <w:rStyle w:val="SubtleEmphasis"/>
        </w:rPr>
        <w:t>Šaltinis: sudaryta Teikėjo</w:t>
      </w:r>
    </w:p>
    <w:p w14:paraId="6A7742E2" w14:textId="7607370D" w:rsidR="001B5EF2" w:rsidRPr="0026198A" w:rsidRDefault="00544756" w:rsidP="00544756">
      <w:pPr>
        <w:spacing w:before="120"/>
      </w:pPr>
      <w:r w:rsidRPr="0026198A">
        <w:t xml:space="preserve">Šis prioritetas, skirtas gerinti miesto savivaldą, buvo įgyvendintas </w:t>
      </w:r>
      <w:r w:rsidR="00974D17">
        <w:t>102</w:t>
      </w:r>
      <w:r w:rsidRPr="0045049E">
        <w:t xml:space="preserve"> proc. lygiu. Galima vertinti, kad </w:t>
      </w:r>
      <w:r w:rsidRPr="0026198A">
        <w:t xml:space="preserve">ši plėtros kryptis yra </w:t>
      </w:r>
      <w:r w:rsidR="00974D17">
        <w:t>įgyventinas</w:t>
      </w:r>
      <w:r w:rsidRPr="0026198A">
        <w:t>.</w:t>
      </w:r>
      <w:r w:rsidR="0059263D" w:rsidRPr="0026198A">
        <w:t xml:space="preserve"> </w:t>
      </w:r>
    </w:p>
    <w:p w14:paraId="7C4DB6BC" w14:textId="2A766957" w:rsidR="001B5EF2" w:rsidRPr="0026198A" w:rsidRDefault="001B5EF2" w:rsidP="001B5EF2">
      <w:pPr>
        <w:spacing w:before="120"/>
      </w:pPr>
      <w:r w:rsidRPr="0045049E">
        <w:rPr>
          <w:noProof/>
        </w:rPr>
        <w:drawing>
          <wp:inline distT="0" distB="0" distL="0" distR="0" wp14:anchorId="1BB3E7C7" wp14:editId="2B779B13">
            <wp:extent cx="5486400" cy="1080000"/>
            <wp:effectExtent l="0" t="0" r="0" b="0"/>
            <wp:docPr id="167" name="Chart 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C6833F2" w14:textId="44E4A9C4" w:rsidR="001B5EF2" w:rsidRPr="0026198A" w:rsidRDefault="005A0EAA">
      <w:pPr>
        <w:pStyle w:val="SCFigTitle"/>
      </w:pPr>
      <w:r w:rsidRPr="00854C28">
        <w:fldChar w:fldCharType="begin"/>
      </w:r>
      <w:r w:rsidRPr="00854C28">
        <w:instrText>SEQ paveikslas. \* ARABIC</w:instrText>
      </w:r>
      <w:r w:rsidRPr="00854C28">
        <w:fldChar w:fldCharType="separate"/>
      </w:r>
      <w:bookmarkStart w:id="52" w:name="_Toc71034305"/>
      <w:r>
        <w:rPr>
          <w:noProof/>
        </w:rPr>
        <w:t>5</w:t>
      </w:r>
      <w:r w:rsidRPr="00854C28">
        <w:fldChar w:fldCharType="end"/>
      </w:r>
      <w:r w:rsidR="001B5EF2" w:rsidRPr="0026198A">
        <w:t xml:space="preserve"> paveikslas. Palangos miesto savivaldybės strateginio plėtros plano iki 2020 m. IV plėtros srities įgyvendinimo lygio vertinimo apibendrinimas</w:t>
      </w:r>
      <w:bookmarkEnd w:id="52"/>
    </w:p>
    <w:p w14:paraId="7B4042D0" w14:textId="6C70E611" w:rsidR="00F624FD" w:rsidRPr="0026198A" w:rsidRDefault="001B5EF2" w:rsidP="001B5EF2">
      <w:pPr>
        <w:pStyle w:val="SCFigTitle"/>
        <w:rPr>
          <w:rStyle w:val="SubtleEmphasis"/>
        </w:rPr>
      </w:pPr>
      <w:r w:rsidRPr="0026198A">
        <w:rPr>
          <w:rStyle w:val="SubtleEmphasis"/>
        </w:rPr>
        <w:t>Šaltinis: sudaryta Teikėjo</w:t>
      </w:r>
    </w:p>
    <w:p w14:paraId="1BE5A8A0" w14:textId="6CB8C6EF" w:rsidR="0026198A" w:rsidRPr="0026198A" w:rsidRDefault="0026198A">
      <w:pPr>
        <w:spacing w:before="120"/>
      </w:pPr>
      <w:r w:rsidRPr="0026198A">
        <w:t xml:space="preserve">Nors pilna apimtimi buvo įgyvendinti uždaviniai, skirti užtikrinti sistemingą savivaldybės administracijos ir biudžetinių įstaigų darbuotojų mokymąsi </w:t>
      </w:r>
      <w:r w:rsidRPr="0045049E">
        <w:t xml:space="preserve">(4.1.1 </w:t>
      </w:r>
      <w:r w:rsidRPr="0026198A">
        <w:t xml:space="preserve">uždavinys) ir </w:t>
      </w:r>
      <w:r w:rsidRPr="0045049E">
        <w:t>diegti modernias informacines technologijas ir sistemas, to nepakako, kad b</w:t>
      </w:r>
      <w:r w:rsidRPr="0026198A">
        <w:t>ūtų atsverti kitų uždavinių, susijusių su efektyviu savivaldybės valdomo ir nuomojamo turto valdymu ir atnaujinimu (</w:t>
      </w:r>
      <w:r w:rsidRPr="0045049E">
        <w:t xml:space="preserve">4.1.3 </w:t>
      </w:r>
      <w:r w:rsidRPr="0026198A">
        <w:t xml:space="preserve">uždavinys) ir </w:t>
      </w:r>
      <w:r w:rsidRPr="0045049E">
        <w:t>savivaldyb</w:t>
      </w:r>
      <w:r w:rsidRPr="0026198A">
        <w:t>ės valdymo efektyvumo ir darbo kokybės didinimu (</w:t>
      </w:r>
      <w:r w:rsidRPr="0045049E">
        <w:t xml:space="preserve">4.1.4 </w:t>
      </w:r>
      <w:r w:rsidRPr="0026198A">
        <w:t xml:space="preserve">uždavinys), kurie nagrinėjama laikotarpį nebuvo įgyvendinti pagal planą </w:t>
      </w:r>
      <w:r w:rsidRPr="0045049E">
        <w:t>(</w:t>
      </w:r>
      <w:r w:rsidRPr="0026198A">
        <w:t xml:space="preserve">žr. </w:t>
      </w:r>
      <w:r w:rsidR="00EE76FD">
        <w:t>5</w:t>
      </w:r>
      <w:r w:rsidRPr="0045049E">
        <w:t xml:space="preserve"> paveiksl</w:t>
      </w:r>
      <w:r w:rsidRPr="0026198A">
        <w:t>ą).</w:t>
      </w:r>
    </w:p>
    <w:p w14:paraId="2DDE4382" w14:textId="77777777" w:rsidR="005A43D9" w:rsidRPr="0026198A" w:rsidRDefault="005A43D9" w:rsidP="005A43D9">
      <w:pPr>
        <w:pStyle w:val="Heading2"/>
        <w:numPr>
          <w:ilvl w:val="1"/>
          <w:numId w:val="8"/>
        </w:numPr>
        <w:spacing w:before="120"/>
        <w:ind w:left="0" w:hanging="709"/>
      </w:pPr>
      <w:bookmarkStart w:id="53" w:name="_Toc71034241"/>
      <w:r w:rsidRPr="0026198A">
        <w:t>Strateginio plėtros plano iki 2020 m. analizės apibendrinimas</w:t>
      </w:r>
      <w:bookmarkEnd w:id="53"/>
    </w:p>
    <w:p w14:paraId="42D0A206" w14:textId="55CCBD23" w:rsidR="005A43D9" w:rsidRPr="0026198A" w:rsidRDefault="00D81D87" w:rsidP="005A43D9">
      <w:pPr>
        <w:spacing w:before="120"/>
      </w:pPr>
      <w:r w:rsidRPr="0026198A">
        <w:t xml:space="preserve">Strateginiame plėtros plane iki </w:t>
      </w:r>
      <w:r w:rsidRPr="0045049E">
        <w:t xml:space="preserve">2020 </w:t>
      </w:r>
      <w:r w:rsidRPr="0026198A">
        <w:t>metų</w:t>
      </w:r>
      <w:r w:rsidR="005A43D9" w:rsidRPr="0026198A">
        <w:t xml:space="preserve"> iš</w:t>
      </w:r>
      <w:r w:rsidRPr="0026198A">
        <w:t xml:space="preserve"> </w:t>
      </w:r>
      <w:r w:rsidR="005A43D9" w:rsidRPr="0026198A">
        <w:t xml:space="preserve">viso buvo numatytos 109 priemonės: 35 priemonės (32 proc. visų priemonių) buvo skirtos gyvenimo kokybės ir socialinio saugumo gerinimui, 31 priemonė (28 proc. visų priemonių) buvo numatytos darnios aplinkos vystymui įgyvendinti, 27 priemonės (25 proc. visų priemonių) buvo skirtos kurorto patrauklumo didinimui ir 16 priemonių (15 proc. visų priemonių) buvo numatytos miesto savivaldos gerinimui (žr. </w:t>
      </w:r>
      <w:r w:rsidR="005A0EAA">
        <w:t>6</w:t>
      </w:r>
      <w:r w:rsidR="005A43D9" w:rsidRPr="0026198A">
        <w:t xml:space="preserve"> paveikslą). </w:t>
      </w:r>
    </w:p>
    <w:p w14:paraId="58E4AB2D" w14:textId="067DDB66" w:rsidR="005A43D9" w:rsidRPr="0026198A" w:rsidRDefault="003424F5" w:rsidP="005A43D9">
      <w:pPr>
        <w:spacing w:before="120" w:after="0"/>
        <w:jc w:val="center"/>
      </w:pPr>
      <w:r>
        <w:rPr>
          <w:noProof/>
        </w:rPr>
        <w:drawing>
          <wp:inline distT="0" distB="0" distL="0" distR="0" wp14:anchorId="429F9E39" wp14:editId="7A059FAB">
            <wp:extent cx="5670000" cy="1890000"/>
            <wp:effectExtent l="0" t="0" r="0" b="2540"/>
            <wp:docPr id="166" name="Chart 166">
              <a:extLst xmlns:a="http://schemas.openxmlformats.org/drawingml/2006/main">
                <a:ext uri="{FF2B5EF4-FFF2-40B4-BE49-F238E27FC236}">
                  <a16:creationId xmlns:a16="http://schemas.microsoft.com/office/drawing/2014/main" id="{B6A866B8-82EE-EA48-912D-FECE5D3434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787C5DF" w14:textId="72A8C832" w:rsidR="005A43D9" w:rsidRPr="0026198A" w:rsidRDefault="005A43D9" w:rsidP="005A43D9">
      <w:pPr>
        <w:pStyle w:val="SCFigTitle"/>
      </w:pPr>
      <w:r w:rsidRPr="00854C28">
        <w:fldChar w:fldCharType="begin"/>
      </w:r>
      <w:r w:rsidRPr="00803991">
        <w:instrText>SEQ paveikslas. \* ARABIC</w:instrText>
      </w:r>
      <w:r w:rsidRPr="00854C28">
        <w:fldChar w:fldCharType="separate"/>
      </w:r>
      <w:bookmarkStart w:id="54" w:name="_Toc71034306"/>
      <w:r w:rsidR="005A0EAA">
        <w:rPr>
          <w:noProof/>
        </w:rPr>
        <w:t>6</w:t>
      </w:r>
      <w:r w:rsidRPr="00854C28">
        <w:fldChar w:fldCharType="end"/>
      </w:r>
      <w:r w:rsidRPr="0026198A">
        <w:t xml:space="preserve"> paveikslas. Visų numatytų priemonių pasiskirstymas pagal strategines plėtros kryptis</w:t>
      </w:r>
      <w:bookmarkEnd w:id="54"/>
    </w:p>
    <w:p w14:paraId="0EBEE4C4" w14:textId="77777777" w:rsidR="005A43D9" w:rsidRPr="0026198A" w:rsidRDefault="005A43D9" w:rsidP="005A43D9">
      <w:pPr>
        <w:pStyle w:val="SCFigTitle"/>
      </w:pPr>
      <w:r w:rsidRPr="0026198A">
        <w:rPr>
          <w:rStyle w:val="SubtleEmphasis"/>
          <w:rFonts w:eastAsia="Times New Roman" w:cs="Times New Roman"/>
          <w:lang w:eastAsia="da-DK"/>
        </w:rPr>
        <w:t>Šaltinis: Palangos miesto savivaldybės 2011–2019 metų strateginio plėtros ir veiklos planų įgyvendinimo ataskaitos</w:t>
      </w:r>
    </w:p>
    <w:p w14:paraId="1EDFCA82" w14:textId="0DD7E084" w:rsidR="005E4720" w:rsidRPr="0026198A" w:rsidRDefault="00C07B04" w:rsidP="005A43D9">
      <w:pPr>
        <w:spacing w:before="120"/>
      </w:pPr>
      <w:r w:rsidRPr="0026198A">
        <w:t xml:space="preserve">Vertinant viso strateginio plėtros plano iki </w:t>
      </w:r>
      <w:r w:rsidRPr="0045049E">
        <w:t>2020 met</w:t>
      </w:r>
      <w:r w:rsidRPr="0026198A">
        <w:t xml:space="preserve">ų įgyvendinimo lygį, galima apibendrinti, kad šis planas buvo įgyvendintas </w:t>
      </w:r>
      <w:r w:rsidRPr="0045049E">
        <w:t>1</w:t>
      </w:r>
      <w:r w:rsidR="00974D17">
        <w:rPr>
          <w:lang w:val="en-US"/>
        </w:rPr>
        <w:t>32</w:t>
      </w:r>
      <w:r w:rsidRPr="0045049E">
        <w:t xml:space="preserve"> proc. lygiu. Šis </w:t>
      </w:r>
      <w:r w:rsidRPr="0026198A">
        <w:t xml:space="preserve">bendras strateginio plėtros plano iki </w:t>
      </w:r>
      <w:r w:rsidRPr="0045049E">
        <w:t xml:space="preserve">2020 </w:t>
      </w:r>
      <w:r w:rsidRPr="0026198A">
        <w:t>metų įgyvendinimo rodiklis rodo, kad planas buvo įgyvendintas.</w:t>
      </w:r>
    </w:p>
    <w:p w14:paraId="135DB5D5" w14:textId="0D15748A" w:rsidR="00D47355" w:rsidRPr="0045049E" w:rsidRDefault="00D47355" w:rsidP="005A43D9">
      <w:pPr>
        <w:spacing w:before="120"/>
      </w:pPr>
      <w:r w:rsidRPr="0026198A">
        <w:t xml:space="preserve">Analizuojant priemones, kurias iki </w:t>
      </w:r>
      <w:r w:rsidRPr="0045049E">
        <w:t xml:space="preserve">2020 </w:t>
      </w:r>
      <w:r w:rsidRPr="0026198A">
        <w:t xml:space="preserve">metų nebuvo įgyvendintos arba buvo įgyvendintos tik iš dalies, rekomenduojama jas peržiūrėti, įvertinti ir, esant poreikiui, jų įgyvendinimą perkelti į naująjį strateginį plėtros planą iki </w:t>
      </w:r>
      <w:r w:rsidRPr="0045049E">
        <w:t xml:space="preserve">2030 </w:t>
      </w:r>
      <w:r w:rsidRPr="0026198A">
        <w:t>metų.</w:t>
      </w:r>
    </w:p>
    <w:p w14:paraId="23C569FD" w14:textId="631FAAA1" w:rsidR="005A43D9" w:rsidRPr="0026198A" w:rsidRDefault="005A43D9" w:rsidP="005A43D9">
      <w:r w:rsidRPr="0026198A">
        <w:t xml:space="preserve">Siekiant įvertinti visų šių taikytų priemonių efektą ir jas aktualizuoti, rengiant naująjį strategini plėtros planą iki 2030 m. buvo atliktas Palangos miesto gyventojų ir verslininkų nuomonės tyrimas. Tyrimas patvirtino, kad </w:t>
      </w:r>
      <w:r w:rsidR="009410C2" w:rsidRPr="0026198A">
        <w:t>82,2 proc.</w:t>
      </w:r>
      <w:r w:rsidRPr="0026198A">
        <w:t xml:space="preserve"> Palangos miesto gyventojų pokyčius mieste per pastarąjį dešimtmetį vertina teigiamai. To priežastimi dažniausiai laikomi infrastruktūros pokyčiai. Ypač pabrėžiama, kad miestas tapo švaresnis, tvarkingesnis, kad nyksta ribos tarp išvystytos kurortinės miesto dalies ir miegamųjų rajonų, išskiriama ir tai, kad pagerėjo susisiekimas mieste. </w:t>
      </w:r>
    </w:p>
    <w:p w14:paraId="677FD44B" w14:textId="77777777" w:rsidR="005A43D9" w:rsidRPr="0026198A" w:rsidRDefault="005A43D9" w:rsidP="005A43D9">
      <w:r w:rsidRPr="0026198A">
        <w:t>Galima drąsiai teigti, kad šiandien dauguma Palangos miesto gyventojų gyvenimo aplinką Palangos mieste vertina pozityviai: susisiekimas transporto priemonėmis yra patogus, gatvės yra pakankamai apšviestos, prižiūrimos ir tvarkomos, šiukšlės išvežamos laiku ir savivaldybės gyventojai jaučiasi saugiai.</w:t>
      </w:r>
    </w:p>
    <w:p w14:paraId="2E0022BB" w14:textId="77777777" w:rsidR="005A43D9" w:rsidRPr="0026198A" w:rsidRDefault="005A43D9" w:rsidP="005A43D9">
      <w:r w:rsidRPr="0026198A">
        <w:t>Be to, apklausoje dalyvavę respondentai, kurių vaikai lanko ugdymo įstaigą Palangoje, vertina ugdymo įstaigų infrastruktūrą ir švietimo kokybę gerai. Iš vertinančiųjų, nebuvo nė vieno respondento, kuris ją būtų įvertinęs blogai ar labai blogai. Daugiau nei pusė apklausoje dalyvavusių respondentų, kurių vaikai lanko ugdymo įstaigą Palangoje, teigė, kad neformaliojo ugdymo pasiūla Palangos mieste yra pakankama. Tie respondentai, kurie mano, kad neformalaus ugdymo Palangos mieste nėra pakankamai, dažniausiai įvardino, kad trūksta sporto būrelių.</w:t>
      </w:r>
    </w:p>
    <w:p w14:paraId="56411F79" w14:textId="729D4E12" w:rsidR="005A43D9" w:rsidRPr="0026198A" w:rsidRDefault="00CE0EB5" w:rsidP="005A43D9">
      <w:r w:rsidRPr="0045049E">
        <w:t>88,</w:t>
      </w:r>
      <w:r w:rsidR="001D430A" w:rsidRPr="0045049E">
        <w:t>8 proc.</w:t>
      </w:r>
      <w:r w:rsidR="005A43D9" w:rsidRPr="0026198A">
        <w:t xml:space="preserve"> Palangos miesto gyventojų naudojasi medicinos paslaugomis Palangos mieste. Šie gyventojai vertina medicinos įstaigų infrastruktūrą ir teikiamas paslaugas daugiausia vidutiniškai. Tarp įvardintų priežasčių, lėmusių, vertinimą, buvo paminėta, kad privačių medicinos paslaugų kaina neatitinka kokybės ir bendrai tiek privačiose, tiek viešosiose gydymo įstaigose trūksta gydytojų specialistų, kurie specializuotųsi siauresnėse srityse.</w:t>
      </w:r>
    </w:p>
    <w:p w14:paraId="1B613FFF" w14:textId="77777777" w:rsidR="005A43D9" w:rsidRPr="0026198A" w:rsidRDefault="005A43D9" w:rsidP="005A43D9">
      <w:r w:rsidRPr="0026198A">
        <w:t>Daugiausia Palangos miesto gyventojų savo judėjimą Palangos mieste užsitikrina nuosavu lengvuoju automobiliu. Taip pat populiarūs judėjimo mieste būdai yra judėjimas pėsčiomis ir dviračiu. Tarp paskatų, kurios pastūmėtų rinktis kitą mobilumą užtikrinančią priemonę nei nuosavas lengvasis automobilis, buvo dažniausiai įvardinta patobulinta dviračių infrastruktūra bei išvystytas viešojo transporto tinklas.</w:t>
      </w:r>
    </w:p>
    <w:p w14:paraId="7CE0E7B5" w14:textId="77777777" w:rsidR="005A43D9" w:rsidRPr="0026198A" w:rsidRDefault="005A43D9" w:rsidP="005A43D9">
      <w:r w:rsidRPr="0026198A">
        <w:t>Dauguma Palangos miesto gyventojų vertina sukurtą sporto infrastruktūrą gerai. Teigiamai – labai gerai ir gerai – sporto infrastruktūrą iš viso įvertino 69,2 proc. gyventojų. Dauguma respondentų mano, kad gerinant sporto infrastruktūrą, Palangos mieste būtų tikslinga įrengti vandens atrakcionų parką.</w:t>
      </w:r>
    </w:p>
    <w:p w14:paraId="5B26154C" w14:textId="77777777" w:rsidR="005A43D9" w:rsidRPr="0026198A" w:rsidRDefault="005A43D9" w:rsidP="005A43D9">
      <w:r w:rsidRPr="0026198A">
        <w:t>Net 77,3 proc. gyventojų atsakė, kad dalyvauja miesto kultūriniame gyvenime ir dauguma (48,6 proc.) gyventojų sutinka, jog kultūrinių renginių Palangos mieste yra pakankamai. Tačiau buvo, siūloma, Palangos mieste plėsti teatro ir kino kultūros renginius.</w:t>
      </w:r>
    </w:p>
    <w:p w14:paraId="089875B3" w14:textId="372CCA3F" w:rsidR="00905EE5" w:rsidRPr="0026198A" w:rsidRDefault="005A43D9" w:rsidP="008D00CD">
      <w:pPr>
        <w:spacing w:before="120"/>
      </w:pPr>
      <w:r w:rsidRPr="0026198A">
        <w:t>Apibendrinant, dauguma</w:t>
      </w:r>
      <w:r w:rsidR="00B761DF" w:rsidRPr="0026198A">
        <w:t xml:space="preserve"> respondentų</w:t>
      </w:r>
      <w:r w:rsidRPr="0026198A">
        <w:t xml:space="preserve"> sąlygas gyventi Palangos mieste vertina itin pozityviai. Siekiant dar labiau gerinti gyvenimo kokybę Palangoje, svarbu sukurti palankias sąlygas, jaunų kvalifikuotų medicinos specialistų pritraukimui, taip pat svarbu užtikrinti kultūrinių renginių įvairumą, skatinant teatro ir kino kultūros renginius, didinti sporto būrelių žinomumą, gerinti švietimo kokybę. Labai gerai vertinami ir pastarųjų dešimties metų pokyčiai miesto infrastruktūroje. Siekiant ir toliau gerinti šias sąlygas, gyventojai turi lūkesčių tolimesniam dviračių infrastruktūros plėtojimui ir vandens parko įkūrimui.</w:t>
      </w:r>
    </w:p>
    <w:p w14:paraId="449C7F8D" w14:textId="77777777" w:rsidR="00557507" w:rsidRPr="0026198A" w:rsidRDefault="00557507" w:rsidP="008D00CD">
      <w:pPr>
        <w:spacing w:before="120"/>
      </w:pPr>
    </w:p>
    <w:p w14:paraId="2C17C286" w14:textId="77777777" w:rsidR="003E3665" w:rsidRPr="0026198A" w:rsidRDefault="003E3665" w:rsidP="00CC6B0F">
      <w:pPr>
        <w:spacing w:before="120" w:after="0"/>
      </w:pPr>
      <w:r w:rsidRPr="0026198A">
        <w:br w:type="page"/>
      </w:r>
    </w:p>
    <w:p w14:paraId="268E5005" w14:textId="58090601" w:rsidR="00AE173E" w:rsidRPr="0026198A" w:rsidRDefault="008C69BD" w:rsidP="00B52789">
      <w:pPr>
        <w:pStyle w:val="Heading1"/>
        <w:numPr>
          <w:ilvl w:val="0"/>
          <w:numId w:val="8"/>
        </w:numPr>
        <w:spacing w:before="120" w:after="120"/>
        <w:ind w:left="0" w:hanging="709"/>
      </w:pPr>
      <w:bookmarkStart w:id="55" w:name="_Toc71034242"/>
      <w:r w:rsidRPr="00875173">
        <w:t xml:space="preserve">Palangos miesto </w:t>
      </w:r>
      <w:r w:rsidR="00584AF2" w:rsidRPr="0026198A">
        <w:t xml:space="preserve">savivaldybės </w:t>
      </w:r>
      <w:r w:rsidR="00656C14" w:rsidRPr="0026198A">
        <w:t xml:space="preserve">socialinės, ekonominės, kultūrinės ir aplinkosauginės </w:t>
      </w:r>
      <w:r w:rsidR="0047639E" w:rsidRPr="0026198A">
        <w:t>aplinkos ir išteklių</w:t>
      </w:r>
      <w:r w:rsidRPr="0026198A">
        <w:t xml:space="preserve"> </w:t>
      </w:r>
      <w:r w:rsidR="00746D61" w:rsidRPr="0026198A">
        <w:t>analizė</w:t>
      </w:r>
      <w:bookmarkEnd w:id="55"/>
    </w:p>
    <w:p w14:paraId="05BA0AEB" w14:textId="05C4450B" w:rsidR="00A64F7C" w:rsidRPr="001334B0" w:rsidRDefault="00AE173E" w:rsidP="00AE173E">
      <w:r w:rsidRPr="0026198A">
        <w:t xml:space="preserve">Šioje dokumento dalyje nagrinėjama Palangos miesto savivaldybės </w:t>
      </w:r>
      <w:r w:rsidR="00656C14" w:rsidRPr="0026198A">
        <w:t>socialinės, ekonominės, kultūrinės ir aplinkosauginės aplinkos ir</w:t>
      </w:r>
      <w:r w:rsidRPr="0026198A">
        <w:t xml:space="preserve"> išteklių analizė. Šios analitinės dalies pagrindu galiausiai sudaroma </w:t>
      </w:r>
      <w:r w:rsidR="00800083" w:rsidRPr="0026198A">
        <w:t>SSGG ir PEEST analizės</w:t>
      </w:r>
      <w:r w:rsidRPr="0026198A">
        <w:t>,</w:t>
      </w:r>
      <w:r w:rsidRPr="001334B0">
        <w:t xml:space="preserve"> o šios suvedamos į galutinį apibendrinimą ir rekomendacijas.</w:t>
      </w:r>
    </w:p>
    <w:p w14:paraId="03C1BBE6" w14:textId="77777777" w:rsidR="00022E3D" w:rsidRPr="0026198A" w:rsidRDefault="008C69BD" w:rsidP="00B52789">
      <w:pPr>
        <w:pStyle w:val="Heading2"/>
        <w:numPr>
          <w:ilvl w:val="1"/>
          <w:numId w:val="8"/>
        </w:numPr>
        <w:spacing w:before="120"/>
        <w:ind w:left="0" w:hanging="709"/>
      </w:pPr>
      <w:bookmarkStart w:id="56" w:name="_Toc71034243"/>
      <w:r w:rsidRPr="0026198A">
        <w:t>Palangos miesto</w:t>
      </w:r>
      <w:r w:rsidR="0012070C" w:rsidRPr="0026198A">
        <w:t xml:space="preserve"> </w:t>
      </w:r>
      <w:r w:rsidR="00F54D4B" w:rsidRPr="0026198A">
        <w:t>esamos aplinkos</w:t>
      </w:r>
      <w:r w:rsidR="00584AF2" w:rsidRPr="0026198A">
        <w:t xml:space="preserve"> </w:t>
      </w:r>
      <w:r w:rsidR="005A4C3B" w:rsidRPr="0026198A">
        <w:t>analizė</w:t>
      </w:r>
      <w:bookmarkEnd w:id="56"/>
    </w:p>
    <w:p w14:paraId="3A520CB2" w14:textId="3F2A4194" w:rsidR="00A62121" w:rsidRPr="0026198A" w:rsidRDefault="00022E3D" w:rsidP="00A62121">
      <w:pPr>
        <w:spacing w:before="120" w:after="0"/>
        <w:rPr>
          <w:rFonts w:cs="Calibri Light"/>
        </w:rPr>
      </w:pPr>
      <w:r w:rsidRPr="0026198A">
        <w:t>Palangos miest</w:t>
      </w:r>
      <w:r w:rsidR="00A62121" w:rsidRPr="0026198A">
        <w:t>o savivaldybė yra Lietuvos Šiaurės vakaruose,</w:t>
      </w:r>
      <w:r w:rsidRPr="0026198A">
        <w:t xml:space="preserve"> įsikūr</w:t>
      </w:r>
      <w:r w:rsidR="00A62121" w:rsidRPr="0026198A">
        <w:t>usi prie</w:t>
      </w:r>
      <w:r w:rsidRPr="0026198A">
        <w:t xml:space="preserve"> Baltijos jūros, 25 km į šiaurę nuo trečiojo pagal gyventojų dydį Lietuvoje miesto Klaipėdos.</w:t>
      </w:r>
      <w:r w:rsidR="00A62121" w:rsidRPr="0026198A">
        <w:t xml:space="preserve"> </w:t>
      </w:r>
      <w:r w:rsidR="00A62121" w:rsidRPr="0026198A">
        <w:rPr>
          <w:rFonts w:cs="Calibri Light"/>
        </w:rPr>
        <w:t>Palangos mieste yra vienintelė Šventosios seniūnija, kuriai priklauso Šventosios ir Būtingės gyvenvietės</w:t>
      </w:r>
      <w:r w:rsidR="006F6BAD" w:rsidRPr="0026198A">
        <w:rPr>
          <w:rFonts w:cs="Calibri Light"/>
        </w:rPr>
        <w:t xml:space="preserve"> </w:t>
      </w:r>
      <w:r w:rsidR="00764C58" w:rsidRPr="0026198A">
        <w:rPr>
          <w:rFonts w:cs="Calibri Light"/>
        </w:rPr>
        <w:t>ir taip pat aštuonios seniūnaitijos – Palangos, Kunigiškių, Nemirsetos, Vilimiškės, Virbališkės</w:t>
      </w:r>
      <w:r w:rsidR="00E21B24" w:rsidRPr="0026198A">
        <w:rPr>
          <w:rFonts w:cs="Calibri Light"/>
        </w:rPr>
        <w:t>,</w:t>
      </w:r>
      <w:r w:rsidR="00764C58" w:rsidRPr="0026198A">
        <w:rPr>
          <w:rFonts w:cs="Calibri Light"/>
        </w:rPr>
        <w:t xml:space="preserve"> Medvalkio, Šventosios, Monciškių ir Būtingės </w:t>
      </w:r>
      <w:r w:rsidR="006F6BAD" w:rsidRPr="0026198A">
        <w:rPr>
          <w:rFonts w:cs="Calibri Light"/>
        </w:rPr>
        <w:t xml:space="preserve">(žr. </w:t>
      </w:r>
      <w:r w:rsidR="005A0EAA">
        <w:rPr>
          <w:rFonts w:cs="Calibri Light"/>
        </w:rPr>
        <w:t>7</w:t>
      </w:r>
      <w:r w:rsidR="006F6BAD" w:rsidRPr="0026198A">
        <w:rPr>
          <w:rFonts w:cs="Calibri Light"/>
        </w:rPr>
        <w:t xml:space="preserve"> paveikslą)</w:t>
      </w:r>
      <w:r w:rsidR="00A62121" w:rsidRPr="0026198A">
        <w:rPr>
          <w:rFonts w:cs="Calibri Light"/>
        </w:rPr>
        <w:t>. Miestas šiaurėje ribojasi su Latvijos Respublika, rytuose Kretingos bei Klaipėdos rajonais, vakaruose – su Baltijos jūra.</w:t>
      </w:r>
    </w:p>
    <w:p w14:paraId="27A639BE" w14:textId="4CB6274C" w:rsidR="006F6BAD" w:rsidRPr="0026198A" w:rsidRDefault="00FD07DA" w:rsidP="006F6BAD">
      <w:pPr>
        <w:spacing w:before="120" w:after="0"/>
        <w:jc w:val="center"/>
        <w:rPr>
          <w:rFonts w:ascii="Times New Roman" w:eastAsia="Times New Roman" w:hAnsi="Times New Roman" w:cs="Times New Roman"/>
          <w:color w:val="auto"/>
          <w:sz w:val="24"/>
          <w:szCs w:val="24"/>
          <w:lang w:eastAsia="en-GB"/>
        </w:rPr>
      </w:pPr>
      <w:r w:rsidRPr="0045049E">
        <w:rPr>
          <w:rFonts w:ascii="Times New Roman" w:eastAsia="Times New Roman" w:hAnsi="Times New Roman" w:cs="Times New Roman"/>
          <w:color w:val="auto"/>
          <w:sz w:val="24"/>
          <w:szCs w:val="24"/>
          <w:lang w:eastAsia="en-GB"/>
        </w:rPr>
        <w:fldChar w:fldCharType="begin"/>
      </w:r>
      <w:r w:rsidR="00302F92" w:rsidRPr="0026198A">
        <w:rPr>
          <w:rFonts w:ascii="Times New Roman" w:eastAsia="Times New Roman" w:hAnsi="Times New Roman" w:cs="Times New Roman"/>
          <w:color w:val="auto"/>
          <w:sz w:val="24"/>
          <w:szCs w:val="24"/>
          <w:lang w:eastAsia="en-GB"/>
        </w:rPr>
        <w:instrText xml:space="preserve"> INCLUDEPICTURE "C:\\var\\folders\\6c\\l0bk6vp94sd0_083w58l67qm0000gn\\T\\com.microsoft.Word\\WebArchiveCopyPasteTempFiles\\page24image62173792" \* MERGEFORMAT </w:instrText>
      </w:r>
      <w:r w:rsidRPr="0045049E">
        <w:rPr>
          <w:rFonts w:ascii="Times New Roman" w:eastAsia="Times New Roman" w:hAnsi="Times New Roman" w:cs="Times New Roman"/>
          <w:color w:val="auto"/>
          <w:sz w:val="24"/>
          <w:szCs w:val="24"/>
          <w:lang w:eastAsia="en-GB"/>
        </w:rPr>
        <w:fldChar w:fldCharType="separate"/>
      </w:r>
      <w:r w:rsidRPr="0045049E">
        <w:rPr>
          <w:noProof/>
        </w:rPr>
        <w:drawing>
          <wp:inline distT="0" distB="0" distL="0" distR="0" wp14:anchorId="39B004BF" wp14:editId="4251A470">
            <wp:extent cx="2413000" cy="3696970"/>
            <wp:effectExtent l="0" t="0" r="0" b="0"/>
            <wp:docPr id="58" name="Picture 58" descr="page24image6217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rotWithShape="1">
                    <a:blip r:embed="rId15">
                      <a:extLst>
                        <a:ext uri="{28A0092B-C50C-407E-A947-70E740481C1C}">
                          <a14:useLocalDpi xmlns:a14="http://schemas.microsoft.com/office/drawing/2010/main" val="0"/>
                        </a:ext>
                      </a:extLst>
                    </a:blip>
                    <a:srcRect l="2643" t="3076" r="5469" b="3245"/>
                    <a:stretch/>
                  </pic:blipFill>
                  <pic:spPr bwMode="auto">
                    <a:xfrm>
                      <a:off x="0" y="0"/>
                      <a:ext cx="2448808" cy="3751831"/>
                    </a:xfrm>
                    <a:prstGeom prst="rect">
                      <a:avLst/>
                    </a:prstGeom>
                    <a:ln>
                      <a:noFill/>
                    </a:ln>
                    <a:extLst>
                      <a:ext uri="{53640926-AAD7-44D8-BBD7-CCE9431645EC}">
                        <a14:shadowObscured xmlns:a14="http://schemas.microsoft.com/office/drawing/2010/main"/>
                      </a:ext>
                    </a:extLst>
                  </pic:spPr>
                </pic:pic>
              </a:graphicData>
            </a:graphic>
          </wp:inline>
        </w:drawing>
      </w:r>
      <w:r w:rsidRPr="0045049E">
        <w:rPr>
          <w:rFonts w:ascii="Times New Roman" w:eastAsia="Times New Roman" w:hAnsi="Times New Roman" w:cs="Times New Roman"/>
          <w:color w:val="auto"/>
          <w:sz w:val="24"/>
          <w:szCs w:val="24"/>
          <w:lang w:eastAsia="en-GB"/>
        </w:rPr>
        <w:fldChar w:fldCharType="end"/>
      </w:r>
    </w:p>
    <w:p w14:paraId="2F01E76B" w14:textId="2B43B6A3" w:rsidR="006F6BAD" w:rsidRPr="001334B0" w:rsidRDefault="004900D8" w:rsidP="006F6BAD">
      <w:pPr>
        <w:pStyle w:val="SCFigTitle"/>
      </w:pPr>
      <w:r w:rsidRPr="00854C28">
        <w:fldChar w:fldCharType="begin"/>
      </w:r>
      <w:r w:rsidRPr="00803991">
        <w:instrText>SEQ paveikslas. \* ARABIC</w:instrText>
      </w:r>
      <w:r w:rsidRPr="00854C28">
        <w:fldChar w:fldCharType="separate"/>
      </w:r>
      <w:bookmarkStart w:id="57" w:name="_Toc71034307"/>
      <w:r w:rsidR="005A0EAA">
        <w:rPr>
          <w:noProof/>
        </w:rPr>
        <w:t>7</w:t>
      </w:r>
      <w:r w:rsidRPr="00854C28">
        <w:fldChar w:fldCharType="end"/>
      </w:r>
      <w:r w:rsidR="006F6BAD" w:rsidRPr="0026198A">
        <w:t xml:space="preserve"> paveikslas. Kurorto centrų ir pocentrių sistema</w:t>
      </w:r>
      <w:bookmarkEnd w:id="57"/>
    </w:p>
    <w:p w14:paraId="6804C7BC" w14:textId="4C48AB41" w:rsidR="00844D74" w:rsidRPr="0026198A" w:rsidRDefault="006F6BAD" w:rsidP="00844D74">
      <w:pPr>
        <w:pStyle w:val="SCFigTitle"/>
        <w:rPr>
          <w:rStyle w:val="SubtleEmphasis"/>
          <w:rFonts w:eastAsia="Times New Roman" w:cs="Times New Roman"/>
          <w:lang w:eastAsia="da-DK"/>
        </w:rPr>
      </w:pPr>
      <w:r w:rsidRPr="0026198A">
        <w:rPr>
          <w:rStyle w:val="SubtleEmphasis"/>
          <w:rFonts w:eastAsia="Times New Roman" w:cs="Times New Roman"/>
          <w:lang w:eastAsia="da-DK"/>
        </w:rPr>
        <w:t>Šaltinis: Palangos miesto bendrasis planas</w:t>
      </w:r>
    </w:p>
    <w:p w14:paraId="729FBAA9" w14:textId="7BE3BB1D" w:rsidR="0065257C" w:rsidRPr="0026198A" w:rsidRDefault="00DE73DB" w:rsidP="0043432C">
      <w:pPr>
        <w:spacing w:before="120"/>
      </w:pPr>
      <w:r w:rsidRPr="0026198A">
        <w:t>Šioje dalyje analizuojama šios savivaldybės</w:t>
      </w:r>
      <w:r w:rsidRPr="001334B0">
        <w:t xml:space="preserve"> demografinės, švietimo, kultūrinės, socialinės, ekonominės, turizmo, investicinės, teritorijų planavimo, gamtinės aplinkos būklės tendencijos. Analizėje pateikiama informacija api</w:t>
      </w:r>
      <w:r w:rsidRPr="0026198A">
        <w:t>e šių sektorių vystymąsi 2011</w:t>
      </w:r>
      <w:r w:rsidR="00D81F04" w:rsidRPr="0026198A">
        <w:t>–</w:t>
      </w:r>
      <w:r w:rsidRPr="0026198A">
        <w:t>2020 metais. Naudojami 2011</w:t>
      </w:r>
      <w:r w:rsidR="00D81F04" w:rsidRPr="0026198A">
        <w:t>–</w:t>
      </w:r>
      <w:r w:rsidRPr="0026198A">
        <w:t>2020 metų oficialių statistikos duomenų šaltinių skelbiami duomenys.</w:t>
      </w:r>
    </w:p>
    <w:p w14:paraId="1A6F631F" w14:textId="77777777" w:rsidR="006450D4" w:rsidRPr="0026198A" w:rsidRDefault="0047639E" w:rsidP="00B52789">
      <w:pPr>
        <w:pStyle w:val="Heading3"/>
        <w:numPr>
          <w:ilvl w:val="2"/>
          <w:numId w:val="8"/>
        </w:numPr>
        <w:spacing w:before="120"/>
        <w:ind w:left="0" w:hanging="709"/>
      </w:pPr>
      <w:bookmarkStart w:id="58" w:name="_Toc71034244"/>
      <w:r w:rsidRPr="00B82269">
        <w:t>Demografija</w:t>
      </w:r>
      <w:bookmarkEnd w:id="58"/>
    </w:p>
    <w:p w14:paraId="30D3E467" w14:textId="0AC1AEAA" w:rsidR="009703E3" w:rsidRPr="0026198A" w:rsidRDefault="00C21CAB" w:rsidP="00CC6B0F">
      <w:pPr>
        <w:spacing w:before="120" w:after="0"/>
      </w:pPr>
      <w:r w:rsidRPr="0026198A">
        <w:t>Šiame skyriuje</w:t>
      </w:r>
      <w:r w:rsidR="00A716F7" w:rsidRPr="0026198A">
        <w:t xml:space="preserve"> apie Palangos miesto savivaldybės demografiją </w:t>
      </w:r>
      <w:r w:rsidR="00EC70C8" w:rsidRPr="0026198A">
        <w:t>analizuojamas gyventojų ska</w:t>
      </w:r>
      <w:r w:rsidR="00C46AC7" w:rsidRPr="0026198A">
        <w:t>ičius ir jo poky</w:t>
      </w:r>
      <w:r w:rsidR="00684E92" w:rsidRPr="0026198A">
        <w:t>tį per pastarąjį dešimtmetį</w:t>
      </w:r>
      <w:r w:rsidR="00C46AC7" w:rsidRPr="0026198A">
        <w:t xml:space="preserve"> nulėmę veiksnia</w:t>
      </w:r>
      <w:r w:rsidR="00D3011E" w:rsidRPr="0026198A">
        <w:t>i</w:t>
      </w:r>
      <w:r w:rsidR="002172E5" w:rsidRPr="0026198A">
        <w:t>.</w:t>
      </w:r>
      <w:r w:rsidR="00071F30" w:rsidRPr="0026198A">
        <w:t xml:space="preserve"> Taip pat pateikiama </w:t>
      </w:r>
      <w:r w:rsidR="002A0162" w:rsidRPr="0026198A">
        <w:t xml:space="preserve">Palangos miesto </w:t>
      </w:r>
      <w:r w:rsidR="005B4CFE" w:rsidRPr="0026198A">
        <w:t xml:space="preserve">vaikų, jaunimo, darbino amžiaus </w:t>
      </w:r>
      <w:r w:rsidR="00D21253" w:rsidRPr="0026198A">
        <w:t xml:space="preserve">ir pensinio amžiaus žmonių grupių analizė. </w:t>
      </w:r>
      <w:r w:rsidR="00197F1B" w:rsidRPr="0026198A">
        <w:t>Skyriuje aprašomi veiksniai nulėmę kiekvienos iš šių grupių pokytį per paskutinius dešimt metų.</w:t>
      </w:r>
      <w:r w:rsidR="00394107" w:rsidRPr="0026198A">
        <w:t xml:space="preserve"> </w:t>
      </w:r>
      <w:r w:rsidR="00EC310A" w:rsidRPr="0026198A">
        <w:t>Palangos miesto savivaldybės demografinė situacija yra itin aktuali</w:t>
      </w:r>
      <w:r w:rsidR="00394107" w:rsidRPr="0026198A">
        <w:t xml:space="preserve"> </w:t>
      </w:r>
      <w:r w:rsidR="00EF0C07" w:rsidRPr="0045049E">
        <w:rPr>
          <w:b/>
          <w:bCs/>
          <w:color w:val="020B33" w:themeColor="accent1"/>
        </w:rPr>
        <w:t xml:space="preserve">ekonominės aplinkos, </w:t>
      </w:r>
      <w:r w:rsidR="00394107" w:rsidRPr="0045049E">
        <w:rPr>
          <w:b/>
          <w:bCs/>
          <w:color w:val="020B33" w:themeColor="accent1"/>
        </w:rPr>
        <w:t>socialinės aplinkos, sveikatos apsaugos, švietimo</w:t>
      </w:r>
      <w:r w:rsidR="00EF0C07" w:rsidRPr="0045049E">
        <w:rPr>
          <w:b/>
          <w:bCs/>
          <w:color w:val="020B33" w:themeColor="accent1"/>
        </w:rPr>
        <w:t>, kultūros</w:t>
      </w:r>
      <w:r w:rsidR="00394107" w:rsidRPr="0045049E">
        <w:rPr>
          <w:b/>
          <w:bCs/>
          <w:color w:val="020B33" w:themeColor="accent1"/>
        </w:rPr>
        <w:t xml:space="preserve"> ir jaunimo politikos </w:t>
      </w:r>
      <w:r w:rsidR="00FC7183" w:rsidRPr="0045049E">
        <w:rPr>
          <w:b/>
          <w:bCs/>
          <w:color w:val="020B33" w:themeColor="accent1"/>
        </w:rPr>
        <w:t>atstovams</w:t>
      </w:r>
      <w:r w:rsidR="00394107" w:rsidRPr="0045049E">
        <w:rPr>
          <w:b/>
          <w:bCs/>
        </w:rPr>
        <w:t>.</w:t>
      </w:r>
    </w:p>
    <w:p w14:paraId="3E3A5E59" w14:textId="6A8E4676" w:rsidR="00BB23D9" w:rsidRPr="0026198A" w:rsidRDefault="00B77A31" w:rsidP="0045049E">
      <w:pPr>
        <w:spacing w:before="120"/>
      </w:pPr>
      <w:r w:rsidRPr="0045049E">
        <w:rPr>
          <w:b/>
          <w:bCs/>
          <w:color w:val="020B33" w:themeColor="accent1"/>
        </w:rPr>
        <w:t>Gyventojų skaičius.</w:t>
      </w:r>
      <w:r w:rsidRPr="0045049E">
        <w:rPr>
          <w:color w:val="020B33" w:themeColor="accent1"/>
        </w:rPr>
        <w:t xml:space="preserve"> </w:t>
      </w:r>
      <w:r w:rsidR="006F6BAD" w:rsidRPr="0026198A">
        <w:t xml:space="preserve">Lietuvos statistikos departamento duomenimis, </w:t>
      </w:r>
      <w:r w:rsidR="0012070C" w:rsidRPr="0026198A">
        <w:t xml:space="preserve">2020 m. </w:t>
      </w:r>
      <w:r w:rsidR="006F6BAD" w:rsidRPr="0026198A">
        <w:t>pradžioje</w:t>
      </w:r>
      <w:r w:rsidR="0012070C" w:rsidRPr="0026198A">
        <w:t xml:space="preserve"> Palangos miesto savivaldybė</w:t>
      </w:r>
      <w:r w:rsidR="0049012E" w:rsidRPr="0026198A">
        <w:t>je buvo užregistruota 16,0 tūkst. gyventojų</w:t>
      </w:r>
      <w:r w:rsidR="006F6BAD" w:rsidRPr="0026198A">
        <w:t xml:space="preserve"> ir t</w:t>
      </w:r>
      <w:r w:rsidR="0049012E" w:rsidRPr="0026198A">
        <w:t>ai sudaro 5,0</w:t>
      </w:r>
      <w:r w:rsidR="006F6BAD" w:rsidRPr="0026198A">
        <w:t>1</w:t>
      </w:r>
      <w:r w:rsidR="00BB23D9" w:rsidRPr="0026198A">
        <w:t xml:space="preserve"> proc.</w:t>
      </w:r>
      <w:r w:rsidR="0049012E" w:rsidRPr="0026198A">
        <w:t xml:space="preserve"> Klaipėdos apskrities </w:t>
      </w:r>
      <w:r w:rsidR="006F6BAD" w:rsidRPr="0026198A">
        <w:t xml:space="preserve">arba 0,57 proc. </w:t>
      </w:r>
      <w:r w:rsidR="00C8651E" w:rsidRPr="0026198A">
        <w:t xml:space="preserve">visų Lietuvos </w:t>
      </w:r>
      <w:r w:rsidR="0049012E" w:rsidRPr="0026198A">
        <w:t>gyventojų. Lyginant su 2011 m. užregistruotų gyventojų savivaldybėje padaugėjo 1,7</w:t>
      </w:r>
      <w:r w:rsidR="00BB23D9" w:rsidRPr="0026198A">
        <w:t xml:space="preserve"> proc.</w:t>
      </w:r>
      <w:r w:rsidR="00694D76" w:rsidRPr="0026198A">
        <w:t xml:space="preserve">, tuo tarpu visoje Klaipėdos apskrityje gyventojų skaičius nagrinėjamu periodu mažėjo </w:t>
      </w:r>
      <w:r w:rsidR="00694D76" w:rsidRPr="00C14218">
        <w:t>5,9</w:t>
      </w:r>
      <w:r w:rsidR="00BB23D9" w:rsidRPr="0026198A">
        <w:t xml:space="preserve"> proc.</w:t>
      </w:r>
      <w:r w:rsidR="00694D76" w:rsidRPr="0026198A">
        <w:t xml:space="preserve">, o nacionaliniu lygiu krito </w:t>
      </w:r>
      <w:r w:rsidR="00694D76" w:rsidRPr="00C14218">
        <w:t>8,5</w:t>
      </w:r>
      <w:r w:rsidR="00BB23D9" w:rsidRPr="0026198A">
        <w:t xml:space="preserve"> proc.</w:t>
      </w:r>
      <w:r w:rsidR="00067300" w:rsidRPr="0026198A">
        <w:t xml:space="preserve"> (žr.</w:t>
      </w:r>
      <w:r w:rsidR="00486BE0" w:rsidRPr="0026198A">
        <w:t xml:space="preserve"> </w:t>
      </w:r>
      <w:r w:rsidR="006B2F12" w:rsidRPr="0026198A">
        <w:t>5</w:t>
      </w:r>
      <w:r w:rsidR="00396943" w:rsidRPr="0026198A">
        <w:t xml:space="preserve"> </w:t>
      </w:r>
      <w:r w:rsidR="00067300" w:rsidRPr="0026198A">
        <w:t>lentelę).</w:t>
      </w:r>
    </w:p>
    <w:p w14:paraId="60425E1D" w14:textId="5C657F74" w:rsidR="0021725A" w:rsidRPr="0026198A" w:rsidRDefault="00AE173E">
      <w:pPr>
        <w:pStyle w:val="SCTableTitle"/>
      </w:pPr>
      <w:r w:rsidRPr="00854C28">
        <w:fldChar w:fldCharType="begin"/>
      </w:r>
      <w:r w:rsidRPr="00803991">
        <w:instrText xml:space="preserve"> SEQ lentelė \* ARABIC </w:instrText>
      </w:r>
      <w:r w:rsidRPr="00854C28">
        <w:fldChar w:fldCharType="separate"/>
      </w:r>
      <w:bookmarkStart w:id="59" w:name="_Toc71034281"/>
      <w:r w:rsidR="00854C28">
        <w:rPr>
          <w:noProof/>
        </w:rPr>
        <w:t>5</w:t>
      </w:r>
      <w:r w:rsidRPr="00854C28">
        <w:fldChar w:fldCharType="end"/>
      </w:r>
      <w:r w:rsidRPr="0045049E">
        <w:t xml:space="preserve"> lentelė. Oficial</w:t>
      </w:r>
      <w:r w:rsidR="00486BE0" w:rsidRPr="0026198A">
        <w:t xml:space="preserve">us </w:t>
      </w:r>
      <w:r w:rsidRPr="0026198A">
        <w:t>gyventojų skaičiaus pokytis</w:t>
      </w:r>
      <w:bookmarkEnd w:id="59"/>
    </w:p>
    <w:tbl>
      <w:tblPr>
        <w:tblStyle w:val="ListTable3-Accent2"/>
        <w:tblW w:w="8944" w:type="dxa"/>
        <w:jc w:val="center"/>
        <w:tblBorders>
          <w:top w:val="none" w:sz="0" w:space="0" w:color="auto"/>
          <w:left w:val="none" w:sz="0" w:space="0" w:color="auto"/>
          <w:bottom w:val="single" w:sz="4" w:space="0" w:color="D8D8D8" w:themeColor="background2"/>
          <w:right w:val="none" w:sz="0" w:space="0" w:color="auto"/>
          <w:insideH w:val="single" w:sz="4" w:space="0" w:color="D8D8D8" w:themeColor="background2"/>
          <w:insideV w:val="single" w:sz="18" w:space="0" w:color="FFFFFF" w:themeColor="background1"/>
        </w:tblBorders>
        <w:tblLook w:val="04A0" w:firstRow="1" w:lastRow="0" w:firstColumn="1" w:lastColumn="0" w:noHBand="0" w:noVBand="1"/>
      </w:tblPr>
      <w:tblGrid>
        <w:gridCol w:w="2236"/>
        <w:gridCol w:w="2236"/>
        <w:gridCol w:w="2236"/>
        <w:gridCol w:w="2236"/>
      </w:tblGrid>
      <w:tr w:rsidR="00BC77AF" w:rsidRPr="0026198A" w14:paraId="589429DC" w14:textId="77777777" w:rsidTr="00510E65">
        <w:trPr>
          <w:cnfStyle w:val="100000000000" w:firstRow="1" w:lastRow="0" w:firstColumn="0" w:lastColumn="0" w:oddVBand="0" w:evenVBand="0" w:oddHBand="0" w:evenHBand="0" w:firstRowFirstColumn="0" w:firstRowLastColumn="0" w:lastRowFirstColumn="0" w:lastRowLastColumn="0"/>
          <w:trHeight w:val="68"/>
          <w:tblHeader/>
          <w:jc w:val="center"/>
        </w:trPr>
        <w:tc>
          <w:tcPr>
            <w:cnfStyle w:val="001000000100" w:firstRow="0" w:lastRow="0" w:firstColumn="1" w:lastColumn="0" w:oddVBand="0" w:evenVBand="0" w:oddHBand="0" w:evenHBand="0" w:firstRowFirstColumn="1" w:firstRowLastColumn="0" w:lastRowFirstColumn="0" w:lastRowLastColumn="0"/>
            <w:tcW w:w="0" w:type="dxa"/>
            <w:tcBorders>
              <w:bottom w:val="none" w:sz="0" w:space="0" w:color="auto"/>
              <w:right w:val="none" w:sz="0" w:space="0" w:color="auto"/>
            </w:tcBorders>
            <w:shd w:val="clear" w:color="auto" w:fill="020B33" w:themeFill="accent1"/>
          </w:tcPr>
          <w:p w14:paraId="6D2159F2" w14:textId="77777777" w:rsidR="0021725A" w:rsidRPr="00510E65" w:rsidRDefault="00864D6F" w:rsidP="0045049E">
            <w:pPr>
              <w:pStyle w:val="SCTableContent"/>
              <w:rPr>
                <w:b w:val="0"/>
                <w:bCs w:val="0"/>
                <w:color w:val="FFFFFF" w:themeColor="background1"/>
              </w:rPr>
            </w:pPr>
            <w:r w:rsidRPr="00510E65">
              <w:rPr>
                <w:b w:val="0"/>
                <w:bCs w:val="0"/>
                <w:color w:val="FFFFFF" w:themeColor="background1"/>
              </w:rPr>
              <w:t>Teritorinis vienetas</w:t>
            </w:r>
          </w:p>
        </w:tc>
        <w:tc>
          <w:tcPr>
            <w:tcW w:w="0" w:type="dxa"/>
            <w:shd w:val="clear" w:color="auto" w:fill="020B33" w:themeFill="accent1"/>
          </w:tcPr>
          <w:p w14:paraId="338489D5" w14:textId="77777777" w:rsidR="0021725A" w:rsidRPr="00510E65" w:rsidRDefault="00EE134A" w:rsidP="0045049E">
            <w:pPr>
              <w:pStyle w:val="SCTableContent"/>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510E65">
              <w:rPr>
                <w:b w:val="0"/>
                <w:bCs w:val="0"/>
                <w:color w:val="FFFFFF" w:themeColor="background1"/>
              </w:rPr>
              <w:t>2011 m.</w:t>
            </w:r>
          </w:p>
        </w:tc>
        <w:tc>
          <w:tcPr>
            <w:tcW w:w="0" w:type="dxa"/>
            <w:shd w:val="clear" w:color="auto" w:fill="020B33" w:themeFill="accent1"/>
          </w:tcPr>
          <w:p w14:paraId="7EA88006" w14:textId="77777777" w:rsidR="0021725A" w:rsidRPr="00510E65" w:rsidRDefault="00EE134A" w:rsidP="0045049E">
            <w:pPr>
              <w:pStyle w:val="SCTableContent"/>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510E65">
              <w:rPr>
                <w:b w:val="0"/>
                <w:bCs w:val="0"/>
                <w:color w:val="FFFFFF" w:themeColor="background1"/>
              </w:rPr>
              <w:t>2020 m.</w:t>
            </w:r>
          </w:p>
        </w:tc>
        <w:tc>
          <w:tcPr>
            <w:tcW w:w="0" w:type="dxa"/>
            <w:shd w:val="clear" w:color="auto" w:fill="020B33" w:themeFill="accent1"/>
          </w:tcPr>
          <w:p w14:paraId="2144699B" w14:textId="77777777" w:rsidR="0021725A" w:rsidRPr="00510E65" w:rsidRDefault="00EE134A" w:rsidP="0045049E">
            <w:pPr>
              <w:pStyle w:val="SCTableContent"/>
              <w:jc w:val="left"/>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510E65">
              <w:rPr>
                <w:b w:val="0"/>
                <w:bCs w:val="0"/>
                <w:color w:val="FFFFFF" w:themeColor="background1"/>
              </w:rPr>
              <w:t>Pokytis</w:t>
            </w:r>
          </w:p>
        </w:tc>
      </w:tr>
      <w:tr w:rsidR="0021725A" w:rsidRPr="0026198A" w14:paraId="04E37446" w14:textId="77777777" w:rsidTr="00510E65">
        <w:trPr>
          <w:cnfStyle w:val="000000100000" w:firstRow="0" w:lastRow="0" w:firstColumn="0" w:lastColumn="0" w:oddVBand="0" w:evenVBand="0" w:oddHBand="1" w:evenHBand="0" w:firstRowFirstColumn="0" w:firstRowLastColumn="0" w:lastRowFirstColumn="0" w:lastRowLastColumn="0"/>
          <w:trHeight w:val="58"/>
          <w:jc w:val="center"/>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bottom w:val="none" w:sz="0" w:space="0" w:color="auto"/>
              <w:right w:val="none" w:sz="0" w:space="0" w:color="auto"/>
            </w:tcBorders>
          </w:tcPr>
          <w:p w14:paraId="4716D2DC" w14:textId="77777777" w:rsidR="0021725A" w:rsidRPr="00510E65" w:rsidRDefault="0021725A" w:rsidP="0045049E">
            <w:pPr>
              <w:pStyle w:val="SCTableContent"/>
              <w:rPr>
                <w:b w:val="0"/>
                <w:bCs w:val="0"/>
                <w:color w:val="auto"/>
              </w:rPr>
            </w:pPr>
            <w:r w:rsidRPr="00510E65">
              <w:rPr>
                <w:b w:val="0"/>
                <w:bCs w:val="0"/>
                <w:color w:val="auto"/>
              </w:rPr>
              <w:t>Lietuvos Respublika</w:t>
            </w:r>
          </w:p>
        </w:tc>
        <w:tc>
          <w:tcPr>
            <w:tcW w:w="0" w:type="dxa"/>
            <w:tcBorders>
              <w:top w:val="none" w:sz="0" w:space="0" w:color="auto"/>
              <w:bottom w:val="none" w:sz="0" w:space="0" w:color="auto"/>
            </w:tcBorders>
          </w:tcPr>
          <w:p w14:paraId="51A41804" w14:textId="77777777" w:rsidR="0021725A" w:rsidRPr="001334B0" w:rsidRDefault="00EE134A" w:rsidP="0045049E">
            <w:pPr>
              <w:pStyle w:val="SCTableContent"/>
              <w:jc w:val="left"/>
              <w:cnfStyle w:val="000000100000" w:firstRow="0" w:lastRow="0" w:firstColumn="0" w:lastColumn="0" w:oddVBand="0" w:evenVBand="0" w:oddHBand="1" w:evenHBand="0" w:firstRowFirstColumn="0" w:firstRowLastColumn="0" w:lastRowFirstColumn="0" w:lastRowLastColumn="0"/>
            </w:pPr>
            <w:r w:rsidRPr="0045049E">
              <w:t>3 052 588</w:t>
            </w:r>
          </w:p>
        </w:tc>
        <w:tc>
          <w:tcPr>
            <w:tcW w:w="0" w:type="dxa"/>
            <w:tcBorders>
              <w:top w:val="none" w:sz="0" w:space="0" w:color="auto"/>
              <w:bottom w:val="none" w:sz="0" w:space="0" w:color="auto"/>
            </w:tcBorders>
          </w:tcPr>
          <w:p w14:paraId="1F3A1FFB" w14:textId="77777777" w:rsidR="0021725A" w:rsidRPr="0045049E" w:rsidRDefault="00EE134A" w:rsidP="0045049E">
            <w:pPr>
              <w:pStyle w:val="SCTableContent"/>
              <w:jc w:val="left"/>
              <w:cnfStyle w:val="000000100000" w:firstRow="0" w:lastRow="0" w:firstColumn="0" w:lastColumn="0" w:oddVBand="0" w:evenVBand="0" w:oddHBand="1" w:evenHBand="0" w:firstRowFirstColumn="0" w:firstRowLastColumn="0" w:lastRowFirstColumn="0" w:lastRowLastColumn="0"/>
            </w:pPr>
            <w:r w:rsidRPr="0045049E">
              <w:t>2 794 090</w:t>
            </w:r>
          </w:p>
        </w:tc>
        <w:tc>
          <w:tcPr>
            <w:tcW w:w="0" w:type="dxa"/>
            <w:tcBorders>
              <w:top w:val="none" w:sz="0" w:space="0" w:color="auto"/>
              <w:bottom w:val="none" w:sz="0" w:space="0" w:color="auto"/>
            </w:tcBorders>
          </w:tcPr>
          <w:p w14:paraId="13E9A173" w14:textId="197E9CD4" w:rsidR="0021725A" w:rsidRPr="0045049E" w:rsidRDefault="00D81F04" w:rsidP="0045049E">
            <w:pPr>
              <w:pStyle w:val="SCTableContent"/>
              <w:jc w:val="left"/>
              <w:cnfStyle w:val="000000100000" w:firstRow="0" w:lastRow="0" w:firstColumn="0" w:lastColumn="0" w:oddVBand="0" w:evenVBand="0" w:oddHBand="1" w:evenHBand="0" w:firstRowFirstColumn="0" w:firstRowLastColumn="0" w:lastRowFirstColumn="0" w:lastRowLastColumn="0"/>
              <w:rPr>
                <w:color w:val="auto"/>
              </w:rPr>
            </w:pPr>
            <w:r w:rsidRPr="0045049E">
              <w:rPr>
                <w:color w:val="auto"/>
              </w:rPr>
              <w:t>–</w:t>
            </w:r>
            <w:r w:rsidR="00EE134A" w:rsidRPr="0045049E">
              <w:rPr>
                <w:color w:val="auto"/>
              </w:rPr>
              <w:t>8,5</w:t>
            </w:r>
            <w:r w:rsidR="00BB23D9" w:rsidRPr="0045049E">
              <w:rPr>
                <w:color w:val="auto"/>
              </w:rPr>
              <w:t xml:space="preserve"> proc.</w:t>
            </w:r>
          </w:p>
        </w:tc>
      </w:tr>
      <w:tr w:rsidR="00EB67A0" w:rsidRPr="0026198A" w14:paraId="1634B41E" w14:textId="77777777" w:rsidTr="00510E65">
        <w:trPr>
          <w:trHeight w:val="58"/>
          <w:jc w:val="center"/>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tcPr>
          <w:p w14:paraId="34B06C93" w14:textId="01907410" w:rsidR="00EB67A0" w:rsidRPr="00510E65" w:rsidRDefault="00EB67A0" w:rsidP="0045049E">
            <w:pPr>
              <w:pStyle w:val="SCTableContent"/>
              <w:rPr>
                <w:b w:val="0"/>
                <w:bCs w:val="0"/>
                <w:color w:val="auto"/>
              </w:rPr>
            </w:pPr>
            <w:r w:rsidRPr="00510E65">
              <w:rPr>
                <w:b w:val="0"/>
                <w:bCs w:val="0"/>
                <w:color w:val="auto"/>
              </w:rPr>
              <w:t>Klaipėdos aps.</w:t>
            </w:r>
          </w:p>
        </w:tc>
        <w:tc>
          <w:tcPr>
            <w:tcW w:w="0" w:type="dxa"/>
          </w:tcPr>
          <w:p w14:paraId="6F42257B" w14:textId="1DC12D68" w:rsidR="00EB67A0" w:rsidRPr="001334B0" w:rsidRDefault="00EB67A0" w:rsidP="0045049E">
            <w:pPr>
              <w:pStyle w:val="SCTableContent"/>
              <w:jc w:val="left"/>
              <w:cnfStyle w:val="000000000000" w:firstRow="0" w:lastRow="0" w:firstColumn="0" w:lastColumn="0" w:oddVBand="0" w:evenVBand="0" w:oddHBand="0" w:evenHBand="0" w:firstRowFirstColumn="0" w:firstRowLastColumn="0" w:lastRowFirstColumn="0" w:lastRowLastColumn="0"/>
            </w:pPr>
            <w:r w:rsidRPr="0045049E">
              <w:t>340 0</w:t>
            </w:r>
            <w:r w:rsidRPr="001334B0">
              <w:t>47</w:t>
            </w:r>
          </w:p>
        </w:tc>
        <w:tc>
          <w:tcPr>
            <w:tcW w:w="0" w:type="dxa"/>
          </w:tcPr>
          <w:p w14:paraId="57A4D6F8" w14:textId="16F7ACFA" w:rsidR="00EB67A0" w:rsidRPr="0045049E" w:rsidRDefault="00EB67A0" w:rsidP="0045049E">
            <w:pPr>
              <w:pStyle w:val="SCTableContent"/>
              <w:jc w:val="left"/>
              <w:cnfStyle w:val="000000000000" w:firstRow="0" w:lastRow="0" w:firstColumn="0" w:lastColumn="0" w:oddVBand="0" w:evenVBand="0" w:oddHBand="0" w:evenHBand="0" w:firstRowFirstColumn="0" w:firstRowLastColumn="0" w:lastRowFirstColumn="0" w:lastRowLastColumn="0"/>
            </w:pPr>
            <w:r w:rsidRPr="0045049E">
              <w:t>319 958</w:t>
            </w:r>
          </w:p>
        </w:tc>
        <w:tc>
          <w:tcPr>
            <w:tcW w:w="0" w:type="dxa"/>
          </w:tcPr>
          <w:p w14:paraId="69D7C886" w14:textId="1845E4A5" w:rsidR="00EB67A0" w:rsidRPr="0045049E" w:rsidRDefault="00D81F04" w:rsidP="0045049E">
            <w:pPr>
              <w:pStyle w:val="SCTableContent"/>
              <w:jc w:val="left"/>
              <w:cnfStyle w:val="000000000000" w:firstRow="0" w:lastRow="0" w:firstColumn="0" w:lastColumn="0" w:oddVBand="0" w:evenVBand="0" w:oddHBand="0" w:evenHBand="0" w:firstRowFirstColumn="0" w:firstRowLastColumn="0" w:lastRowFirstColumn="0" w:lastRowLastColumn="0"/>
              <w:rPr>
                <w:color w:val="auto"/>
              </w:rPr>
            </w:pPr>
            <w:r w:rsidRPr="0045049E">
              <w:rPr>
                <w:color w:val="auto"/>
              </w:rPr>
              <w:t>–</w:t>
            </w:r>
            <w:r w:rsidR="00EB67A0" w:rsidRPr="0045049E">
              <w:rPr>
                <w:color w:val="auto"/>
              </w:rPr>
              <w:t>5,9 proc.</w:t>
            </w:r>
          </w:p>
        </w:tc>
      </w:tr>
      <w:tr w:rsidR="00EB67A0" w:rsidRPr="0026198A" w14:paraId="28D0236B" w14:textId="77777777" w:rsidTr="00510E65">
        <w:trPr>
          <w:cnfStyle w:val="000000100000" w:firstRow="0" w:lastRow="0" w:firstColumn="0" w:lastColumn="0" w:oddVBand="0" w:evenVBand="0" w:oddHBand="1" w:evenHBand="0" w:firstRowFirstColumn="0" w:firstRowLastColumn="0" w:lastRowFirstColumn="0" w:lastRowLastColumn="0"/>
          <w:trHeight w:val="58"/>
          <w:jc w:val="center"/>
        </w:trPr>
        <w:tc>
          <w:tcPr>
            <w:cnfStyle w:val="001000000000" w:firstRow="0" w:lastRow="0" w:firstColumn="1" w:lastColumn="0" w:oddVBand="0" w:evenVBand="0" w:oddHBand="0" w:evenHBand="0" w:firstRowFirstColumn="0" w:firstRowLastColumn="0" w:lastRowFirstColumn="0" w:lastRowLastColumn="0"/>
            <w:tcW w:w="2236" w:type="dxa"/>
            <w:tcBorders>
              <w:top w:val="none" w:sz="0" w:space="0" w:color="auto"/>
              <w:bottom w:val="none" w:sz="0" w:space="0" w:color="auto"/>
              <w:right w:val="none" w:sz="0" w:space="0" w:color="auto"/>
            </w:tcBorders>
            <w:shd w:val="clear" w:color="auto" w:fill="D9D9D9" w:themeFill="background1" w:themeFillShade="D9"/>
          </w:tcPr>
          <w:p w14:paraId="6B199B58" w14:textId="28CE77D5" w:rsidR="00EB67A0" w:rsidRPr="00510E65" w:rsidRDefault="00EB67A0" w:rsidP="0045049E">
            <w:pPr>
              <w:pStyle w:val="SCTableContent"/>
              <w:rPr>
                <w:b w:val="0"/>
                <w:bCs w:val="0"/>
                <w:color w:val="auto"/>
              </w:rPr>
            </w:pPr>
            <w:r w:rsidRPr="00510E65">
              <w:rPr>
                <w:b w:val="0"/>
                <w:bCs w:val="0"/>
                <w:color w:val="auto"/>
              </w:rPr>
              <w:t>Palangos m. sav.</w:t>
            </w:r>
          </w:p>
        </w:tc>
        <w:tc>
          <w:tcPr>
            <w:tcW w:w="2236" w:type="dxa"/>
            <w:tcBorders>
              <w:top w:val="none" w:sz="0" w:space="0" w:color="auto"/>
              <w:bottom w:val="none" w:sz="0" w:space="0" w:color="auto"/>
            </w:tcBorders>
            <w:shd w:val="clear" w:color="auto" w:fill="D9D9D9" w:themeFill="background1" w:themeFillShade="D9"/>
          </w:tcPr>
          <w:p w14:paraId="50695C67" w14:textId="13D7F8BA" w:rsidR="00EB67A0" w:rsidRPr="001334B0" w:rsidRDefault="00EB67A0" w:rsidP="0045049E">
            <w:pPr>
              <w:pStyle w:val="SCTableContent"/>
              <w:jc w:val="left"/>
              <w:cnfStyle w:val="000000100000" w:firstRow="0" w:lastRow="0" w:firstColumn="0" w:lastColumn="0" w:oddVBand="0" w:evenVBand="0" w:oddHBand="1" w:evenHBand="0" w:firstRowFirstColumn="0" w:firstRowLastColumn="0" w:lastRowFirstColumn="0" w:lastRowLastColumn="0"/>
            </w:pPr>
            <w:r w:rsidRPr="0045049E">
              <w:t>15 771</w:t>
            </w:r>
          </w:p>
        </w:tc>
        <w:tc>
          <w:tcPr>
            <w:tcW w:w="2236" w:type="dxa"/>
            <w:tcBorders>
              <w:top w:val="none" w:sz="0" w:space="0" w:color="auto"/>
              <w:bottom w:val="none" w:sz="0" w:space="0" w:color="auto"/>
            </w:tcBorders>
            <w:shd w:val="clear" w:color="auto" w:fill="D9D9D9" w:themeFill="background1" w:themeFillShade="D9"/>
          </w:tcPr>
          <w:p w14:paraId="750AC8BC" w14:textId="5F6DC2F2" w:rsidR="00EB67A0" w:rsidRPr="0045049E" w:rsidRDefault="00EB67A0" w:rsidP="0045049E">
            <w:pPr>
              <w:pStyle w:val="SCTableContent"/>
              <w:jc w:val="left"/>
              <w:cnfStyle w:val="000000100000" w:firstRow="0" w:lastRow="0" w:firstColumn="0" w:lastColumn="0" w:oddVBand="0" w:evenVBand="0" w:oddHBand="1" w:evenHBand="0" w:firstRowFirstColumn="0" w:firstRowLastColumn="0" w:lastRowFirstColumn="0" w:lastRowLastColumn="0"/>
            </w:pPr>
            <w:r w:rsidRPr="0045049E">
              <w:t>16 038</w:t>
            </w:r>
          </w:p>
        </w:tc>
        <w:tc>
          <w:tcPr>
            <w:tcW w:w="2236" w:type="dxa"/>
            <w:tcBorders>
              <w:top w:val="none" w:sz="0" w:space="0" w:color="auto"/>
              <w:bottom w:val="none" w:sz="0" w:space="0" w:color="auto"/>
            </w:tcBorders>
            <w:shd w:val="clear" w:color="auto" w:fill="D9D9D9" w:themeFill="background1" w:themeFillShade="D9"/>
          </w:tcPr>
          <w:p w14:paraId="39C3D506" w14:textId="354285A3" w:rsidR="00EB67A0" w:rsidRPr="0045049E" w:rsidRDefault="00EB67A0" w:rsidP="0045049E">
            <w:pPr>
              <w:pStyle w:val="SCTableContent"/>
              <w:jc w:val="left"/>
              <w:cnfStyle w:val="000000100000" w:firstRow="0" w:lastRow="0" w:firstColumn="0" w:lastColumn="0" w:oddVBand="0" w:evenVBand="0" w:oddHBand="1" w:evenHBand="0" w:firstRowFirstColumn="0" w:firstRowLastColumn="0" w:lastRowFirstColumn="0" w:lastRowLastColumn="0"/>
              <w:rPr>
                <w:color w:val="auto"/>
              </w:rPr>
            </w:pPr>
            <w:r w:rsidRPr="0045049E">
              <w:rPr>
                <w:color w:val="auto"/>
              </w:rPr>
              <w:t>1,7 proc.</w:t>
            </w:r>
          </w:p>
        </w:tc>
      </w:tr>
    </w:tbl>
    <w:p w14:paraId="60515F32" w14:textId="1F30C5D6" w:rsidR="009449AC" w:rsidRPr="0026198A" w:rsidRDefault="0021725A" w:rsidP="00CC6B0F">
      <w:pPr>
        <w:spacing w:before="120" w:after="0"/>
        <w:jc w:val="left"/>
        <w:rPr>
          <w:rFonts w:asciiTheme="minorHAnsi" w:eastAsia="Times New Roman" w:hAnsiTheme="minorHAnsi" w:cs="Times New Roman"/>
          <w:color w:val="808080"/>
          <w:sz w:val="18"/>
          <w:szCs w:val="18"/>
          <w:lang w:eastAsia="da-DK"/>
        </w:rPr>
      </w:pPr>
      <w:r w:rsidRPr="0026198A">
        <w:rPr>
          <w:rStyle w:val="SubtleEmphasis"/>
          <w:rFonts w:eastAsia="Times New Roman" w:cs="Times New Roman"/>
          <w:lang w:eastAsia="da-DK"/>
        </w:rPr>
        <w:t xml:space="preserve">Šaltinis: </w:t>
      </w:r>
      <w:r w:rsidR="00051591" w:rsidRPr="0026198A">
        <w:rPr>
          <w:rStyle w:val="SubtleEmphasis"/>
          <w:rFonts w:eastAsia="Times New Roman" w:cs="Times New Roman"/>
          <w:lang w:eastAsia="da-DK"/>
        </w:rPr>
        <w:t xml:space="preserve">sudaryta Teikėjo, remiantis statistikos </w:t>
      </w:r>
      <w:r w:rsidR="00814A0E" w:rsidRPr="0026198A">
        <w:rPr>
          <w:rStyle w:val="SubtleEmphasis"/>
          <w:rFonts w:eastAsia="Times New Roman" w:cs="Times New Roman"/>
          <w:lang w:eastAsia="da-DK"/>
        </w:rPr>
        <w:t xml:space="preserve">Lietuvos </w:t>
      </w:r>
      <w:r w:rsidR="00051591" w:rsidRPr="0026198A">
        <w:rPr>
          <w:rStyle w:val="SubtleEmphasis"/>
          <w:rFonts w:eastAsia="Times New Roman" w:cs="Times New Roman"/>
          <w:lang w:eastAsia="da-DK"/>
        </w:rPr>
        <w:t>departamento duomenimis</w:t>
      </w:r>
    </w:p>
    <w:p w14:paraId="2CBDF574" w14:textId="21DD37CC" w:rsidR="001C1BC1" w:rsidRDefault="00F56DAC" w:rsidP="001C1BC1">
      <w:pPr>
        <w:spacing w:before="120" w:after="0"/>
      </w:pPr>
      <w:r w:rsidRPr="0026198A">
        <w:t xml:space="preserve">Analizuojamu laikotarpiu gyventojų skaičius mažėjo beveik visose Lietuvos Respublikos savivaldybėse, tačiau Palangos miesto savivaldybėje, </w:t>
      </w:r>
      <w:r w:rsidR="00147698" w:rsidRPr="0026198A">
        <w:t xml:space="preserve">kaip ir dar penkiose iš 60 savivaldybių (Vilniaus miesto, Vilniaus rajono, Kauno rajono, Klaipėdos rajono, </w:t>
      </w:r>
      <w:r w:rsidR="00147698" w:rsidRPr="00642693">
        <w:t>Nerin</w:t>
      </w:r>
      <w:r w:rsidR="00814A0E" w:rsidRPr="0026198A">
        <w:t>g</w:t>
      </w:r>
      <w:r w:rsidR="00147698" w:rsidRPr="0026198A">
        <w:t>os)</w:t>
      </w:r>
      <w:r w:rsidR="005E6186" w:rsidRPr="0026198A">
        <w:t xml:space="preserve"> gyventojų skaičius augo. </w:t>
      </w:r>
      <w:r w:rsidR="00917B09" w:rsidRPr="0026198A">
        <w:t>G</w:t>
      </w:r>
      <w:r w:rsidR="0021725A" w:rsidRPr="0026198A">
        <w:t>yvent</w:t>
      </w:r>
      <w:r w:rsidR="0021725A" w:rsidRPr="00B83479">
        <w:t xml:space="preserve">ojų skaičiaus </w:t>
      </w:r>
      <w:r w:rsidR="0021725A" w:rsidRPr="0026198A">
        <w:t>padidėjimą</w:t>
      </w:r>
      <w:r w:rsidR="000632B2" w:rsidRPr="0026198A">
        <w:t xml:space="preserve"> Palangos miesto savivaldybėje</w:t>
      </w:r>
      <w:r w:rsidR="00DC1101" w:rsidRPr="0026198A">
        <w:t xml:space="preserve"> </w:t>
      </w:r>
      <w:r w:rsidR="0021725A" w:rsidRPr="0026198A">
        <w:t>nulėmė</w:t>
      </w:r>
      <w:r w:rsidR="00980547" w:rsidRPr="00642693">
        <w:t xml:space="preserve"> per</w:t>
      </w:r>
      <w:r w:rsidR="0021725A" w:rsidRPr="0026198A">
        <w:t xml:space="preserve"> nagrinėjam</w:t>
      </w:r>
      <w:r w:rsidR="0021725A" w:rsidRPr="005E6180">
        <w:t xml:space="preserve">ą periodą išlikusi ir net </w:t>
      </w:r>
      <w:r w:rsidR="00980547" w:rsidRPr="0026198A">
        <w:t>su</w:t>
      </w:r>
      <w:r w:rsidR="0021725A" w:rsidRPr="0026198A">
        <w:t>stiprėjusi vidinė migracija</w:t>
      </w:r>
      <w:r w:rsidR="00DC1101" w:rsidRPr="0026198A">
        <w:t xml:space="preserve"> </w:t>
      </w:r>
      <w:r w:rsidR="0021725A" w:rsidRPr="0026198A">
        <w:t>bei paskutiniais metais užfiksuota teigiama tarptautinė migracija</w:t>
      </w:r>
      <w:r w:rsidR="00DC1101" w:rsidRPr="0026198A">
        <w:t>, kas nuo 2011 iki 2019 metų sudarė bendrą teigiam</w:t>
      </w:r>
      <w:r w:rsidR="00DC1101" w:rsidRPr="005E6180">
        <w:t xml:space="preserve">ą </w:t>
      </w:r>
      <w:r w:rsidR="0038763A" w:rsidRPr="0026198A">
        <w:t xml:space="preserve">gyventojų pokyčio </w:t>
      </w:r>
      <w:r w:rsidR="00DC1101" w:rsidRPr="0026198A">
        <w:t>Palangos miesto savivaldyb</w:t>
      </w:r>
      <w:r w:rsidR="0038763A" w:rsidRPr="0026198A">
        <w:t>ėje rezultatą</w:t>
      </w:r>
      <w:r w:rsidR="005D33A2" w:rsidRPr="0026198A">
        <w:t xml:space="preserve"> (žr. </w:t>
      </w:r>
      <w:r w:rsidR="005A0EAA">
        <w:t>8</w:t>
      </w:r>
      <w:r w:rsidR="005D33A2" w:rsidRPr="0026198A">
        <w:t xml:space="preserve"> paveikslą)</w:t>
      </w:r>
      <w:r w:rsidR="000632B2" w:rsidRPr="0026198A">
        <w:t>.</w:t>
      </w:r>
      <w:r w:rsidR="00980547" w:rsidRPr="0026198A">
        <w:t xml:space="preserve"> </w:t>
      </w:r>
    </w:p>
    <w:p w14:paraId="0E7E3963" w14:textId="77777777" w:rsidR="005D33A2" w:rsidRPr="0026198A" w:rsidRDefault="005D33A2" w:rsidP="005D33A2">
      <w:pPr>
        <w:spacing w:before="120" w:after="0"/>
        <w:jc w:val="center"/>
      </w:pPr>
      <w:r w:rsidRPr="0045049E">
        <w:rPr>
          <w:noProof/>
        </w:rPr>
        <w:drawing>
          <wp:inline distT="0" distB="0" distL="0" distR="0" wp14:anchorId="5BAB1716" wp14:editId="474866B4">
            <wp:extent cx="5670000" cy="1890000"/>
            <wp:effectExtent l="0" t="0" r="0" b="2540"/>
            <wp:docPr id="4" name="Chart 4">
              <a:extLst xmlns:a="http://schemas.openxmlformats.org/drawingml/2006/main">
                <a:ext uri="{FF2B5EF4-FFF2-40B4-BE49-F238E27FC236}">
                  <a16:creationId xmlns:a16="http://schemas.microsoft.com/office/drawing/2014/main" id="{553EBA1A-6A2F-D046-A822-08C36FFD38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B6C4111" w14:textId="4A140853" w:rsidR="005D33A2" w:rsidRPr="005E6180" w:rsidRDefault="004900D8" w:rsidP="005D33A2">
      <w:pPr>
        <w:pStyle w:val="SCFigTitle"/>
      </w:pPr>
      <w:r w:rsidRPr="00854C28">
        <w:fldChar w:fldCharType="begin"/>
      </w:r>
      <w:r w:rsidRPr="00803991">
        <w:instrText>SEQ paveikslas. \* ARABIC</w:instrText>
      </w:r>
      <w:r w:rsidRPr="00854C28">
        <w:fldChar w:fldCharType="separate"/>
      </w:r>
      <w:bookmarkStart w:id="60" w:name="_Toc71034308"/>
      <w:r w:rsidR="005A0EAA">
        <w:rPr>
          <w:noProof/>
        </w:rPr>
        <w:t>8</w:t>
      </w:r>
      <w:r w:rsidRPr="00854C28">
        <w:fldChar w:fldCharType="end"/>
      </w:r>
      <w:r w:rsidR="005D33A2" w:rsidRPr="00854C28">
        <w:rPr>
          <w:noProof/>
        </w:rPr>
        <w:t xml:space="preserve"> </w:t>
      </w:r>
      <w:r w:rsidR="005D33A2" w:rsidRPr="0026198A">
        <w:t>paveikslas.</w:t>
      </w:r>
      <w:r w:rsidR="002D41E9" w:rsidRPr="0026198A">
        <w:t xml:space="preserve"> </w:t>
      </w:r>
      <w:r w:rsidR="00CF7FA6" w:rsidRPr="0026198A">
        <w:t>Migra</w:t>
      </w:r>
      <w:r w:rsidR="00CF7FA6" w:rsidRPr="00BF6496">
        <w:rPr>
          <w:noProof/>
        </w:rPr>
        <w:t>cijos rod</w:t>
      </w:r>
      <w:r w:rsidR="00CF7FA6" w:rsidRPr="0026198A">
        <w:t xml:space="preserve">ikliai Palangos </w:t>
      </w:r>
      <w:r w:rsidR="00CF7FA6" w:rsidRPr="0045049E">
        <w:t>m</w:t>
      </w:r>
      <w:r w:rsidR="005E6180">
        <w:t>ie</w:t>
      </w:r>
      <w:r w:rsidR="00CF7FA6" w:rsidRPr="0045049E">
        <w:t>sto</w:t>
      </w:r>
      <w:r w:rsidR="00CF7FA6" w:rsidRPr="0026198A">
        <w:t xml:space="preserve"> savivaldybėje</w:t>
      </w:r>
      <w:r w:rsidR="001F194A" w:rsidRPr="0026198A">
        <w:t xml:space="preserve"> 2011–2019 m. laikotarpiu</w:t>
      </w:r>
      <w:bookmarkEnd w:id="60"/>
    </w:p>
    <w:p w14:paraId="2308E233" w14:textId="7F2EAD14" w:rsidR="005D33A2" w:rsidRPr="0026198A" w:rsidRDefault="005D33A2" w:rsidP="005D33A2">
      <w:pPr>
        <w:pStyle w:val="SCFigTitle"/>
      </w:pPr>
      <w:r w:rsidRPr="0026198A">
        <w:rPr>
          <w:rStyle w:val="SubtleEmphasis"/>
          <w:rFonts w:eastAsia="Times New Roman" w:cs="Times New Roman"/>
          <w:lang w:eastAsia="da-DK"/>
        </w:rPr>
        <w:t xml:space="preserve">Šaltinis: </w:t>
      </w:r>
      <w:r w:rsidR="00051591" w:rsidRPr="0026198A">
        <w:rPr>
          <w:rStyle w:val="SubtleEmphasis"/>
          <w:rFonts w:eastAsia="Times New Roman" w:cs="Times New Roman"/>
          <w:lang w:eastAsia="da-DK"/>
        </w:rPr>
        <w:t xml:space="preserve">sudaryta Teikėjo, remiantis </w:t>
      </w:r>
      <w:r w:rsidR="0038763A" w:rsidRPr="0026198A">
        <w:rPr>
          <w:rStyle w:val="SubtleEmphasis"/>
          <w:rFonts w:eastAsia="Times New Roman" w:cs="Times New Roman"/>
          <w:lang w:eastAsia="da-DK"/>
        </w:rPr>
        <w:t xml:space="preserve">Lietuvos </w:t>
      </w:r>
      <w:r w:rsidR="00051591" w:rsidRPr="0026198A">
        <w:rPr>
          <w:rStyle w:val="SubtleEmphasis"/>
          <w:rFonts w:eastAsia="Times New Roman" w:cs="Times New Roman"/>
          <w:lang w:eastAsia="da-DK"/>
        </w:rPr>
        <w:t>s</w:t>
      </w:r>
      <w:r w:rsidRPr="0026198A">
        <w:rPr>
          <w:rStyle w:val="SubtleEmphasis"/>
          <w:rFonts w:eastAsia="Times New Roman" w:cs="Times New Roman"/>
          <w:lang w:eastAsia="da-DK"/>
        </w:rPr>
        <w:t>tatistikos departament</w:t>
      </w:r>
      <w:r w:rsidR="00051591" w:rsidRPr="0026198A">
        <w:rPr>
          <w:rStyle w:val="SubtleEmphasis"/>
          <w:rFonts w:eastAsia="Times New Roman" w:cs="Times New Roman"/>
          <w:lang w:eastAsia="da-DK"/>
        </w:rPr>
        <w:t>o duomenimis</w:t>
      </w:r>
    </w:p>
    <w:p w14:paraId="5E191286" w14:textId="6097D060" w:rsidR="00656C14" w:rsidRPr="005E6180" w:rsidRDefault="00656C14" w:rsidP="00656C14">
      <w:pPr>
        <w:spacing w:before="120" w:after="0"/>
      </w:pPr>
      <w:r w:rsidRPr="0026198A">
        <w:t>Natūrali gyventojų kaita seka šalies ir vakarų pasaulyje dominuojančias tendencijas ir nagrinėjamu periodu buvo neženkliai neigiama. Vis dėl to teigiama migracija atsvėrė neigiamą natūralią gyventojų kaitą ir 2011</w:t>
      </w:r>
      <w:r w:rsidR="00C72D46" w:rsidRPr="0026198A">
        <w:t>–</w:t>
      </w:r>
      <w:r w:rsidRPr="0026198A">
        <w:t>2020 m. laikotarpiu Palangos miesto savivaldybėje apsigy</w:t>
      </w:r>
      <w:r w:rsidRPr="005E6180">
        <w:t>veno 267 daugiau asmenų. Palangos miesto savivaldybės oficialių gyventojų prieaugio šaltinis ateityje galėtų būti dar didesnė vidinė ir tarptautinė migracija.</w:t>
      </w:r>
    </w:p>
    <w:p w14:paraId="26DA7AC6" w14:textId="634AD6ED" w:rsidR="00F07D1E" w:rsidRPr="0026198A" w:rsidRDefault="0049008E" w:rsidP="00980547">
      <w:pPr>
        <w:spacing w:before="120" w:after="0"/>
      </w:pPr>
      <w:r w:rsidRPr="0026198A">
        <w:rPr>
          <w:b/>
          <w:color w:val="020B33" w:themeColor="accent1"/>
        </w:rPr>
        <w:t>A</w:t>
      </w:r>
      <w:r w:rsidR="00B77A31" w:rsidRPr="0045049E">
        <w:rPr>
          <w:b/>
          <w:bCs/>
          <w:color w:val="020B33" w:themeColor="accent1"/>
        </w:rPr>
        <w:t xml:space="preserve">mžiaus grupės. </w:t>
      </w:r>
      <w:r w:rsidR="00F07D1E" w:rsidRPr="0026198A">
        <w:t>Taip pat reikšmingas demografinis rodiklis yra gyventojų amžiaus grupių santykis. Šis rodiklis yra svarbus, kadangi darbingo amžiaus gyventojams tenka užtikrinti visuomenės socialinę ir ekonomin</w:t>
      </w:r>
      <w:r w:rsidR="006B7F5C" w:rsidRPr="0026198A">
        <w:t>ę</w:t>
      </w:r>
      <w:r w:rsidR="00F07D1E" w:rsidRPr="0026198A">
        <w:t xml:space="preserve"> gerovę, kuria dalinasi vaikai bei pensinio amžiaus gyventojai.</w:t>
      </w:r>
    </w:p>
    <w:p w14:paraId="3915B9F5" w14:textId="704E49AC" w:rsidR="00164642" w:rsidRPr="0026198A" w:rsidRDefault="00164642" w:rsidP="00164642">
      <w:pPr>
        <w:spacing w:before="120" w:after="0"/>
      </w:pPr>
      <w:r w:rsidRPr="0026198A">
        <w:t xml:space="preserve">2020 metų pradžioje darbingo amžiaus gyventojai (nuo 15 iki 64 metų) Palangos miesto savivaldybėje sudarė 61,6 proc. Lyginant su 2011 m., pastebimas ženklus šios amžiaus grupės mažėjimas, kuris lygus </w:t>
      </w:r>
      <w:r w:rsidRPr="00C14218">
        <w:t>5,1 proc. Šiuo periodu Lietuvoje irgi</w:t>
      </w:r>
      <w:r w:rsidRPr="0026198A">
        <w:t xml:space="preserve"> buvo fiksuojamas darbingo amžiaus gyventojų nuosmukis, kuris prilygo </w:t>
      </w:r>
      <w:r w:rsidRPr="00C14218">
        <w:t>2,2 proc. ir 2020 metais sudarė 65,0 proc. visų šalies gyventojų. Į šią amžiaus grupę pažvelgus detaliau, matoma, kad jos mažėjimas didele dalimi priklausė nuo itin sumažėjusios jaunimo</w:t>
      </w:r>
      <w:r w:rsidRPr="0026198A">
        <w:t xml:space="preserve"> (14–29 m.) dalies. Statistikos departamento duomenimis, 2011–2020 m. Palangoje jaunimo sumažėjo net </w:t>
      </w:r>
      <w:r w:rsidRPr="00C14218">
        <w:t>21,2 proc.: 2011 m. Palangos mieste buvo 2980 jaunuoliai, 2020 m. pradžioje – 2348.</w:t>
      </w:r>
      <w:r w:rsidR="002D41E9" w:rsidRPr="0026198A">
        <w:t xml:space="preserve"> </w:t>
      </w:r>
      <w:r w:rsidRPr="0026198A">
        <w:t>Su darbingo amžiaus gyventojų dalies mažėjimu susiduria ne tik Palangos miesto savivaldybė – tokios tendencijos vyrauja tiek Lietuvoje, tiek ir ES šalyse. Norint didinti darbingo amžiaus gyventojų dalį bendroje Palangos miesto savivaldybės gyventojų struktūroje, reikalinga kurti šeimoms palankią aplinką, pavyzdžiui, sudaryti lanksčias sąlygas derinti profesines ir šeimos pareigas, gerinti paslaugų kokybę ir prieinamumą, plėsti būsto pasiūlą.</w:t>
      </w:r>
    </w:p>
    <w:p w14:paraId="26A4B2E8" w14:textId="302B0DC7" w:rsidR="00980547" w:rsidRPr="0026198A" w:rsidRDefault="006450D4" w:rsidP="00CC6B0F">
      <w:pPr>
        <w:spacing w:before="120" w:after="0"/>
      </w:pPr>
      <w:r w:rsidRPr="0026198A">
        <w:t>2011</w:t>
      </w:r>
      <w:r w:rsidR="00D81F04" w:rsidRPr="0026198A">
        <w:t>–</w:t>
      </w:r>
      <w:r w:rsidRPr="0026198A">
        <w:t>2020 metų laikotarpiu 0</w:t>
      </w:r>
      <w:r w:rsidR="00D81F04" w:rsidRPr="0026198A">
        <w:t>–</w:t>
      </w:r>
      <w:r w:rsidRPr="0026198A">
        <w:t>14 metų</w:t>
      </w:r>
      <w:r w:rsidR="00166601" w:rsidRPr="0026198A">
        <w:t xml:space="preserve"> amžiaus asmenų</w:t>
      </w:r>
      <w:r w:rsidRPr="0026198A">
        <w:t xml:space="preserve"> dalis bendroje šalies gyventojų struktūroje padidėjo </w:t>
      </w:r>
      <w:r w:rsidRPr="00C14218">
        <w:t>0,2 proc. ir sudarė 15,1 proc. visų šalies gyventojų (t.</w:t>
      </w:r>
      <w:r w:rsidR="00D81F04" w:rsidRPr="0026198A">
        <w:t xml:space="preserve"> </w:t>
      </w:r>
      <w:r w:rsidRPr="0026198A">
        <w:t>y. kas 6,6 Lietuvos gyventojas yra vaikas). Teigiama tendencija nagrinėjamu periodu buvo pastebima ir Palangos miesto savivaldybėje, kur 0</w:t>
      </w:r>
      <w:r w:rsidR="00D81F04" w:rsidRPr="0026198A">
        <w:t>–</w:t>
      </w:r>
      <w:r w:rsidRPr="0026198A">
        <w:t>14 metų</w:t>
      </w:r>
      <w:r w:rsidR="00166601" w:rsidRPr="0026198A">
        <w:t xml:space="preserve"> amžiaus</w:t>
      </w:r>
      <w:r w:rsidRPr="0026198A">
        <w:t xml:space="preserve"> gyventojų dalis padidėjo </w:t>
      </w:r>
      <w:r w:rsidRPr="00C14218">
        <w:t>0,5 proc. ir</w:t>
      </w:r>
      <w:r w:rsidR="002D41E9" w:rsidRPr="0026198A">
        <w:t xml:space="preserve"> </w:t>
      </w:r>
      <w:r w:rsidRPr="0026198A">
        <w:t>sudarė 14,2 proc. (t.</w:t>
      </w:r>
      <w:r w:rsidR="00D81F04" w:rsidRPr="0026198A">
        <w:t xml:space="preserve"> </w:t>
      </w:r>
      <w:r w:rsidRPr="0026198A">
        <w:t xml:space="preserve">y. kas 7,0 Palangos miesto savivaldybės gyventojas yra vaikas). Nors ši gyventojų dalis minėtu periodu augo sparčiau nei </w:t>
      </w:r>
      <w:r w:rsidR="00655095" w:rsidRPr="0026198A">
        <w:t>visoje šalyje</w:t>
      </w:r>
      <w:r w:rsidRPr="0026198A">
        <w:t>, tačiau savivaldybėje vaikų dalis yra vis dar mažesnė nei šalies vidurkis</w:t>
      </w:r>
      <w:r w:rsidR="00FE3CBF" w:rsidRPr="0026198A">
        <w:t>.</w:t>
      </w:r>
    </w:p>
    <w:p w14:paraId="732630C1" w14:textId="178DD563" w:rsidR="00164642" w:rsidRPr="0026198A" w:rsidRDefault="00DE1F18" w:rsidP="00DE1F18">
      <w:pPr>
        <w:spacing w:before="120" w:after="0"/>
      </w:pPr>
      <w:r w:rsidRPr="0026198A">
        <w:t>Pensinio amžiaus gyventojai Palangos miesto savivaldybėje 2020 metais sudarė 24,2 proc., t.</w:t>
      </w:r>
      <w:r w:rsidR="00F72D05" w:rsidRPr="0026198A">
        <w:t xml:space="preserve"> </w:t>
      </w:r>
      <w:r w:rsidRPr="0026198A">
        <w:t xml:space="preserve">y. kas 4,1 Palangos savivaldybės gyventojas buvo pensinio amžiaus. Ši savivaldybės gyventojų dalis buvo didesnė nei visoje Lietuvoje (19,9 proc.), Klaipėdos apskrityje (19,3 proc.), ar kituose kurortuose </w:t>
      </w:r>
      <w:r w:rsidR="00F72D05" w:rsidRPr="0026198A">
        <w:t xml:space="preserve">(žr. </w:t>
      </w:r>
      <w:r w:rsidR="005A0EAA">
        <w:t>9</w:t>
      </w:r>
      <w:r w:rsidR="00F72D05" w:rsidRPr="0026198A">
        <w:t xml:space="preserve"> paveikslą)</w:t>
      </w:r>
      <w:r w:rsidRPr="0026198A">
        <w:t>.</w:t>
      </w:r>
    </w:p>
    <w:p w14:paraId="02DC8135" w14:textId="01593430" w:rsidR="00164642" w:rsidRPr="0026198A" w:rsidRDefault="00164642" w:rsidP="0043432C">
      <w:pPr>
        <w:spacing w:before="120" w:after="0"/>
      </w:pPr>
      <w:r w:rsidRPr="0045049E">
        <w:rPr>
          <w:noProof/>
        </w:rPr>
        <w:drawing>
          <wp:inline distT="0" distB="0" distL="0" distR="0" wp14:anchorId="3912FAFD" wp14:editId="1B4AFC14">
            <wp:extent cx="5670000" cy="2520000"/>
            <wp:effectExtent l="0" t="0" r="0" b="0"/>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0556CF9" w14:textId="1C01DD9C" w:rsidR="00164642" w:rsidRPr="0026198A" w:rsidRDefault="004900D8" w:rsidP="00164642">
      <w:pPr>
        <w:pStyle w:val="SCFigTitle"/>
      </w:pPr>
      <w:r w:rsidRPr="00854C28">
        <w:fldChar w:fldCharType="begin"/>
      </w:r>
      <w:r w:rsidRPr="00803991">
        <w:instrText>SEQ paveikslas. \* ARABIC</w:instrText>
      </w:r>
      <w:r w:rsidRPr="00854C28">
        <w:fldChar w:fldCharType="separate"/>
      </w:r>
      <w:bookmarkStart w:id="61" w:name="_Toc71034309"/>
      <w:r w:rsidR="005A0EAA">
        <w:rPr>
          <w:noProof/>
        </w:rPr>
        <w:t>9</w:t>
      </w:r>
      <w:r w:rsidRPr="00854C28">
        <w:fldChar w:fldCharType="end"/>
      </w:r>
      <w:r w:rsidR="00164642" w:rsidRPr="0026198A">
        <w:t xml:space="preserve"> paveikslas.</w:t>
      </w:r>
      <w:r w:rsidR="002D41E9" w:rsidRPr="0026198A">
        <w:t xml:space="preserve"> </w:t>
      </w:r>
      <w:r w:rsidR="00164642" w:rsidRPr="0026198A">
        <w:t>Nuolatinių gyventojų amžiaus struktūra</w:t>
      </w:r>
      <w:r w:rsidR="009E09B7" w:rsidRPr="0026198A">
        <w:t xml:space="preserve"> 2020 m. pradžioje, proc.</w:t>
      </w:r>
      <w:bookmarkEnd w:id="61"/>
      <w:r w:rsidR="00164642" w:rsidRPr="0026198A">
        <w:t xml:space="preserve"> </w:t>
      </w:r>
    </w:p>
    <w:p w14:paraId="1A2F5EF9" w14:textId="38738DBD" w:rsidR="00164642" w:rsidRPr="0026198A" w:rsidRDefault="00164642" w:rsidP="0043432C">
      <w:pPr>
        <w:spacing w:after="0"/>
        <w:jc w:val="left"/>
      </w:pPr>
      <w:r w:rsidRPr="0026198A">
        <w:rPr>
          <w:rStyle w:val="SubtleEmphasis"/>
          <w:rFonts w:eastAsia="Times New Roman" w:cs="Times New Roman"/>
          <w:lang w:eastAsia="da-DK"/>
        </w:rPr>
        <w:t>Šaltinis: sudaryta Teikėjo, remiantis statistikos departamento duomenimis</w:t>
      </w:r>
    </w:p>
    <w:p w14:paraId="4635E558" w14:textId="7EBC59ED" w:rsidR="00DE1F18" w:rsidRPr="0026198A" w:rsidRDefault="00DE1F18" w:rsidP="00DE1F18">
      <w:pPr>
        <w:spacing w:before="120" w:after="0"/>
      </w:pPr>
      <w:r w:rsidRPr="0026198A">
        <w:t>Nuo 2011 m. Palangos miesto savivaldybėje pensinio amžiaus žmonių</w:t>
      </w:r>
      <w:r w:rsidR="00166601" w:rsidRPr="0026198A">
        <w:t xml:space="preserve"> dalis</w:t>
      </w:r>
      <w:r w:rsidRPr="0026198A">
        <w:t xml:space="preserve"> išaugo </w:t>
      </w:r>
      <w:r w:rsidRPr="00C14218">
        <w:t xml:space="preserve">4,6 proc. </w:t>
      </w:r>
      <w:r w:rsidR="007D3417" w:rsidRPr="0026198A">
        <w:t>Senėjant visuomenei reikalinga užtikrinti vyresnio amžiaus žmonių integraciją</w:t>
      </w:r>
      <w:r w:rsidR="00E15CDB" w:rsidRPr="0026198A">
        <w:t>, pavyzdžiui, skatinti jų dalyvavimą socialiniame gyvenime, užtikrinti mokymosi visą gyvenimą g</w:t>
      </w:r>
      <w:r w:rsidR="00E15CDB" w:rsidRPr="00C14218">
        <w:t>alimyb</w:t>
      </w:r>
      <w:r w:rsidR="00E15CDB" w:rsidRPr="0026198A">
        <w:t xml:space="preserve">es, plėtoti savarankišką </w:t>
      </w:r>
      <w:r w:rsidR="00652C94" w:rsidRPr="0026198A">
        <w:t xml:space="preserve">veiklą. </w:t>
      </w:r>
      <w:r w:rsidR="006F0E46" w:rsidRPr="0026198A">
        <w:rPr>
          <w:color w:val="000000"/>
        </w:rPr>
        <w:t>Vyresnio amžiaus asmenų dalies ir skaičiaus didėjimas gali paskatinti spartesnę šiai amžiaus grupei skirtų paslaugų plėtrą, platesnį bei spartesnį darbo aplinkos pritaikymą vyresnio amžiaus asmenims</w:t>
      </w:r>
      <w:r w:rsidR="00C51A0B" w:rsidRPr="0026198A">
        <w:rPr>
          <w:color w:val="000000"/>
        </w:rPr>
        <w:t>.</w:t>
      </w:r>
    </w:p>
    <w:p w14:paraId="77A4F20E" w14:textId="56CD759A" w:rsidR="00065FC8" w:rsidRPr="0026198A" w:rsidRDefault="008D35FA" w:rsidP="00CC6B0F">
      <w:pPr>
        <w:spacing w:before="120" w:after="0"/>
      </w:pPr>
      <w:r w:rsidRPr="0026198A">
        <w:t>Senėjančios visuomenės tendencijos bei prisitaikymas prie tokių tendencijų yra aktualus visos Lietuvos Respublikos mastu. I</w:t>
      </w:r>
      <w:r w:rsidR="00704DD3" w:rsidRPr="0026198A">
        <w:t xml:space="preserve">šlikus </w:t>
      </w:r>
      <w:r w:rsidR="00676638" w:rsidRPr="0026198A">
        <w:t>tokiai demografinei struktūrai ir ateityje</w:t>
      </w:r>
      <w:r w:rsidR="00704DD3" w:rsidRPr="0026198A">
        <w:t xml:space="preserve"> </w:t>
      </w:r>
      <w:r w:rsidR="00676638" w:rsidRPr="0026198A">
        <w:t>poreikis</w:t>
      </w:r>
      <w:r w:rsidR="00704DD3" w:rsidRPr="0026198A">
        <w:t xml:space="preserve"> socialinėms paslaugoms </w:t>
      </w:r>
      <w:r w:rsidR="00676638" w:rsidRPr="0026198A">
        <w:t xml:space="preserve">Palangos mieste </w:t>
      </w:r>
      <w:r w:rsidR="00704DD3" w:rsidRPr="0026198A">
        <w:t>tik augs, o norint šį faktorių subalansuoti turėtų būti skiriama dėmesio vidinės ir tarptautinės migracijos teigiamų tendencijų nukreipimui į Palangos miesto savivaldybės darbingo amžiaus gyventojų dalies išplėtimą</w:t>
      </w:r>
      <w:r w:rsidR="00676638" w:rsidRPr="0026198A">
        <w:t>, kuri leistų santykinai padidinti darbingo amžiaus žmonių dalį.</w:t>
      </w:r>
    </w:p>
    <w:p w14:paraId="3074185A" w14:textId="639E90F4" w:rsidR="00A64F7C" w:rsidRPr="00C14218" w:rsidRDefault="0049008E" w:rsidP="00782409">
      <w:pPr>
        <w:spacing w:before="120" w:after="0"/>
      </w:pPr>
      <w:r w:rsidRPr="00782409">
        <w:rPr>
          <w:b/>
          <w:bCs/>
          <w:color w:val="020B33" w:themeColor="accent1"/>
        </w:rPr>
        <w:t>A</w:t>
      </w:r>
      <w:r w:rsidR="00B77A31" w:rsidRPr="00782409">
        <w:rPr>
          <w:b/>
          <w:bCs/>
          <w:color w:val="020B33" w:themeColor="accent1"/>
        </w:rPr>
        <w:t>pibendrinimas.</w:t>
      </w:r>
      <w:r w:rsidR="00B77A31" w:rsidRPr="00782409">
        <w:rPr>
          <w:color w:val="020B33" w:themeColor="accent1"/>
        </w:rPr>
        <w:t xml:space="preserve"> </w:t>
      </w:r>
      <w:r w:rsidR="009E0792" w:rsidRPr="0026198A">
        <w:t xml:space="preserve">Apibendrinant, Palangos miesto savivaldybė viena iš nedaugelių šalies savivaldybių, kurioje gyventojų skaičius per pastarąjį dešimtmetį, nors ir </w:t>
      </w:r>
      <w:r w:rsidR="00402607" w:rsidRPr="0026198A">
        <w:t>ne</w:t>
      </w:r>
      <w:r w:rsidR="009E0792" w:rsidRPr="0026198A">
        <w:t xml:space="preserve">ženkliai, bet </w:t>
      </w:r>
      <w:r w:rsidR="00B12A6D" w:rsidRPr="0026198A">
        <w:t>didėjo</w:t>
      </w:r>
      <w:r w:rsidR="009E0792" w:rsidRPr="0026198A">
        <w:t xml:space="preserve">. Šis pasiekimas yra itin teigiamos vidinės ir tarptautinės migracijos rezultatas, kuris atsvėrė neigiamą natūralią žmonių kaitą. </w:t>
      </w:r>
      <w:r w:rsidR="002B73FA" w:rsidRPr="0026198A">
        <w:t xml:space="preserve">Palangos miesto savivaldybėje, kaip ir likusioje Lietuvos Respublikos teritorijoje, stebimos visuomenės senėjimo tendencijos, </w:t>
      </w:r>
      <w:r w:rsidR="009E0792" w:rsidRPr="0026198A">
        <w:t>todėl norint išlaikyti santykinį</w:t>
      </w:r>
      <w:r w:rsidR="005938B0" w:rsidRPr="0026198A">
        <w:t xml:space="preserve"> demografinį balansą, yra svarbu išnaudoti teigiamą vidinę ir tarptautinę migraciją ir stengtis plėsti darbingo amžiaus žmonių Palangos m</w:t>
      </w:r>
      <w:r w:rsidR="005938B0" w:rsidRPr="00022BBE">
        <w:t>iest</w:t>
      </w:r>
      <w:r w:rsidR="00682937" w:rsidRPr="0026198A">
        <w:t>o</w:t>
      </w:r>
      <w:r w:rsidR="005938B0" w:rsidRPr="0026198A">
        <w:t xml:space="preserve"> savivaldybėje bazę</w:t>
      </w:r>
      <w:r w:rsidR="0071367A" w:rsidRPr="0026198A">
        <w:t>.</w:t>
      </w:r>
    </w:p>
    <w:p w14:paraId="5D8625ED" w14:textId="2E1C2DE2" w:rsidR="00656C14" w:rsidRPr="00B82269" w:rsidRDefault="00656C14" w:rsidP="00812060">
      <w:pPr>
        <w:spacing w:before="120" w:after="0"/>
        <w:jc w:val="center"/>
        <w:rPr>
          <w:b/>
          <w:color w:val="020B33" w:themeColor="accent1"/>
        </w:rPr>
      </w:pPr>
      <w:r w:rsidRPr="00B82269">
        <w:rPr>
          <w:rFonts w:cstheme="majorBidi"/>
          <w:color w:val="020B33" w:themeColor="accent1"/>
          <w:sz w:val="28"/>
          <w:szCs w:val="28"/>
        </w:rPr>
        <w:t>Palangos miesto savivaldybės gyventojų situacijos apibendrinimas</w:t>
      </w:r>
    </w:p>
    <w:tbl>
      <w:tblPr>
        <w:tblStyle w:val="TableGrid2"/>
        <w:tblpPr w:leftFromText="180" w:rightFromText="180" w:vertAnchor="text" w:horzAnchor="margin" w:tblpY="6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FFFF" w:themeFill="background1"/>
        <w:tblLook w:val="04A0" w:firstRow="1" w:lastRow="0" w:firstColumn="1" w:lastColumn="0" w:noHBand="0" w:noVBand="1"/>
      </w:tblPr>
      <w:tblGrid>
        <w:gridCol w:w="1116"/>
        <w:gridCol w:w="7804"/>
      </w:tblGrid>
      <w:tr w:rsidR="00656C14" w:rsidRPr="0026198A" w14:paraId="7D27CBE9" w14:textId="77777777" w:rsidTr="0045049E">
        <w:trPr>
          <w:trHeight w:val="866"/>
        </w:trPr>
        <w:tc>
          <w:tcPr>
            <w:tcW w:w="1116" w:type="dxa"/>
            <w:shd w:val="clear" w:color="auto" w:fill="FFFFFF" w:themeFill="background1"/>
            <w:vAlign w:val="center"/>
          </w:tcPr>
          <w:p w14:paraId="340546BA" w14:textId="77777777" w:rsidR="00656C14" w:rsidRPr="0026198A" w:rsidRDefault="00656C14" w:rsidP="00E1591B">
            <w:pPr>
              <w:tabs>
                <w:tab w:val="left" w:pos="1276"/>
                <w:tab w:val="left" w:pos="1560"/>
              </w:tabs>
              <w:overflowPunct w:val="0"/>
              <w:autoSpaceDE w:val="0"/>
              <w:autoSpaceDN w:val="0"/>
              <w:adjustRightInd w:val="0"/>
              <w:spacing w:after="0" w:line="280" w:lineRule="atLeast"/>
              <w:jc w:val="center"/>
              <w:textAlignment w:val="baseline"/>
            </w:pPr>
            <w:r w:rsidRPr="0045049E">
              <w:rPr>
                <w:noProof/>
                <w:lang w:eastAsia="lt-LT"/>
              </w:rPr>
              <w:drawing>
                <wp:inline distT="0" distB="0" distL="0" distR="0" wp14:anchorId="1E1D93B8" wp14:editId="6FB8B76F">
                  <wp:extent cx="567559" cy="567559"/>
                  <wp:effectExtent l="0" t="0" r="4445" b="0"/>
                  <wp:docPr id="56" name="Picture 5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group.png"/>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1394" cy="571394"/>
                          </a:xfrm>
                          <a:prstGeom prst="rect">
                            <a:avLst/>
                          </a:prstGeom>
                        </pic:spPr>
                      </pic:pic>
                    </a:graphicData>
                  </a:graphic>
                </wp:inline>
              </w:drawing>
            </w:r>
          </w:p>
        </w:tc>
        <w:tc>
          <w:tcPr>
            <w:tcW w:w="7804" w:type="dxa"/>
            <w:shd w:val="clear" w:color="auto" w:fill="FFFFFF" w:themeFill="background1"/>
            <w:vAlign w:val="center"/>
          </w:tcPr>
          <w:p w14:paraId="49772E87" w14:textId="4D70EFC5" w:rsidR="00656C14" w:rsidRPr="0045049E" w:rsidRDefault="0049008E" w:rsidP="00812060">
            <w:pPr>
              <w:tabs>
                <w:tab w:val="left" w:pos="34"/>
                <w:tab w:val="left" w:pos="1560"/>
              </w:tabs>
              <w:overflowPunct w:val="0"/>
              <w:autoSpaceDE w:val="0"/>
              <w:autoSpaceDN w:val="0"/>
              <w:adjustRightInd w:val="0"/>
              <w:spacing w:after="0" w:line="280" w:lineRule="atLeast"/>
              <w:textAlignment w:val="baseline"/>
              <w:rPr>
                <w:b/>
                <w:color w:val="020B33" w:themeColor="accent1"/>
              </w:rPr>
            </w:pPr>
            <w:r w:rsidRPr="0045049E">
              <w:rPr>
                <w:b/>
                <w:color w:val="020B33" w:themeColor="accent1"/>
              </w:rPr>
              <w:t>Gyventojų skaičius</w:t>
            </w:r>
          </w:p>
          <w:p w14:paraId="5968E92E" w14:textId="557D995C" w:rsidR="00630B29" w:rsidRPr="0026198A" w:rsidRDefault="00656C14" w:rsidP="0049008E">
            <w:pPr>
              <w:pStyle w:val="ListParagraph"/>
              <w:numPr>
                <w:ilvl w:val="0"/>
                <w:numId w:val="32"/>
              </w:numPr>
              <w:spacing w:before="120" w:after="0"/>
              <w:rPr>
                <w:lang w:val="lt-LT"/>
              </w:rPr>
            </w:pPr>
            <w:r w:rsidRPr="0026198A">
              <w:rPr>
                <w:lang w:val="lt-LT"/>
              </w:rPr>
              <w:t>Nuo 2011 m. registruotų gyventojų savivaldybėje padaugėjo 1,7 proc</w:t>
            </w:r>
            <w:r w:rsidR="00630B29" w:rsidRPr="0026198A">
              <w:rPr>
                <w:lang w:val="lt-LT"/>
              </w:rPr>
              <w:t>.</w:t>
            </w:r>
          </w:p>
          <w:p w14:paraId="63F05C80" w14:textId="77777777" w:rsidR="00656C14" w:rsidRPr="0026198A" w:rsidRDefault="00656C14" w:rsidP="0049008E">
            <w:pPr>
              <w:pStyle w:val="ListParagraph"/>
              <w:numPr>
                <w:ilvl w:val="0"/>
                <w:numId w:val="32"/>
              </w:numPr>
              <w:spacing w:before="120" w:after="0"/>
              <w:rPr>
                <w:lang w:val="lt-LT"/>
              </w:rPr>
            </w:pPr>
            <w:r w:rsidRPr="0026198A">
              <w:rPr>
                <w:lang w:val="lt-LT"/>
              </w:rPr>
              <w:t>Gyventojų skaičiaus padidėjimą Palangos mieste lėmė vidinė ir tarptautinė migracija, kuri atsvėrė neigiamą natūralią žmonių kaitą.</w:t>
            </w:r>
          </w:p>
          <w:p w14:paraId="17198D85" w14:textId="77777777" w:rsidR="0049008E" w:rsidRPr="0026198A" w:rsidRDefault="0049008E" w:rsidP="0049008E">
            <w:pPr>
              <w:pStyle w:val="ListParagraph"/>
              <w:numPr>
                <w:ilvl w:val="0"/>
                <w:numId w:val="32"/>
              </w:numPr>
              <w:spacing w:before="120" w:after="0"/>
              <w:rPr>
                <w:lang w:val="lt-LT"/>
              </w:rPr>
            </w:pPr>
            <w:r w:rsidRPr="0026198A">
              <w:rPr>
                <w:lang w:val="lt-LT"/>
              </w:rPr>
              <w:t>Teigiama vidaus migracija matoma visu nagrinėjamu periodu nuo 2011 metų.</w:t>
            </w:r>
          </w:p>
          <w:p w14:paraId="5CF34EED" w14:textId="21B66BD3" w:rsidR="0049008E" w:rsidRPr="0026198A" w:rsidRDefault="0049008E" w:rsidP="0049008E">
            <w:pPr>
              <w:pStyle w:val="ListParagraph"/>
              <w:numPr>
                <w:ilvl w:val="0"/>
                <w:numId w:val="32"/>
              </w:numPr>
              <w:spacing w:before="120" w:after="0"/>
              <w:rPr>
                <w:lang w:val="lt-LT"/>
              </w:rPr>
            </w:pPr>
            <w:r w:rsidRPr="0026198A">
              <w:rPr>
                <w:lang w:val="lt-LT"/>
              </w:rPr>
              <w:t>Fiksuojama teigiama tarptautinė migracija į Palangos miesto savivaldybę nuo 2018 metų.</w:t>
            </w:r>
          </w:p>
        </w:tc>
      </w:tr>
      <w:tr w:rsidR="00656C14" w:rsidRPr="0026198A" w14:paraId="44C98188" w14:textId="77777777" w:rsidTr="0045049E">
        <w:trPr>
          <w:trHeight w:val="1443"/>
        </w:trPr>
        <w:tc>
          <w:tcPr>
            <w:tcW w:w="1116" w:type="dxa"/>
            <w:shd w:val="clear" w:color="auto" w:fill="FFFFFF" w:themeFill="background1"/>
            <w:vAlign w:val="center"/>
          </w:tcPr>
          <w:p w14:paraId="0E4B5874" w14:textId="77777777" w:rsidR="00656C14" w:rsidRPr="0026198A" w:rsidRDefault="00656C14" w:rsidP="00E1591B">
            <w:pPr>
              <w:tabs>
                <w:tab w:val="left" w:pos="1276"/>
                <w:tab w:val="left" w:pos="1560"/>
              </w:tabs>
              <w:overflowPunct w:val="0"/>
              <w:autoSpaceDE w:val="0"/>
              <w:autoSpaceDN w:val="0"/>
              <w:adjustRightInd w:val="0"/>
              <w:spacing w:after="0" w:line="280" w:lineRule="atLeast"/>
              <w:jc w:val="center"/>
              <w:textAlignment w:val="baseline"/>
              <w:rPr>
                <w:lang w:eastAsia="lt-LT"/>
              </w:rPr>
            </w:pPr>
            <w:r w:rsidRPr="0045049E">
              <w:rPr>
                <w:bCs/>
                <w:noProof/>
                <w:lang w:eastAsia="lt-LT"/>
              </w:rPr>
              <w:drawing>
                <wp:inline distT="0" distB="0" distL="0" distR="0" wp14:anchorId="3C07D972" wp14:editId="142DC95A">
                  <wp:extent cx="520065" cy="520065"/>
                  <wp:effectExtent l="0" t="0" r="0" b="0"/>
                  <wp:docPr id="69" name="Picture 6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teamwork.png"/>
                          <pic:cNvPicPr/>
                        </pic:nvPicPr>
                        <pic:blipFill>
                          <a:blip r:embed="rId1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535629" cy="535629"/>
                          </a:xfrm>
                          <a:prstGeom prst="rect">
                            <a:avLst/>
                          </a:prstGeom>
                        </pic:spPr>
                      </pic:pic>
                    </a:graphicData>
                  </a:graphic>
                </wp:inline>
              </w:drawing>
            </w:r>
          </w:p>
        </w:tc>
        <w:tc>
          <w:tcPr>
            <w:tcW w:w="7804" w:type="dxa"/>
            <w:shd w:val="clear" w:color="auto" w:fill="FFFFFF" w:themeFill="background1"/>
            <w:vAlign w:val="center"/>
          </w:tcPr>
          <w:p w14:paraId="7B8D1149" w14:textId="77777777" w:rsidR="00656C14" w:rsidRPr="0045049E" w:rsidRDefault="00656C14" w:rsidP="00812060">
            <w:pPr>
              <w:tabs>
                <w:tab w:val="left" w:pos="1276"/>
                <w:tab w:val="left" w:pos="1560"/>
              </w:tabs>
              <w:overflowPunct w:val="0"/>
              <w:autoSpaceDE w:val="0"/>
              <w:autoSpaceDN w:val="0"/>
              <w:adjustRightInd w:val="0"/>
              <w:spacing w:before="115" w:after="0" w:line="280" w:lineRule="atLeast"/>
              <w:textAlignment w:val="baseline"/>
              <w:rPr>
                <w:b/>
                <w:color w:val="020B33" w:themeColor="accent1"/>
              </w:rPr>
            </w:pPr>
            <w:r w:rsidRPr="00B82269">
              <w:rPr>
                <w:b/>
                <w:color w:val="020B33" w:themeColor="accent1"/>
              </w:rPr>
              <w:t xml:space="preserve">Amžiaus grupės </w:t>
            </w:r>
          </w:p>
          <w:p w14:paraId="284AF9FB" w14:textId="44D73EC2" w:rsidR="00656C14" w:rsidRPr="0026198A" w:rsidRDefault="00656C14" w:rsidP="00B52789">
            <w:pPr>
              <w:pStyle w:val="ListParagraph"/>
              <w:numPr>
                <w:ilvl w:val="0"/>
                <w:numId w:val="33"/>
              </w:numPr>
              <w:spacing w:before="120" w:after="0"/>
              <w:rPr>
                <w:lang w:val="lt-LT"/>
              </w:rPr>
            </w:pPr>
            <w:r w:rsidRPr="0026198A">
              <w:rPr>
                <w:lang w:val="lt-LT"/>
              </w:rPr>
              <w:t>0</w:t>
            </w:r>
            <w:r w:rsidR="00D81F04" w:rsidRPr="0026198A">
              <w:rPr>
                <w:lang w:val="lt-LT"/>
              </w:rPr>
              <w:t>–</w:t>
            </w:r>
            <w:r w:rsidRPr="0026198A">
              <w:rPr>
                <w:lang w:val="lt-LT"/>
              </w:rPr>
              <w:t xml:space="preserve">14 metų gyventojų dalis padidėjo </w:t>
            </w:r>
            <w:r w:rsidRPr="00C14218">
              <w:rPr>
                <w:lang w:val="lt-LT"/>
              </w:rPr>
              <w:t>0,5 proc. ir sudarė 14,2 proc. (</w:t>
            </w:r>
            <w:r w:rsidR="00B4232C" w:rsidRPr="0026198A">
              <w:rPr>
                <w:lang w:val="lt-LT"/>
              </w:rPr>
              <w:t xml:space="preserve">t. y. </w:t>
            </w:r>
            <w:r w:rsidRPr="0026198A">
              <w:rPr>
                <w:lang w:val="lt-LT"/>
              </w:rPr>
              <w:t xml:space="preserve"> kas 7,0 Palangos miesto savivaldybės gyventojas yra vaikas</w:t>
            </w:r>
            <w:r w:rsidR="00630B29" w:rsidRPr="0026198A">
              <w:rPr>
                <w:lang w:val="lt-LT"/>
              </w:rPr>
              <w:t>)</w:t>
            </w:r>
          </w:p>
          <w:p w14:paraId="3B607796" w14:textId="108F66A1" w:rsidR="00656C14" w:rsidRPr="0026198A" w:rsidRDefault="00656C14" w:rsidP="00B52789">
            <w:pPr>
              <w:pStyle w:val="ListParagraph"/>
              <w:numPr>
                <w:ilvl w:val="0"/>
                <w:numId w:val="33"/>
              </w:numPr>
              <w:spacing w:before="120" w:after="0"/>
              <w:rPr>
                <w:lang w:val="lt-LT"/>
              </w:rPr>
            </w:pPr>
            <w:r w:rsidRPr="0026198A">
              <w:rPr>
                <w:lang w:val="lt-LT"/>
              </w:rPr>
              <w:t xml:space="preserve">Jaunimo (14 – 29 m.) dalis, 2011–2020 m. Palangoje sumažėjo net </w:t>
            </w:r>
            <w:r w:rsidRPr="00C14218">
              <w:rPr>
                <w:lang w:val="lt-LT"/>
              </w:rPr>
              <w:t>21,2 proc. – 2011 m. buvo 2980 jaunuoliai, 2020 m. pradžioje – 2348.</w:t>
            </w:r>
            <w:r w:rsidR="002D41E9" w:rsidRPr="0026198A">
              <w:rPr>
                <w:lang w:val="lt-LT"/>
              </w:rPr>
              <w:t xml:space="preserve"> </w:t>
            </w:r>
          </w:p>
          <w:p w14:paraId="1FD83F4C" w14:textId="5D0BFC43" w:rsidR="00656C14" w:rsidRPr="0026198A" w:rsidRDefault="00656C14" w:rsidP="00B52789">
            <w:pPr>
              <w:pStyle w:val="ListParagraph"/>
              <w:numPr>
                <w:ilvl w:val="0"/>
                <w:numId w:val="33"/>
              </w:numPr>
              <w:spacing w:before="120" w:after="0"/>
              <w:rPr>
                <w:lang w:val="lt-LT"/>
              </w:rPr>
            </w:pPr>
            <w:r w:rsidRPr="0026198A">
              <w:rPr>
                <w:lang w:val="lt-LT"/>
              </w:rPr>
              <w:t xml:space="preserve">Nuo 2011 m. iki 2020 m. pastebimas darbingo amžiaus (15–64 m.) Palangos miesto savivaldybės gyventojų mažėjimas </w:t>
            </w:r>
            <w:r w:rsidRPr="00C14218">
              <w:rPr>
                <w:lang w:val="lt-LT"/>
              </w:rPr>
              <w:t>5,1, proc.</w:t>
            </w:r>
          </w:p>
          <w:p w14:paraId="356A2991" w14:textId="2FD98097" w:rsidR="00656C14" w:rsidRPr="0026198A" w:rsidRDefault="00656C14" w:rsidP="0043432C">
            <w:pPr>
              <w:pStyle w:val="ListParagraph"/>
              <w:numPr>
                <w:ilvl w:val="0"/>
                <w:numId w:val="32"/>
              </w:numPr>
              <w:spacing w:before="120" w:after="0"/>
              <w:rPr>
                <w:lang w:val="lt-LT"/>
              </w:rPr>
            </w:pPr>
            <w:r w:rsidRPr="0026198A">
              <w:rPr>
                <w:lang w:val="lt-LT"/>
              </w:rPr>
              <w:t xml:space="preserve">Pensinio amžiaus gyventojai Palangos miesto savivaldybėje 2020 metais sudarė 24,2 proc., </w:t>
            </w:r>
            <w:r w:rsidR="00B4232C" w:rsidRPr="0026198A">
              <w:rPr>
                <w:lang w:val="lt-LT"/>
              </w:rPr>
              <w:t xml:space="preserve">t. y. </w:t>
            </w:r>
            <w:r w:rsidRPr="0026198A">
              <w:rPr>
                <w:lang w:val="lt-LT"/>
              </w:rPr>
              <w:t xml:space="preserve"> kas 4,1 Palangos savivaldybės gyventojas buvo pensinio amžiaus.</w:t>
            </w:r>
            <w:r w:rsidR="001E3A88" w:rsidRPr="0026198A">
              <w:rPr>
                <w:lang w:val="lt-LT"/>
              </w:rPr>
              <w:t xml:space="preserve"> </w:t>
            </w:r>
            <w:r w:rsidRPr="0026198A">
              <w:rPr>
                <w:lang w:val="lt-LT"/>
              </w:rPr>
              <w:t xml:space="preserve">Palangos miesto savivaldybėje pensinio amžiaus žmonių išaugo </w:t>
            </w:r>
            <w:r w:rsidRPr="00C14218">
              <w:rPr>
                <w:lang w:val="lt-LT"/>
              </w:rPr>
              <w:t>4,6 proc</w:t>
            </w:r>
            <w:r w:rsidR="007D1232" w:rsidRPr="0026198A">
              <w:rPr>
                <w:lang w:val="lt-LT"/>
              </w:rPr>
              <w:t>.</w:t>
            </w:r>
          </w:p>
        </w:tc>
      </w:tr>
      <w:tr w:rsidR="00656C14" w:rsidRPr="0026198A" w14:paraId="6151E726" w14:textId="77777777" w:rsidTr="0045049E">
        <w:tc>
          <w:tcPr>
            <w:tcW w:w="1116" w:type="dxa"/>
            <w:shd w:val="clear" w:color="auto" w:fill="FFFFFF" w:themeFill="background1"/>
            <w:vAlign w:val="center"/>
          </w:tcPr>
          <w:p w14:paraId="017B20CB" w14:textId="77777777" w:rsidR="00656C14" w:rsidRPr="0026198A" w:rsidRDefault="00656C14" w:rsidP="00E1591B">
            <w:pPr>
              <w:tabs>
                <w:tab w:val="left" w:pos="1276"/>
                <w:tab w:val="left" w:pos="1560"/>
              </w:tabs>
              <w:overflowPunct w:val="0"/>
              <w:autoSpaceDE w:val="0"/>
              <w:autoSpaceDN w:val="0"/>
              <w:adjustRightInd w:val="0"/>
              <w:spacing w:after="0" w:line="280" w:lineRule="atLeast"/>
              <w:jc w:val="center"/>
              <w:textAlignment w:val="baseline"/>
              <w:rPr>
                <w:b/>
              </w:rPr>
            </w:pPr>
            <w:r w:rsidRPr="0045049E">
              <w:rPr>
                <w:b/>
                <w:bCs/>
                <w:noProof/>
                <w:lang w:eastAsia="lt-LT"/>
              </w:rPr>
              <w:drawing>
                <wp:inline distT="0" distB="0" distL="0" distR="0" wp14:anchorId="3B923A7E" wp14:editId="73DAC179">
                  <wp:extent cx="470019" cy="470019"/>
                  <wp:effectExtent l="0" t="0" r="6350" b="6350"/>
                  <wp:docPr id="74" name="Picture 7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onversation.png"/>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80499" cy="480499"/>
                          </a:xfrm>
                          <a:prstGeom prst="rect">
                            <a:avLst/>
                          </a:prstGeom>
                        </pic:spPr>
                      </pic:pic>
                    </a:graphicData>
                  </a:graphic>
                </wp:inline>
              </w:drawing>
            </w:r>
          </w:p>
        </w:tc>
        <w:tc>
          <w:tcPr>
            <w:tcW w:w="7804" w:type="dxa"/>
            <w:shd w:val="clear" w:color="auto" w:fill="FFFFFF" w:themeFill="background1"/>
            <w:vAlign w:val="center"/>
          </w:tcPr>
          <w:p w14:paraId="0D60E9D7" w14:textId="0D9CF87F" w:rsidR="001822EF" w:rsidRPr="0045049E" w:rsidRDefault="00656C14" w:rsidP="00812060">
            <w:pPr>
              <w:tabs>
                <w:tab w:val="left" w:pos="1276"/>
                <w:tab w:val="left" w:pos="1560"/>
              </w:tabs>
              <w:overflowPunct w:val="0"/>
              <w:autoSpaceDE w:val="0"/>
              <w:autoSpaceDN w:val="0"/>
              <w:adjustRightInd w:val="0"/>
              <w:spacing w:line="280" w:lineRule="atLeast"/>
              <w:textAlignment w:val="baseline"/>
              <w:rPr>
                <w:rFonts w:cs="Calibri Light"/>
                <w:b/>
                <w:color w:val="020B33" w:themeColor="accent1"/>
                <w:szCs w:val="20"/>
              </w:rPr>
            </w:pPr>
            <w:r w:rsidRPr="00B82269">
              <w:rPr>
                <w:rFonts w:cs="Calibri Light"/>
                <w:b/>
                <w:color w:val="020B33" w:themeColor="accent1"/>
                <w:szCs w:val="20"/>
              </w:rPr>
              <w:t>Pasiūlymai</w:t>
            </w:r>
          </w:p>
          <w:p w14:paraId="40934AD9" w14:textId="7DDCAF08" w:rsidR="00656C14" w:rsidRPr="0026198A" w:rsidRDefault="00656C14" w:rsidP="0045049E">
            <w:pPr>
              <w:pStyle w:val="ListParagraph"/>
              <w:spacing w:after="0"/>
              <w:rPr>
                <w:rFonts w:cs="Calibri Light"/>
                <w:b/>
                <w:szCs w:val="20"/>
              </w:rPr>
            </w:pPr>
            <w:r w:rsidRPr="0045049E">
              <w:rPr>
                <w:lang w:val="lt-LT"/>
              </w:rPr>
              <w:t>Tarptautinė migracija į Palangos miesto savivaldybę gali būti tas šaltinis, kuris pastiprina vidinę migraciją į Palangos miestą ir išplečia darbingo amžiaus gyventojų bazę. Norint paskatinti šį procesą, svarbu sukurti patrauklias sąlygas jauniems darbingiems gyventojams užtikrinant konkurencingas darbo vietas ir socialinius poreikius. Tai yra svarbu, norint užtikrinti, kad socialinių paslaugų poreikis Palangos mieste ateityje nepatir</w:t>
            </w:r>
            <w:r w:rsidR="00B761DF" w:rsidRPr="0045049E">
              <w:rPr>
                <w:lang w:val="lt-LT"/>
              </w:rPr>
              <w:t>s</w:t>
            </w:r>
            <w:r w:rsidRPr="0045049E">
              <w:rPr>
                <w:lang w:val="lt-LT"/>
              </w:rPr>
              <w:t xml:space="preserve"> didelio</w:t>
            </w:r>
            <w:r w:rsidR="00800083" w:rsidRPr="0045049E">
              <w:rPr>
                <w:lang w:val="lt-LT"/>
              </w:rPr>
              <w:t xml:space="preserve"> spaudimo.</w:t>
            </w:r>
          </w:p>
        </w:tc>
      </w:tr>
      <w:tr w:rsidR="00F14FFE" w:rsidRPr="0026198A" w14:paraId="34DA5C26" w14:textId="77777777" w:rsidTr="0045049E">
        <w:tc>
          <w:tcPr>
            <w:tcW w:w="1116" w:type="dxa"/>
            <w:shd w:val="clear" w:color="auto" w:fill="FFFFFF" w:themeFill="background1"/>
            <w:vAlign w:val="center"/>
          </w:tcPr>
          <w:p w14:paraId="6B7E6539" w14:textId="77777777" w:rsidR="00F14FFE" w:rsidRPr="0026198A" w:rsidRDefault="00F14FFE" w:rsidP="00E1591B">
            <w:pPr>
              <w:tabs>
                <w:tab w:val="left" w:pos="1276"/>
                <w:tab w:val="left" w:pos="1560"/>
              </w:tabs>
              <w:overflowPunct w:val="0"/>
              <w:autoSpaceDE w:val="0"/>
              <w:autoSpaceDN w:val="0"/>
              <w:adjustRightInd w:val="0"/>
              <w:spacing w:after="0" w:line="280" w:lineRule="atLeast"/>
              <w:jc w:val="center"/>
              <w:textAlignment w:val="baseline"/>
              <w:rPr>
                <w:b/>
                <w:lang w:eastAsia="lt-LT"/>
              </w:rPr>
            </w:pPr>
          </w:p>
        </w:tc>
        <w:tc>
          <w:tcPr>
            <w:tcW w:w="7804" w:type="dxa"/>
            <w:shd w:val="clear" w:color="auto" w:fill="FFFFFF" w:themeFill="background1"/>
            <w:vAlign w:val="center"/>
          </w:tcPr>
          <w:p w14:paraId="047C55DD" w14:textId="77777777" w:rsidR="00155FE3" w:rsidRPr="0026198A" w:rsidRDefault="00AF3949" w:rsidP="00B627FD">
            <w:pPr>
              <w:pStyle w:val="ListParagraph"/>
              <w:numPr>
                <w:ilvl w:val="0"/>
                <w:numId w:val="33"/>
              </w:numPr>
              <w:spacing w:before="120" w:after="0"/>
              <w:rPr>
                <w:lang w:val="lt-LT"/>
              </w:rPr>
            </w:pPr>
            <w:r w:rsidRPr="0045049E">
              <w:rPr>
                <w:lang w:val="lt-LT"/>
              </w:rPr>
              <w:t xml:space="preserve">Senėjant visuomenei bei didėjant pensinio amžiaus gyventojų daliai bendroje Palangos miesto savivaldybės gyventojų struktūroje, reikalinga užtikrinti tokių žmonių integraciją į visuomenę, sudarant jiems sąlygas dalyvauti socialiniame gyvenime, užsiimti saviraiška, mokytis visą </w:t>
            </w:r>
            <w:r w:rsidR="004F2437" w:rsidRPr="0045049E">
              <w:rPr>
                <w:lang w:val="lt-LT"/>
              </w:rPr>
              <w:t>gyvenim</w:t>
            </w:r>
            <w:r w:rsidR="007E3EAD" w:rsidRPr="0045049E">
              <w:rPr>
                <w:lang w:val="lt-LT"/>
              </w:rPr>
              <w:t>ą</w:t>
            </w:r>
            <w:r w:rsidR="004F2437" w:rsidRPr="0045049E">
              <w:rPr>
                <w:lang w:val="lt-LT"/>
              </w:rPr>
              <w:t>. Senėjant visuomenei būtina plėsti socialinių paslaugų pasiūlą bei didinti tokių paslaugų prieinamumą.</w:t>
            </w:r>
          </w:p>
          <w:p w14:paraId="6AFE323E" w14:textId="1633C630" w:rsidR="00155FE3" w:rsidRPr="0026198A" w:rsidRDefault="00C22185" w:rsidP="0045049E">
            <w:pPr>
              <w:pStyle w:val="ListParagraph"/>
              <w:numPr>
                <w:ilvl w:val="0"/>
                <w:numId w:val="33"/>
              </w:numPr>
              <w:spacing w:before="120" w:after="0"/>
            </w:pPr>
            <w:r w:rsidRPr="0026198A">
              <w:rPr>
                <w:lang w:val="lt-LT"/>
              </w:rPr>
              <w:t xml:space="preserve">Atsižvelgiant į tai, kad Palangos mieste per metus apsilanko daugiau nei </w:t>
            </w:r>
            <w:r w:rsidRPr="0045049E">
              <w:rPr>
                <w:lang w:val="lt-LT"/>
              </w:rPr>
              <w:t>1 milijonas turist</w:t>
            </w:r>
            <w:r w:rsidRPr="0026198A">
              <w:rPr>
                <w:lang w:val="lt-LT"/>
              </w:rPr>
              <w:t>ų</w:t>
            </w:r>
            <w:r w:rsidR="00C6162C" w:rsidRPr="0026198A">
              <w:rPr>
                <w:lang w:val="lt-LT"/>
              </w:rPr>
              <w:t xml:space="preserve">, savivaldai </w:t>
            </w:r>
            <w:r w:rsidR="007D3C4C" w:rsidRPr="0026198A">
              <w:rPr>
                <w:lang w:val="lt-LT"/>
              </w:rPr>
              <w:t xml:space="preserve">priimant </w:t>
            </w:r>
            <w:r w:rsidR="00C6162C" w:rsidRPr="0026198A">
              <w:rPr>
                <w:lang w:val="lt-LT"/>
              </w:rPr>
              <w:t xml:space="preserve">aktualius sprendimus būtų naudinga ir vertinga žinoti lankytojų demografinį paveikslą. </w:t>
            </w:r>
            <w:r w:rsidR="00685647" w:rsidRPr="0026198A">
              <w:rPr>
                <w:lang w:val="lt-LT"/>
              </w:rPr>
              <w:t>Kadangi šiuo metu toki</w:t>
            </w:r>
            <w:r w:rsidR="00EE4007" w:rsidRPr="0026198A">
              <w:rPr>
                <w:lang w:val="lt-LT"/>
              </w:rPr>
              <w:t xml:space="preserve">a </w:t>
            </w:r>
            <w:r w:rsidR="00685647" w:rsidRPr="0026198A">
              <w:rPr>
                <w:lang w:val="lt-LT"/>
              </w:rPr>
              <w:t>informacija nėra kaupiama ir viešai prieinama, reikėtų inicijuoti</w:t>
            </w:r>
            <w:r w:rsidR="008068CD" w:rsidRPr="0026198A">
              <w:rPr>
                <w:lang w:val="lt-LT"/>
              </w:rPr>
              <w:t xml:space="preserve"> Lietuvos statistikos departamento įtraukimą į statistikos detalizavimo procesą ir</w:t>
            </w:r>
            <w:r w:rsidR="00685647" w:rsidRPr="0026198A">
              <w:rPr>
                <w:lang w:val="lt-LT"/>
              </w:rPr>
              <w:t xml:space="preserve"> demografines apklausas, kurių pagrindu būtų galima identifikuoti</w:t>
            </w:r>
            <w:r w:rsidR="007D3C4C" w:rsidRPr="0026198A">
              <w:rPr>
                <w:lang w:val="lt-LT"/>
              </w:rPr>
              <w:t xml:space="preserve"> miesto svečius ir turistus.</w:t>
            </w:r>
          </w:p>
        </w:tc>
      </w:tr>
    </w:tbl>
    <w:p w14:paraId="267857DA" w14:textId="77777777" w:rsidR="00AB06C1" w:rsidRPr="0026198A" w:rsidRDefault="00AB06C1" w:rsidP="007A3DBE"/>
    <w:p w14:paraId="6579139B" w14:textId="19427B13" w:rsidR="00287B71" w:rsidRPr="0026198A" w:rsidRDefault="004260FD" w:rsidP="00B52789">
      <w:pPr>
        <w:pStyle w:val="Heading3"/>
        <w:numPr>
          <w:ilvl w:val="2"/>
          <w:numId w:val="8"/>
        </w:numPr>
        <w:spacing w:before="120"/>
        <w:ind w:left="0" w:hanging="709"/>
      </w:pPr>
      <w:bookmarkStart w:id="62" w:name="_Toc71034245"/>
      <w:r w:rsidRPr="00022BBE">
        <w:t>Socialinė aplinka</w:t>
      </w:r>
      <w:bookmarkEnd w:id="62"/>
    </w:p>
    <w:p w14:paraId="29F15794" w14:textId="211BD07B" w:rsidR="00F2020A" w:rsidRPr="0026198A" w:rsidRDefault="00676197" w:rsidP="00287B71">
      <w:pPr>
        <w:spacing w:before="120" w:after="0"/>
      </w:pPr>
      <w:bookmarkStart w:id="63" w:name="_Hlk55809478"/>
      <w:r w:rsidRPr="0026198A">
        <w:t xml:space="preserve">Šiame skyriuje analizuojama Socialinė aplinka Palangos miesto savivaldybėje. </w:t>
      </w:r>
      <w:r w:rsidR="0098139C" w:rsidRPr="0026198A">
        <w:t>Analizėje pateikiama</w:t>
      </w:r>
      <w:r w:rsidR="0001450A" w:rsidRPr="0026198A">
        <w:t xml:space="preserve"> gyventojų grupių, kuri</w:t>
      </w:r>
      <w:r w:rsidR="00B77A31" w:rsidRPr="0026198A">
        <w:t>o</w:t>
      </w:r>
      <w:r w:rsidR="0001450A" w:rsidRPr="0026198A">
        <w:t xml:space="preserve">ms reikalingos socialinės paslaugos, apžvalga, šių grupių pokyčio dinamika nuo </w:t>
      </w:r>
      <w:r w:rsidR="0001450A" w:rsidRPr="0045049E">
        <w:t xml:space="preserve">2011 iki 2020 </w:t>
      </w:r>
      <w:r w:rsidR="0001450A" w:rsidRPr="0026198A">
        <w:t>metų, apžvelgiama socialinių paslaugų infrastruktūra bei Palangos miesto savivaldybės administruojamos socialinės paslaugos</w:t>
      </w:r>
      <w:r w:rsidR="00127FDB" w:rsidRPr="0026198A">
        <w:t xml:space="preserve"> bei aprašomos veiklos, kuriomis gerinama </w:t>
      </w:r>
      <w:r w:rsidR="00935F10" w:rsidRPr="0026198A">
        <w:t>ši infrastruktūra ir socialinės paslaugos. Šis skyrius taip pat įvertina, kokios socialinės paslaugos turėtų būti plėtojamos.</w:t>
      </w:r>
      <w:r w:rsidR="00B409AB" w:rsidRPr="0026198A">
        <w:t xml:space="preserve"> </w:t>
      </w:r>
      <w:r w:rsidR="00935F10" w:rsidRPr="0026198A">
        <w:t xml:space="preserve">Socialinės aplinkos analizė yra itin aktuali </w:t>
      </w:r>
      <w:r w:rsidR="00FC7183" w:rsidRPr="0045049E">
        <w:rPr>
          <w:b/>
          <w:bCs/>
          <w:color w:val="020B33" w:themeColor="accent1"/>
        </w:rPr>
        <w:t xml:space="preserve">įgyvendinamos </w:t>
      </w:r>
      <w:r w:rsidR="004B6376" w:rsidRPr="0045049E">
        <w:rPr>
          <w:b/>
          <w:bCs/>
          <w:color w:val="020B33" w:themeColor="accent1"/>
        </w:rPr>
        <w:t xml:space="preserve">socialinės aplinkos </w:t>
      </w:r>
      <w:r w:rsidR="00935F10" w:rsidRPr="0045049E">
        <w:rPr>
          <w:b/>
          <w:bCs/>
          <w:color w:val="020B33" w:themeColor="accent1"/>
        </w:rPr>
        <w:t xml:space="preserve">politikos </w:t>
      </w:r>
      <w:r w:rsidR="00FC7183" w:rsidRPr="0045049E">
        <w:rPr>
          <w:b/>
          <w:bCs/>
          <w:color w:val="020B33" w:themeColor="accent1"/>
        </w:rPr>
        <w:t>atstovams</w:t>
      </w:r>
      <w:r w:rsidR="00935F10" w:rsidRPr="0045049E">
        <w:rPr>
          <w:color w:val="020B33" w:themeColor="accent1"/>
        </w:rPr>
        <w:t xml:space="preserve"> bei </w:t>
      </w:r>
      <w:r w:rsidR="00935F10" w:rsidRPr="0045049E">
        <w:rPr>
          <w:b/>
          <w:bCs/>
          <w:color w:val="020B33" w:themeColor="accent1"/>
        </w:rPr>
        <w:t xml:space="preserve">nevyriausybinėms </w:t>
      </w:r>
      <w:r w:rsidR="00785184" w:rsidRPr="0045049E">
        <w:rPr>
          <w:b/>
          <w:bCs/>
          <w:color w:val="020B33" w:themeColor="accent1"/>
        </w:rPr>
        <w:t>organizacijoms (NVO)</w:t>
      </w:r>
      <w:r w:rsidR="00785184" w:rsidRPr="0026198A">
        <w:t>, kurios dalyvauja socialinės aplinkos įgyvendinimo procese Palangos miesto savivaldybėje.</w:t>
      </w:r>
    </w:p>
    <w:p w14:paraId="70F2058F" w14:textId="7BD20408" w:rsidR="00287B71" w:rsidRPr="0026198A" w:rsidRDefault="00E458B6" w:rsidP="00287B71">
      <w:pPr>
        <w:spacing w:before="120" w:after="0"/>
      </w:pPr>
      <w:r w:rsidRPr="0026198A">
        <w:rPr>
          <w:b/>
          <w:color w:val="020B33" w:themeColor="accent1"/>
        </w:rPr>
        <w:t>Socialinė rizika</w:t>
      </w:r>
      <w:r w:rsidR="00B77A31" w:rsidRPr="0045049E">
        <w:rPr>
          <w:b/>
          <w:bCs/>
          <w:color w:val="020B33" w:themeColor="accent1"/>
        </w:rPr>
        <w:t>.</w:t>
      </w:r>
      <w:r w:rsidR="00B77A31" w:rsidRPr="0045049E">
        <w:rPr>
          <w:color w:val="020B33" w:themeColor="accent1"/>
        </w:rPr>
        <w:t xml:space="preserve"> </w:t>
      </w:r>
      <w:r w:rsidR="00287B71" w:rsidRPr="0026198A">
        <w:t>Šiuo metu Lietuvoje pagrindiniai socialinių paslaugų teikimo organizatoriai yra savivaldybės. Jos atsako už socialinių paslaugų teikimą jų teritorijoje gyvenantiems asmenims, analizuoja įvairių visuomenės grupių poreikius, planuoja lėšas, reikalingas socialinėms paslaugoms finansuoti, vertina asmenų poreikį socialinėms paslaugoms, skiria paslaugas. Savivaldybės kasmet sudaro ir tvirtina socialinių paslaugų planą pagal socialinių paslaugų planavimo metodiką, patvirtintą Lietuvos Respublikos Vyriausybės 2006 m. lapkričio 15 d. nutarim</w:t>
      </w:r>
      <w:r w:rsidR="00B879DE" w:rsidRPr="0026198A">
        <w:t>u</w:t>
      </w:r>
      <w:r w:rsidR="00287B71" w:rsidRPr="0026198A">
        <w:t xml:space="preserve"> Nr. 1132.</w:t>
      </w:r>
      <w:r w:rsidR="00287B71" w:rsidRPr="0026198A">
        <w:rPr>
          <w:rStyle w:val="FootnoteReference"/>
        </w:rPr>
        <w:footnoteReference w:id="7"/>
      </w:r>
      <w:r w:rsidR="00287B71" w:rsidRPr="0026198A">
        <w:t xml:space="preserve"> </w:t>
      </w:r>
    </w:p>
    <w:bookmarkEnd w:id="63"/>
    <w:p w14:paraId="0FCC4081" w14:textId="72795B66" w:rsidR="00287B71" w:rsidRPr="0026198A" w:rsidRDefault="00287B71" w:rsidP="004D5BF8">
      <w:pPr>
        <w:spacing w:before="120"/>
      </w:pPr>
      <w:r w:rsidRPr="0026198A">
        <w:t>Socialinių paslaugų infrastruktūr</w:t>
      </w:r>
      <w:r w:rsidR="00B879DE" w:rsidRPr="0026198A">
        <w:t>ą</w:t>
      </w:r>
      <w:r w:rsidRPr="0026198A">
        <w:t xml:space="preserve"> kiekvienoje vietovėje lemia socialinių paslaugų poreikiai, pasiūla bei savivaldybės finansinės galimybės. Remiantis Palangos miesto savivaldybės 20</w:t>
      </w:r>
      <w:r w:rsidR="00AC40CA" w:rsidRPr="0026198A">
        <w:t>20</w:t>
      </w:r>
      <w:r w:rsidRPr="0026198A">
        <w:t xml:space="preserve"> m. socialinių paslaugų planu, gyventojų socialinių paslaugų poreikiai yra sąlygojami atskirų veiksnių, turinčių įtakos socialinių paslaugų sričiai. Jie yra grupuojami į teisinius, socialinius, ekonominius ir politinius veiksnius.</w:t>
      </w:r>
      <w:r w:rsidRPr="0026198A">
        <w:rPr>
          <w:rStyle w:val="FootnoteReference"/>
        </w:rPr>
        <w:footnoteReference w:id="8"/>
      </w:r>
    </w:p>
    <w:p w14:paraId="76882B65" w14:textId="09ADC81C" w:rsidR="00AC40CA" w:rsidRPr="00455141" w:rsidRDefault="00AC40CA" w:rsidP="0045049E">
      <w:pPr>
        <w:rPr>
          <w:rFonts w:ascii="Times New Roman" w:eastAsia="Times New Roman" w:hAnsi="Times New Roman" w:cs="Times New Roman"/>
          <w:color w:val="auto"/>
          <w:sz w:val="24"/>
          <w:szCs w:val="24"/>
          <w:lang w:eastAsia="en-GB"/>
        </w:rPr>
      </w:pPr>
      <w:r w:rsidRPr="0026198A">
        <w:t xml:space="preserve">Lietuvos statistikos departamento duomenimis </w:t>
      </w:r>
      <w:r w:rsidR="004D5BF8" w:rsidRPr="0026198A">
        <w:t>Palangos miesto savivaldybėje 20</w:t>
      </w:r>
      <w:r w:rsidRPr="0026198A">
        <w:t>20</w:t>
      </w:r>
      <w:r w:rsidR="004D5BF8" w:rsidRPr="0026198A">
        <w:t xml:space="preserve"> m</w:t>
      </w:r>
      <w:r w:rsidRPr="0026198A">
        <w:t>.</w:t>
      </w:r>
      <w:r w:rsidR="00DA488D" w:rsidRPr="0026198A">
        <w:t xml:space="preserve"> pradžioje</w:t>
      </w:r>
      <w:r w:rsidRPr="0026198A">
        <w:t xml:space="preserve"> </w:t>
      </w:r>
      <w:r w:rsidR="004D5BF8" w:rsidRPr="0026198A">
        <w:t xml:space="preserve">buvo </w:t>
      </w:r>
      <w:r w:rsidRPr="0026198A">
        <w:rPr>
          <w:color w:val="auto"/>
          <w:lang w:eastAsia="lt-LT"/>
        </w:rPr>
        <w:t>16</w:t>
      </w:r>
      <w:r w:rsidRPr="00BF6496">
        <w:rPr>
          <w:color w:val="auto"/>
          <w:lang w:eastAsia="lt-LT"/>
        </w:rPr>
        <w:t>038</w:t>
      </w:r>
      <w:r w:rsidR="004D5BF8" w:rsidRPr="0026198A">
        <w:t xml:space="preserve"> gyventojai</w:t>
      </w:r>
      <w:r w:rsidR="001B339E" w:rsidRPr="0026198A">
        <w:rPr>
          <w:color w:val="auto"/>
          <w:lang w:eastAsia="lt-LT"/>
        </w:rPr>
        <w:t xml:space="preserve"> iš kurių </w:t>
      </w:r>
      <w:r w:rsidR="004D5BF8" w:rsidRPr="0026198A">
        <w:rPr>
          <w:color w:val="auto"/>
          <w:lang w:eastAsia="lt-LT"/>
        </w:rPr>
        <w:t>0,</w:t>
      </w:r>
      <w:r w:rsidRPr="0026198A">
        <w:rPr>
          <w:color w:val="auto"/>
          <w:lang w:eastAsia="lt-LT"/>
        </w:rPr>
        <w:t>9</w:t>
      </w:r>
      <w:r w:rsidR="004D5BF8" w:rsidRPr="0026198A">
        <w:rPr>
          <w:color w:val="auto"/>
          <w:lang w:eastAsia="lt-LT"/>
        </w:rPr>
        <w:t xml:space="preserve"> proc. gyventojų sudaro darbingo </w:t>
      </w:r>
      <w:r w:rsidR="004D5BF8" w:rsidRPr="0026198A">
        <w:rPr>
          <w:lang w:eastAsia="lt-LT"/>
        </w:rPr>
        <w:t>amžiaus asmenys su negalia</w:t>
      </w:r>
      <w:r w:rsidR="00DA488D" w:rsidRPr="0026198A">
        <w:rPr>
          <w:lang w:eastAsia="lt-LT"/>
        </w:rPr>
        <w:t xml:space="preserve"> (</w:t>
      </w:r>
      <w:r w:rsidR="004D5BF8" w:rsidRPr="0026198A">
        <w:rPr>
          <w:lang w:eastAsia="lt-LT"/>
        </w:rPr>
        <w:t xml:space="preserve">jų </w:t>
      </w:r>
      <w:r w:rsidR="00071CFE" w:rsidRPr="0026198A">
        <w:rPr>
          <w:color w:val="auto"/>
          <w:lang w:eastAsia="lt-LT"/>
        </w:rPr>
        <w:t xml:space="preserve">Palangos miesto savivaldybės </w:t>
      </w:r>
      <w:r w:rsidR="00071CFE" w:rsidRPr="0045049E">
        <w:rPr>
          <w:color w:val="auto"/>
          <w:lang w:eastAsia="lt-LT"/>
        </w:rPr>
        <w:t>administracijos Socialinės rūpybos skyriaus</w:t>
      </w:r>
      <w:r w:rsidR="000A3F55" w:rsidRPr="0026198A">
        <w:rPr>
          <w:color w:val="auto"/>
          <w:lang w:eastAsia="lt-LT"/>
        </w:rPr>
        <w:t xml:space="preserve"> duomenimis </w:t>
      </w:r>
      <w:r w:rsidR="007300E6" w:rsidRPr="0045049E">
        <w:rPr>
          <w:color w:val="auto"/>
          <w:lang w:eastAsia="lt-LT"/>
        </w:rPr>
        <w:t xml:space="preserve">2020 metais </w:t>
      </w:r>
      <w:r w:rsidR="00DA488D" w:rsidRPr="0026198A">
        <w:rPr>
          <w:lang w:eastAsia="lt-LT"/>
        </w:rPr>
        <w:t xml:space="preserve">buvo </w:t>
      </w:r>
      <w:r w:rsidR="004D5BF8" w:rsidRPr="0026198A">
        <w:rPr>
          <w:lang w:eastAsia="lt-LT"/>
        </w:rPr>
        <w:t>150</w:t>
      </w:r>
      <w:r w:rsidR="00DA488D" w:rsidRPr="0026198A">
        <w:rPr>
          <w:lang w:eastAsia="lt-LT"/>
        </w:rPr>
        <w:t>)</w:t>
      </w:r>
      <w:r w:rsidR="004D5BF8" w:rsidRPr="0026198A">
        <w:rPr>
          <w:lang w:eastAsia="lt-LT"/>
        </w:rPr>
        <w:t>.</w:t>
      </w:r>
      <w:r w:rsidRPr="0026198A">
        <w:rPr>
          <w:lang w:eastAsia="lt-LT"/>
        </w:rPr>
        <w:t xml:space="preserve"> Tiesa, verta paminėti, kad šis </w:t>
      </w:r>
      <w:r w:rsidRPr="0026198A">
        <w:t xml:space="preserve">skaičius atspinti tik asmenų skaičių, kurie kreipėsi į </w:t>
      </w:r>
      <w:r w:rsidR="00586569" w:rsidRPr="0026198A">
        <w:t xml:space="preserve">Palangos miesto savivaldybės administracijos </w:t>
      </w:r>
      <w:r w:rsidRPr="0026198A">
        <w:t>S</w:t>
      </w:r>
      <w:r w:rsidR="00586569" w:rsidRPr="0026198A">
        <w:t>ocialinės rūpybos skyrių</w:t>
      </w:r>
      <w:r w:rsidRPr="0026198A">
        <w:t xml:space="preserve"> dėl išmokų skyrimo, nėra asmenų, kuriems nustatytas neįgalumas, bet jie neturi teisės gauti išmokų.</w:t>
      </w:r>
    </w:p>
    <w:p w14:paraId="27CD100E" w14:textId="12F32D5D" w:rsidR="00D61250" w:rsidRPr="0026198A" w:rsidRDefault="00D61250">
      <w:pPr>
        <w:pStyle w:val="SCTableTitle"/>
      </w:pPr>
      <w:r w:rsidRPr="0045049E">
        <w:fldChar w:fldCharType="begin"/>
      </w:r>
      <w:r w:rsidRPr="0026198A">
        <w:instrText xml:space="preserve"> SEQ lentelė \* ARABIC </w:instrText>
      </w:r>
      <w:r w:rsidRPr="0045049E">
        <w:fldChar w:fldCharType="separate"/>
      </w:r>
      <w:bookmarkStart w:id="64" w:name="_Toc71034282"/>
      <w:r w:rsidR="001E241B" w:rsidRPr="0045049E">
        <w:t>6</w:t>
      </w:r>
      <w:r w:rsidRPr="0045049E">
        <w:fldChar w:fldCharType="end"/>
      </w:r>
      <w:r w:rsidRPr="0045049E">
        <w:t xml:space="preserve"> lentelė. Gyventojų sudėtis pagal socialines grupes 2011–20</w:t>
      </w:r>
      <w:r w:rsidR="0001450A" w:rsidRPr="0045049E">
        <w:t>20</w:t>
      </w:r>
      <w:r w:rsidRPr="0045049E">
        <w:t xml:space="preserve"> m.</w:t>
      </w:r>
      <w:bookmarkEnd w:id="64"/>
    </w:p>
    <w:tbl>
      <w:tblPr>
        <w:tblW w:w="8812" w:type="dxa"/>
        <w:tblInd w:w="108" w:type="dxa"/>
        <w:tblBorders>
          <w:top w:val="single" w:sz="4" w:space="0" w:color="auto"/>
          <w:bottom w:val="single" w:sz="4" w:space="0" w:color="D9D9D9" w:themeColor="background1" w:themeShade="D9"/>
          <w:insideH w:val="single" w:sz="4" w:space="0" w:color="D9D9D9" w:themeColor="background1" w:themeShade="D9"/>
          <w:insideV w:val="single" w:sz="18" w:space="0" w:color="FFFFFF" w:themeColor="background1"/>
        </w:tblBorders>
        <w:tblLook w:val="04A0" w:firstRow="1" w:lastRow="0" w:firstColumn="1" w:lastColumn="0" w:noHBand="0" w:noVBand="1"/>
      </w:tblPr>
      <w:tblGrid>
        <w:gridCol w:w="4489"/>
        <w:gridCol w:w="1441"/>
        <w:gridCol w:w="1441"/>
        <w:gridCol w:w="1441"/>
      </w:tblGrid>
      <w:tr w:rsidR="00D61250" w:rsidRPr="0026198A" w14:paraId="4C885B58" w14:textId="77777777" w:rsidTr="00C34F20">
        <w:trPr>
          <w:trHeight w:val="19"/>
        </w:trPr>
        <w:tc>
          <w:tcPr>
            <w:tcW w:w="4489" w:type="dxa"/>
            <w:shd w:val="clear" w:color="auto" w:fill="020B33" w:themeFill="accent1"/>
            <w:noWrap/>
            <w:vAlign w:val="center"/>
            <w:hideMark/>
          </w:tcPr>
          <w:p w14:paraId="00EDADCD" w14:textId="77777777" w:rsidR="00D61250" w:rsidRPr="0045049E" w:rsidRDefault="00D61250" w:rsidP="0045049E">
            <w:pPr>
              <w:pStyle w:val="SCTableContent"/>
              <w:rPr>
                <w:color w:val="FFFFFF" w:themeColor="background1"/>
                <w:lang w:eastAsia="lt-LT"/>
              </w:rPr>
            </w:pPr>
            <w:r w:rsidRPr="0045049E">
              <w:rPr>
                <w:color w:val="FFFFFF" w:themeColor="background1"/>
                <w:lang w:eastAsia="lt-LT"/>
              </w:rPr>
              <w:t>Rodiklis</w:t>
            </w:r>
          </w:p>
        </w:tc>
        <w:tc>
          <w:tcPr>
            <w:tcW w:w="1441" w:type="dxa"/>
            <w:shd w:val="clear" w:color="auto" w:fill="020B33" w:themeFill="accent1"/>
          </w:tcPr>
          <w:p w14:paraId="3931343D" w14:textId="77777777" w:rsidR="00D61250" w:rsidRPr="0045049E" w:rsidRDefault="00D61250" w:rsidP="0045049E">
            <w:pPr>
              <w:pStyle w:val="SCTableContent"/>
              <w:rPr>
                <w:color w:val="FFFFFF" w:themeColor="background1"/>
                <w:lang w:eastAsia="lt-LT"/>
              </w:rPr>
            </w:pPr>
            <w:r w:rsidRPr="0045049E">
              <w:rPr>
                <w:color w:val="FFFFFF" w:themeColor="background1"/>
                <w:lang w:eastAsia="lt-LT"/>
              </w:rPr>
              <w:t>2011 m.</w:t>
            </w:r>
          </w:p>
        </w:tc>
        <w:tc>
          <w:tcPr>
            <w:tcW w:w="1441" w:type="dxa"/>
            <w:shd w:val="clear" w:color="auto" w:fill="020B33" w:themeFill="accent1"/>
            <w:vAlign w:val="center"/>
          </w:tcPr>
          <w:p w14:paraId="2FADECCB" w14:textId="77777777" w:rsidR="00D61250" w:rsidRPr="0045049E" w:rsidRDefault="00D61250" w:rsidP="0045049E">
            <w:pPr>
              <w:pStyle w:val="SCTableContent"/>
              <w:rPr>
                <w:color w:val="FFFFFF" w:themeColor="background1"/>
                <w:lang w:eastAsia="lt-LT"/>
              </w:rPr>
            </w:pPr>
            <w:r w:rsidRPr="0045049E">
              <w:rPr>
                <w:color w:val="FFFFFF" w:themeColor="background1"/>
                <w:lang w:eastAsia="lt-LT"/>
              </w:rPr>
              <w:t>2020 m.</w:t>
            </w:r>
          </w:p>
        </w:tc>
        <w:tc>
          <w:tcPr>
            <w:tcW w:w="1441" w:type="dxa"/>
            <w:shd w:val="clear" w:color="auto" w:fill="020B33" w:themeFill="accent1"/>
          </w:tcPr>
          <w:p w14:paraId="3E61E483" w14:textId="77777777" w:rsidR="00D61250" w:rsidRPr="0045049E" w:rsidRDefault="00D61250" w:rsidP="0045049E">
            <w:pPr>
              <w:pStyle w:val="SCTableContent"/>
              <w:rPr>
                <w:color w:val="FFFFFF" w:themeColor="background1"/>
                <w:lang w:eastAsia="lt-LT"/>
              </w:rPr>
            </w:pPr>
            <w:r w:rsidRPr="0045049E">
              <w:rPr>
                <w:color w:val="FFFFFF" w:themeColor="background1"/>
                <w:lang w:eastAsia="lt-LT"/>
              </w:rPr>
              <w:t>Pokytis</w:t>
            </w:r>
          </w:p>
        </w:tc>
      </w:tr>
      <w:tr w:rsidR="00D61250" w:rsidRPr="0026198A" w14:paraId="342CB3E9" w14:textId="77777777" w:rsidTr="00C34F20">
        <w:trPr>
          <w:trHeight w:val="19"/>
        </w:trPr>
        <w:tc>
          <w:tcPr>
            <w:tcW w:w="4489" w:type="dxa"/>
            <w:shd w:val="clear" w:color="auto" w:fill="FFFFFF" w:themeFill="background1"/>
            <w:noWrap/>
            <w:vAlign w:val="center"/>
            <w:hideMark/>
          </w:tcPr>
          <w:p w14:paraId="26250C12" w14:textId="77777777" w:rsidR="00D61250" w:rsidRPr="0045049E" w:rsidRDefault="00D61250" w:rsidP="0045049E">
            <w:pPr>
              <w:pStyle w:val="SCTableContent"/>
              <w:rPr>
                <w:lang w:eastAsia="lt-LT"/>
              </w:rPr>
            </w:pPr>
            <w:r w:rsidRPr="0045049E">
              <w:rPr>
                <w:lang w:eastAsia="lt-LT"/>
              </w:rPr>
              <w:t>Iš bendro gyventojų skaičiaus:</w:t>
            </w:r>
          </w:p>
        </w:tc>
        <w:tc>
          <w:tcPr>
            <w:tcW w:w="1441" w:type="dxa"/>
            <w:shd w:val="clear" w:color="auto" w:fill="FFFFFF" w:themeFill="background1"/>
            <w:vAlign w:val="center"/>
          </w:tcPr>
          <w:p w14:paraId="764CE4DA" w14:textId="77777777" w:rsidR="00D61250" w:rsidRPr="0045049E" w:rsidRDefault="00D61250" w:rsidP="0045049E">
            <w:pPr>
              <w:pStyle w:val="SCTableContent"/>
              <w:rPr>
                <w:color w:val="auto"/>
                <w:lang w:eastAsia="lt-LT"/>
              </w:rPr>
            </w:pPr>
          </w:p>
        </w:tc>
        <w:tc>
          <w:tcPr>
            <w:tcW w:w="1441" w:type="dxa"/>
            <w:shd w:val="clear" w:color="auto" w:fill="FFFFFF" w:themeFill="background1"/>
            <w:vAlign w:val="center"/>
          </w:tcPr>
          <w:p w14:paraId="7EF488FC" w14:textId="77777777" w:rsidR="00D61250" w:rsidRPr="0045049E" w:rsidRDefault="00D61250" w:rsidP="0045049E">
            <w:pPr>
              <w:pStyle w:val="SCTableContent"/>
              <w:rPr>
                <w:color w:val="auto"/>
                <w:lang w:eastAsia="lt-LT"/>
              </w:rPr>
            </w:pPr>
          </w:p>
        </w:tc>
        <w:tc>
          <w:tcPr>
            <w:tcW w:w="1441" w:type="dxa"/>
            <w:shd w:val="clear" w:color="auto" w:fill="FFFFFF" w:themeFill="background1"/>
            <w:vAlign w:val="center"/>
          </w:tcPr>
          <w:p w14:paraId="06382D40" w14:textId="77777777" w:rsidR="00D61250" w:rsidRPr="0045049E" w:rsidRDefault="00D61250" w:rsidP="0045049E">
            <w:pPr>
              <w:pStyle w:val="SCTableContent"/>
              <w:rPr>
                <w:color w:val="auto"/>
                <w:lang w:eastAsia="lt-LT"/>
              </w:rPr>
            </w:pPr>
            <w:r w:rsidRPr="0045049E">
              <w:rPr>
                <w:rFonts w:cs="Calibri Light"/>
                <w:color w:val="000000"/>
              </w:rPr>
              <w:t> </w:t>
            </w:r>
          </w:p>
        </w:tc>
      </w:tr>
      <w:tr w:rsidR="00D61250" w:rsidRPr="0026198A" w14:paraId="277E6458" w14:textId="77777777" w:rsidTr="00C34F20">
        <w:trPr>
          <w:trHeight w:val="19"/>
        </w:trPr>
        <w:tc>
          <w:tcPr>
            <w:tcW w:w="4489" w:type="dxa"/>
            <w:shd w:val="clear" w:color="auto" w:fill="FFFFFF" w:themeFill="background1"/>
            <w:noWrap/>
            <w:vAlign w:val="center"/>
          </w:tcPr>
          <w:p w14:paraId="185CEF25" w14:textId="21437ACD" w:rsidR="00D61250" w:rsidRPr="0045049E" w:rsidRDefault="00D61250" w:rsidP="0045049E">
            <w:pPr>
              <w:pStyle w:val="SCTableContent"/>
              <w:ind w:left="170"/>
              <w:rPr>
                <w:lang w:eastAsia="lt-LT"/>
              </w:rPr>
            </w:pPr>
            <w:r w:rsidRPr="00455141">
              <w:rPr>
                <w:lang w:eastAsia="lt-LT"/>
              </w:rPr>
              <w:t>Vaikų s</w:t>
            </w:r>
            <w:r w:rsidRPr="00C14218">
              <w:rPr>
                <w:lang w:eastAsia="lt-LT"/>
              </w:rPr>
              <w:t>kaičius šeimose patiriančiose socialinę riziką</w:t>
            </w:r>
          </w:p>
        </w:tc>
        <w:tc>
          <w:tcPr>
            <w:tcW w:w="1441" w:type="dxa"/>
            <w:shd w:val="clear" w:color="auto" w:fill="FFFFFF" w:themeFill="background1"/>
            <w:vAlign w:val="center"/>
          </w:tcPr>
          <w:p w14:paraId="404F264C" w14:textId="34CAC631" w:rsidR="00D61250" w:rsidRPr="0045049E" w:rsidRDefault="00D61250" w:rsidP="0045049E">
            <w:pPr>
              <w:pStyle w:val="SCTableContent"/>
              <w:rPr>
                <w:color w:val="auto"/>
                <w:lang w:eastAsia="lt-LT"/>
              </w:rPr>
            </w:pPr>
            <w:r w:rsidRPr="0045049E">
              <w:rPr>
                <w:color w:val="auto"/>
                <w:lang w:eastAsia="lt-LT"/>
              </w:rPr>
              <w:t>41</w:t>
            </w:r>
          </w:p>
        </w:tc>
        <w:tc>
          <w:tcPr>
            <w:tcW w:w="1441" w:type="dxa"/>
            <w:shd w:val="clear" w:color="auto" w:fill="FFFFFF" w:themeFill="background1"/>
            <w:vAlign w:val="center"/>
          </w:tcPr>
          <w:p w14:paraId="377D12DE" w14:textId="622216B9" w:rsidR="00D61250" w:rsidRPr="0045049E" w:rsidRDefault="00D61250" w:rsidP="0045049E">
            <w:pPr>
              <w:pStyle w:val="SCTableContent"/>
              <w:rPr>
                <w:color w:val="auto"/>
                <w:lang w:eastAsia="lt-LT"/>
              </w:rPr>
            </w:pPr>
            <w:r w:rsidRPr="0045049E">
              <w:rPr>
                <w:color w:val="auto"/>
                <w:lang w:eastAsia="lt-LT"/>
              </w:rPr>
              <w:t>49</w:t>
            </w:r>
          </w:p>
        </w:tc>
        <w:tc>
          <w:tcPr>
            <w:tcW w:w="1441" w:type="dxa"/>
            <w:shd w:val="clear" w:color="auto" w:fill="FFFFFF" w:themeFill="background1"/>
            <w:vAlign w:val="center"/>
          </w:tcPr>
          <w:p w14:paraId="54499FA5" w14:textId="757D1E65" w:rsidR="00D61250" w:rsidRPr="00B83479" w:rsidRDefault="00D61250" w:rsidP="0045049E">
            <w:pPr>
              <w:pStyle w:val="SCTableContent"/>
              <w:rPr>
                <w:rFonts w:cs="Calibri Light"/>
                <w:color w:val="000000"/>
              </w:rPr>
            </w:pPr>
            <w:r w:rsidRPr="0045049E">
              <w:rPr>
                <w:rFonts w:cs="Calibri Light"/>
                <w:color w:val="000000"/>
              </w:rPr>
              <w:t>19,5</w:t>
            </w:r>
            <w:r w:rsidR="00B83479">
              <w:rPr>
                <w:rFonts w:cs="Calibri Light"/>
                <w:color w:val="000000"/>
              </w:rPr>
              <w:t xml:space="preserve"> proc.</w:t>
            </w:r>
          </w:p>
        </w:tc>
      </w:tr>
      <w:tr w:rsidR="00D61250" w:rsidRPr="0026198A" w14:paraId="2D550662" w14:textId="77777777" w:rsidTr="00C34F20">
        <w:trPr>
          <w:trHeight w:val="19"/>
        </w:trPr>
        <w:tc>
          <w:tcPr>
            <w:tcW w:w="4489" w:type="dxa"/>
            <w:shd w:val="clear" w:color="auto" w:fill="FFFFFF" w:themeFill="background1"/>
            <w:noWrap/>
            <w:vAlign w:val="center"/>
          </w:tcPr>
          <w:p w14:paraId="294A7A3A" w14:textId="52A67270" w:rsidR="00D61250" w:rsidRPr="0045049E" w:rsidRDefault="00D61250" w:rsidP="0045049E">
            <w:pPr>
              <w:pStyle w:val="SCTableContent"/>
              <w:ind w:left="170"/>
              <w:rPr>
                <w:lang w:eastAsia="lt-LT"/>
              </w:rPr>
            </w:pPr>
            <w:r w:rsidRPr="0045049E">
              <w:rPr>
                <w:lang w:eastAsia="lt-LT"/>
              </w:rPr>
              <w:t>Vaikai su negalia</w:t>
            </w:r>
          </w:p>
        </w:tc>
        <w:tc>
          <w:tcPr>
            <w:tcW w:w="1441" w:type="dxa"/>
            <w:shd w:val="clear" w:color="auto" w:fill="FFFFFF" w:themeFill="background1"/>
            <w:vAlign w:val="center"/>
          </w:tcPr>
          <w:p w14:paraId="293FDDBC" w14:textId="56810E40" w:rsidR="00D61250" w:rsidRPr="0045049E" w:rsidRDefault="00D61250" w:rsidP="0045049E">
            <w:pPr>
              <w:pStyle w:val="SCTableContent"/>
              <w:rPr>
                <w:color w:val="auto"/>
                <w:lang w:eastAsia="lt-LT"/>
              </w:rPr>
            </w:pPr>
            <w:r w:rsidRPr="0045049E">
              <w:rPr>
                <w:color w:val="auto"/>
                <w:lang w:eastAsia="lt-LT"/>
              </w:rPr>
              <w:t>49</w:t>
            </w:r>
          </w:p>
        </w:tc>
        <w:tc>
          <w:tcPr>
            <w:tcW w:w="1441" w:type="dxa"/>
            <w:shd w:val="clear" w:color="auto" w:fill="FFFFFF" w:themeFill="background1"/>
            <w:vAlign w:val="center"/>
          </w:tcPr>
          <w:p w14:paraId="122A46E6" w14:textId="300C85BE" w:rsidR="00D61250" w:rsidRPr="0045049E" w:rsidRDefault="00D61250" w:rsidP="0045049E">
            <w:pPr>
              <w:pStyle w:val="SCTableContent"/>
              <w:rPr>
                <w:color w:val="auto"/>
                <w:lang w:eastAsia="lt-LT"/>
              </w:rPr>
            </w:pPr>
            <w:r w:rsidRPr="0045049E">
              <w:rPr>
                <w:color w:val="auto"/>
                <w:lang w:eastAsia="lt-LT"/>
              </w:rPr>
              <w:t>62</w:t>
            </w:r>
          </w:p>
        </w:tc>
        <w:tc>
          <w:tcPr>
            <w:tcW w:w="1441" w:type="dxa"/>
            <w:shd w:val="clear" w:color="auto" w:fill="FFFFFF" w:themeFill="background1"/>
            <w:vAlign w:val="center"/>
          </w:tcPr>
          <w:p w14:paraId="7AEE919C" w14:textId="5D128FD7" w:rsidR="00D61250" w:rsidRPr="00B83479" w:rsidRDefault="00D61250" w:rsidP="0045049E">
            <w:pPr>
              <w:pStyle w:val="SCTableContent"/>
              <w:rPr>
                <w:rFonts w:cs="Calibri Light"/>
                <w:color w:val="000000"/>
              </w:rPr>
            </w:pPr>
            <w:r w:rsidRPr="0045049E">
              <w:rPr>
                <w:rFonts w:cs="Calibri Light"/>
                <w:color w:val="000000"/>
              </w:rPr>
              <w:t>26,5</w:t>
            </w:r>
            <w:r w:rsidR="00B83479">
              <w:rPr>
                <w:rFonts w:cs="Calibri Light"/>
                <w:color w:val="000000"/>
              </w:rPr>
              <w:t xml:space="preserve"> proc.</w:t>
            </w:r>
          </w:p>
        </w:tc>
      </w:tr>
      <w:tr w:rsidR="00D61250" w:rsidRPr="0026198A" w14:paraId="4B507183" w14:textId="77777777" w:rsidTr="00C34F20">
        <w:trPr>
          <w:trHeight w:val="19"/>
        </w:trPr>
        <w:tc>
          <w:tcPr>
            <w:tcW w:w="4489" w:type="dxa"/>
            <w:shd w:val="clear" w:color="auto" w:fill="FFFFFF" w:themeFill="background1"/>
            <w:noWrap/>
            <w:vAlign w:val="center"/>
          </w:tcPr>
          <w:p w14:paraId="5839021A" w14:textId="0CDFDC9D" w:rsidR="00D61250" w:rsidRPr="0045049E" w:rsidRDefault="00D61250" w:rsidP="0045049E">
            <w:pPr>
              <w:pStyle w:val="SCTableContent"/>
              <w:ind w:left="170"/>
              <w:rPr>
                <w:lang w:eastAsia="lt-LT"/>
              </w:rPr>
            </w:pPr>
            <w:r w:rsidRPr="0045049E">
              <w:rPr>
                <w:lang w:eastAsia="lt-LT"/>
              </w:rPr>
              <w:t>Pensinio amžiaus gyventojai</w:t>
            </w:r>
          </w:p>
        </w:tc>
        <w:tc>
          <w:tcPr>
            <w:tcW w:w="1441" w:type="dxa"/>
            <w:shd w:val="clear" w:color="auto" w:fill="FFFFFF" w:themeFill="background1"/>
            <w:vAlign w:val="center"/>
          </w:tcPr>
          <w:p w14:paraId="1E1296A9" w14:textId="031F1CED" w:rsidR="00D61250" w:rsidRPr="0045049E" w:rsidRDefault="00D61250" w:rsidP="0045049E">
            <w:pPr>
              <w:pStyle w:val="SCTableContent"/>
              <w:rPr>
                <w:color w:val="auto"/>
                <w:lang w:eastAsia="lt-LT"/>
              </w:rPr>
            </w:pPr>
            <w:r w:rsidRPr="0045049E">
              <w:rPr>
                <w:color w:val="auto"/>
                <w:lang w:eastAsia="lt-LT"/>
              </w:rPr>
              <w:t>3 780</w:t>
            </w:r>
          </w:p>
        </w:tc>
        <w:tc>
          <w:tcPr>
            <w:tcW w:w="1441" w:type="dxa"/>
            <w:shd w:val="clear" w:color="auto" w:fill="FFFFFF" w:themeFill="background1"/>
            <w:vAlign w:val="center"/>
          </w:tcPr>
          <w:p w14:paraId="4A2A847F" w14:textId="5BA551D0" w:rsidR="00D61250" w:rsidRPr="0045049E" w:rsidRDefault="00D61250" w:rsidP="0045049E">
            <w:pPr>
              <w:pStyle w:val="SCTableContent"/>
              <w:rPr>
                <w:color w:val="auto"/>
                <w:lang w:eastAsia="lt-LT"/>
              </w:rPr>
            </w:pPr>
            <w:r w:rsidRPr="0045049E">
              <w:rPr>
                <w:color w:val="auto"/>
                <w:lang w:eastAsia="lt-LT"/>
              </w:rPr>
              <w:t>4 845</w:t>
            </w:r>
          </w:p>
        </w:tc>
        <w:tc>
          <w:tcPr>
            <w:tcW w:w="1441" w:type="dxa"/>
            <w:shd w:val="clear" w:color="auto" w:fill="FFFFFF" w:themeFill="background1"/>
            <w:vAlign w:val="center"/>
          </w:tcPr>
          <w:p w14:paraId="5C29D154" w14:textId="51F38900" w:rsidR="00D61250" w:rsidRPr="00B83479" w:rsidRDefault="00D61250" w:rsidP="0045049E">
            <w:pPr>
              <w:pStyle w:val="SCTableContent"/>
              <w:rPr>
                <w:rFonts w:cs="Calibri Light"/>
                <w:color w:val="000000"/>
              </w:rPr>
            </w:pPr>
            <w:r w:rsidRPr="0045049E">
              <w:rPr>
                <w:rFonts w:cs="Calibri Light"/>
                <w:color w:val="000000"/>
              </w:rPr>
              <w:t>28,2</w:t>
            </w:r>
            <w:r w:rsidR="00B83479">
              <w:rPr>
                <w:rFonts w:cs="Calibri Light"/>
                <w:color w:val="000000"/>
              </w:rPr>
              <w:t xml:space="preserve"> proc.</w:t>
            </w:r>
          </w:p>
        </w:tc>
      </w:tr>
      <w:tr w:rsidR="00D61250" w:rsidRPr="0026198A" w14:paraId="0BA093FF" w14:textId="77777777" w:rsidTr="00C34F20">
        <w:trPr>
          <w:trHeight w:val="19"/>
        </w:trPr>
        <w:tc>
          <w:tcPr>
            <w:tcW w:w="4489" w:type="dxa"/>
            <w:shd w:val="clear" w:color="auto" w:fill="FFFFFF" w:themeFill="background1"/>
            <w:noWrap/>
            <w:vAlign w:val="center"/>
          </w:tcPr>
          <w:p w14:paraId="31FECC4F" w14:textId="0E772411" w:rsidR="00D61250" w:rsidRPr="0045049E" w:rsidRDefault="00D61250" w:rsidP="0045049E">
            <w:pPr>
              <w:pStyle w:val="SCTableContent"/>
              <w:ind w:left="170"/>
              <w:rPr>
                <w:lang w:eastAsia="lt-LT"/>
              </w:rPr>
            </w:pPr>
            <w:r w:rsidRPr="0045049E">
              <w:rPr>
                <w:lang w:eastAsia="lt-LT"/>
              </w:rPr>
              <w:t>Šeimų, patiriančių socialinę riziką, skaičius</w:t>
            </w:r>
          </w:p>
        </w:tc>
        <w:tc>
          <w:tcPr>
            <w:tcW w:w="1441" w:type="dxa"/>
            <w:shd w:val="clear" w:color="auto" w:fill="FFFFFF" w:themeFill="background1"/>
            <w:vAlign w:val="center"/>
          </w:tcPr>
          <w:p w14:paraId="16F0C44D" w14:textId="0BAF650A" w:rsidR="00D61250" w:rsidRPr="0045049E" w:rsidRDefault="00D61250" w:rsidP="0045049E">
            <w:pPr>
              <w:pStyle w:val="SCTableContent"/>
              <w:rPr>
                <w:color w:val="auto"/>
                <w:lang w:eastAsia="lt-LT"/>
              </w:rPr>
            </w:pPr>
            <w:r w:rsidRPr="0045049E">
              <w:rPr>
                <w:color w:val="auto"/>
                <w:lang w:eastAsia="lt-LT"/>
              </w:rPr>
              <w:t>24</w:t>
            </w:r>
          </w:p>
        </w:tc>
        <w:tc>
          <w:tcPr>
            <w:tcW w:w="1441" w:type="dxa"/>
            <w:shd w:val="clear" w:color="auto" w:fill="FFFFFF" w:themeFill="background1"/>
            <w:vAlign w:val="center"/>
          </w:tcPr>
          <w:p w14:paraId="2DA76A08" w14:textId="62C3E156" w:rsidR="00D61250" w:rsidRPr="0045049E" w:rsidRDefault="00D61250" w:rsidP="0045049E">
            <w:pPr>
              <w:pStyle w:val="SCTableContent"/>
              <w:rPr>
                <w:color w:val="auto"/>
                <w:lang w:eastAsia="lt-LT"/>
              </w:rPr>
            </w:pPr>
            <w:r w:rsidRPr="0045049E">
              <w:rPr>
                <w:color w:val="auto"/>
                <w:lang w:eastAsia="lt-LT"/>
              </w:rPr>
              <w:t>33</w:t>
            </w:r>
          </w:p>
        </w:tc>
        <w:tc>
          <w:tcPr>
            <w:tcW w:w="1441" w:type="dxa"/>
            <w:shd w:val="clear" w:color="auto" w:fill="FFFFFF" w:themeFill="background1"/>
            <w:vAlign w:val="center"/>
          </w:tcPr>
          <w:p w14:paraId="0A9B8742" w14:textId="2C304722" w:rsidR="00D61250" w:rsidRPr="00B83479" w:rsidRDefault="00D61250" w:rsidP="0045049E">
            <w:pPr>
              <w:pStyle w:val="SCTableContent"/>
              <w:rPr>
                <w:color w:val="auto"/>
                <w:lang w:eastAsia="lt-LT"/>
              </w:rPr>
            </w:pPr>
            <w:r w:rsidRPr="0045049E">
              <w:rPr>
                <w:rFonts w:cs="Calibri Light"/>
                <w:color w:val="000000"/>
              </w:rPr>
              <w:t>37,5</w:t>
            </w:r>
            <w:r w:rsidR="00B83479">
              <w:rPr>
                <w:rFonts w:cs="Calibri Light"/>
                <w:color w:val="000000"/>
              </w:rPr>
              <w:t xml:space="preserve"> proc.</w:t>
            </w:r>
          </w:p>
        </w:tc>
      </w:tr>
      <w:tr w:rsidR="00D61250" w:rsidRPr="0026198A" w14:paraId="621F1973" w14:textId="77777777" w:rsidTr="00C34F20">
        <w:trPr>
          <w:trHeight w:val="19"/>
        </w:trPr>
        <w:tc>
          <w:tcPr>
            <w:tcW w:w="4489" w:type="dxa"/>
            <w:shd w:val="clear" w:color="auto" w:fill="FFFFFF" w:themeFill="background1"/>
            <w:noWrap/>
            <w:vAlign w:val="center"/>
            <w:hideMark/>
          </w:tcPr>
          <w:p w14:paraId="2A5A46C6" w14:textId="77777777" w:rsidR="00D61250" w:rsidRPr="0045049E" w:rsidRDefault="00D61250" w:rsidP="0045049E">
            <w:pPr>
              <w:pStyle w:val="SCTableContent"/>
              <w:ind w:left="170"/>
              <w:rPr>
                <w:lang w:eastAsia="lt-LT"/>
              </w:rPr>
            </w:pPr>
            <w:r w:rsidRPr="0045049E">
              <w:rPr>
                <w:lang w:eastAsia="lt-LT"/>
              </w:rPr>
              <w:t>Darbingo amžiaus asmenys su negalia</w:t>
            </w:r>
          </w:p>
        </w:tc>
        <w:tc>
          <w:tcPr>
            <w:tcW w:w="1441" w:type="dxa"/>
            <w:shd w:val="clear" w:color="auto" w:fill="FFFFFF" w:themeFill="background1"/>
            <w:vAlign w:val="center"/>
          </w:tcPr>
          <w:p w14:paraId="6459E90D" w14:textId="77777777" w:rsidR="00D61250" w:rsidRPr="0045049E" w:rsidRDefault="00D61250" w:rsidP="0045049E">
            <w:pPr>
              <w:pStyle w:val="SCTableContent"/>
              <w:rPr>
                <w:color w:val="auto"/>
                <w:lang w:eastAsia="lt-LT"/>
              </w:rPr>
            </w:pPr>
            <w:r w:rsidRPr="0045049E">
              <w:rPr>
                <w:color w:val="auto"/>
                <w:lang w:eastAsia="lt-LT"/>
              </w:rPr>
              <w:t>–</w:t>
            </w:r>
          </w:p>
        </w:tc>
        <w:tc>
          <w:tcPr>
            <w:tcW w:w="1441" w:type="dxa"/>
            <w:shd w:val="clear" w:color="auto" w:fill="FFFFFF" w:themeFill="background1"/>
            <w:vAlign w:val="center"/>
          </w:tcPr>
          <w:p w14:paraId="684E90BB" w14:textId="77777777" w:rsidR="00D61250" w:rsidRPr="0045049E" w:rsidRDefault="00D61250" w:rsidP="0045049E">
            <w:pPr>
              <w:pStyle w:val="SCTableContent"/>
              <w:rPr>
                <w:color w:val="auto"/>
                <w:lang w:eastAsia="lt-LT"/>
              </w:rPr>
            </w:pPr>
            <w:r w:rsidRPr="0045049E">
              <w:rPr>
                <w:color w:val="auto"/>
                <w:lang w:eastAsia="lt-LT"/>
              </w:rPr>
              <w:t>150</w:t>
            </w:r>
          </w:p>
        </w:tc>
        <w:tc>
          <w:tcPr>
            <w:tcW w:w="1441" w:type="dxa"/>
            <w:shd w:val="clear" w:color="auto" w:fill="FFFFFF" w:themeFill="background1"/>
            <w:vAlign w:val="center"/>
          </w:tcPr>
          <w:p w14:paraId="29133D30" w14:textId="77777777" w:rsidR="00D61250" w:rsidRPr="0045049E" w:rsidRDefault="00D61250" w:rsidP="0045049E">
            <w:pPr>
              <w:pStyle w:val="SCTableContent"/>
              <w:rPr>
                <w:color w:val="auto"/>
                <w:lang w:eastAsia="lt-LT"/>
              </w:rPr>
            </w:pPr>
            <w:r w:rsidRPr="0045049E">
              <w:rPr>
                <w:rFonts w:cs="Calibri Light"/>
                <w:color w:val="000000"/>
              </w:rPr>
              <w:t>– </w:t>
            </w:r>
          </w:p>
        </w:tc>
      </w:tr>
    </w:tbl>
    <w:p w14:paraId="1133930B" w14:textId="77777777" w:rsidR="001822EF" w:rsidRPr="0045049E" w:rsidRDefault="001822EF" w:rsidP="006D6899">
      <w:pPr>
        <w:pStyle w:val="SCTableContent"/>
        <w:keepNext/>
        <w:spacing w:after="120"/>
        <w:jc w:val="left"/>
      </w:pPr>
      <w:r w:rsidRPr="0026198A">
        <w:rPr>
          <w:rStyle w:val="SubtleEmphasis"/>
          <w:szCs w:val="21"/>
        </w:rPr>
        <w:t>Šaltinis: Palangos miesto savivaldybės 2020 m. socialinių paslaugų planas</w:t>
      </w:r>
    </w:p>
    <w:p w14:paraId="27F6E925" w14:textId="67EE6243" w:rsidR="004A046B" w:rsidRPr="0045049E" w:rsidRDefault="004A046B" w:rsidP="0045049E">
      <w:pPr>
        <w:keepNext/>
        <w:spacing w:before="120"/>
        <w:rPr>
          <w:noProof/>
        </w:rPr>
      </w:pPr>
      <w:r w:rsidRPr="0026198A">
        <w:rPr>
          <w:lang w:eastAsia="lt-LT"/>
        </w:rPr>
        <w:t>2011–2020 metais 37,5 proc. išaugo šeimų, patiriančių socialinę riziką, skaičius, 28,2 proc. padaugėjo pensinio amžiaus gyventojų, 26,</w:t>
      </w:r>
      <w:r w:rsidRPr="00C34F20">
        <w:rPr>
          <w:lang w:eastAsia="lt-LT"/>
        </w:rPr>
        <w:t xml:space="preserve">5 proc. išaugo vaikų su negalia skaičius ir </w:t>
      </w:r>
      <w:r w:rsidRPr="0026198A">
        <w:rPr>
          <w:rFonts w:cs="Calibri Light"/>
          <w:color w:val="000000"/>
        </w:rPr>
        <w:t xml:space="preserve">19,5 proc. padaugėjo </w:t>
      </w:r>
      <w:r w:rsidRPr="0026198A">
        <w:rPr>
          <w:lang w:eastAsia="lt-LT"/>
        </w:rPr>
        <w:t>vaikų skaičius šeimose patiriančiose socialinę riziką, tač</w:t>
      </w:r>
      <w:r w:rsidRPr="00C34F20">
        <w:rPr>
          <w:lang w:eastAsia="lt-LT"/>
        </w:rPr>
        <w:t xml:space="preserve">iau toks augimas iš dalies siejamas su išaugusiu gyventojų skaičiumi (žr. </w:t>
      </w:r>
      <w:r w:rsidR="00BF6496">
        <w:rPr>
          <w:lang w:eastAsia="lt-LT"/>
        </w:rPr>
        <w:t>6</w:t>
      </w:r>
      <w:r w:rsidRPr="0026198A">
        <w:rPr>
          <w:lang w:eastAsia="lt-LT"/>
        </w:rPr>
        <w:t xml:space="preserve"> lentelę</w:t>
      </w:r>
      <w:r w:rsidRPr="00BF6496">
        <w:rPr>
          <w:lang w:eastAsia="lt-LT"/>
        </w:rPr>
        <w:t>).</w:t>
      </w:r>
    </w:p>
    <w:p w14:paraId="40DF1BCA" w14:textId="3F3C9362" w:rsidR="007D3F4C" w:rsidRPr="0045049E" w:rsidRDefault="0020683D" w:rsidP="0090673A">
      <w:pPr>
        <w:pStyle w:val="SCTableTitle"/>
        <w:keepNext/>
      </w:pPr>
      <w:r>
        <w:fldChar w:fldCharType="begin"/>
      </w:r>
      <w:r>
        <w:instrText xml:space="preserve"> SEQ lentelė \* ARABIC </w:instrText>
      </w:r>
      <w:r>
        <w:fldChar w:fldCharType="separate"/>
      </w:r>
      <w:bookmarkStart w:id="65" w:name="_Toc71034283"/>
      <w:r w:rsidR="001E241B" w:rsidRPr="0045049E">
        <w:t>7</w:t>
      </w:r>
      <w:r>
        <w:fldChar w:fldCharType="end"/>
      </w:r>
      <w:r w:rsidR="007D3F4C" w:rsidRPr="0045049E">
        <w:t xml:space="preserve"> lentelė. Socialinių paslaugų infrastruktūra Palangos miesto savivaldybėje</w:t>
      </w:r>
      <w:r w:rsidR="007D3F4C">
        <w:t xml:space="preserve"> </w:t>
      </w:r>
      <w:r w:rsidR="007D3F4C" w:rsidRPr="0045049E">
        <w:t>2020</w:t>
      </w:r>
      <w:r w:rsidR="00817F6B">
        <w:t xml:space="preserve"> m.</w:t>
      </w:r>
      <w:bookmarkEnd w:id="65"/>
    </w:p>
    <w:tbl>
      <w:tblPr>
        <w:tblW w:w="8912" w:type="dxa"/>
        <w:tblBorders>
          <w:bottom w:val="single" w:sz="4" w:space="0" w:color="D8D8D8" w:themeColor="background2"/>
          <w:insideH w:val="single" w:sz="4" w:space="0" w:color="D8D8D8" w:themeColor="background2"/>
          <w:insideV w:val="single" w:sz="18" w:space="0" w:color="FFFFFF" w:themeColor="background1"/>
        </w:tblBorders>
        <w:shd w:val="clear" w:color="auto" w:fill="FFFFFF"/>
        <w:tblCellMar>
          <w:left w:w="0" w:type="dxa"/>
          <w:right w:w="0" w:type="dxa"/>
        </w:tblCellMar>
        <w:tblLook w:val="04A0" w:firstRow="1" w:lastRow="0" w:firstColumn="1" w:lastColumn="0" w:noHBand="0" w:noVBand="1"/>
      </w:tblPr>
      <w:tblGrid>
        <w:gridCol w:w="3705"/>
        <w:gridCol w:w="3989"/>
        <w:gridCol w:w="1218"/>
      </w:tblGrid>
      <w:tr w:rsidR="0090673A" w:rsidRPr="0090673A" w14:paraId="78C71718" w14:textId="77777777" w:rsidTr="00817F6B">
        <w:trPr>
          <w:trHeight w:val="60"/>
          <w:tblHeader/>
        </w:trPr>
        <w:tc>
          <w:tcPr>
            <w:tcW w:w="3705" w:type="dxa"/>
            <w:shd w:val="clear" w:color="auto" w:fill="020B33" w:themeFill="accent1"/>
            <w:tcMar>
              <w:top w:w="0" w:type="dxa"/>
              <w:left w:w="40" w:type="dxa"/>
              <w:bottom w:w="0" w:type="dxa"/>
              <w:right w:w="40" w:type="dxa"/>
            </w:tcMar>
            <w:vAlign w:val="center"/>
          </w:tcPr>
          <w:p w14:paraId="3FD0C01F" w14:textId="4D3E12D0" w:rsidR="0090673A" w:rsidRPr="0090673A" w:rsidRDefault="0090673A" w:rsidP="0090673A">
            <w:pPr>
              <w:pStyle w:val="SCTableContent"/>
              <w:rPr>
                <w:color w:val="FFFFFF" w:themeColor="background1"/>
                <w:lang w:eastAsia="lt-LT"/>
              </w:rPr>
            </w:pPr>
            <w:r w:rsidRPr="0090673A">
              <w:rPr>
                <w:color w:val="FFFFFF" w:themeColor="background1"/>
                <w:lang w:eastAsia="lt-LT"/>
              </w:rPr>
              <w:t>Socialinių paslaugų įstaigos tipas pagal žmonių socialines grupes</w:t>
            </w:r>
          </w:p>
        </w:tc>
        <w:tc>
          <w:tcPr>
            <w:tcW w:w="3989" w:type="dxa"/>
            <w:shd w:val="clear" w:color="auto" w:fill="020B33" w:themeFill="accent1"/>
            <w:tcMar>
              <w:top w:w="0" w:type="dxa"/>
              <w:left w:w="40" w:type="dxa"/>
              <w:bottom w:w="0" w:type="dxa"/>
              <w:right w:w="40" w:type="dxa"/>
            </w:tcMar>
            <w:vAlign w:val="center"/>
          </w:tcPr>
          <w:p w14:paraId="46673BCE" w14:textId="6164A5CE" w:rsidR="0090673A" w:rsidRPr="0090673A" w:rsidRDefault="0090673A" w:rsidP="0090673A">
            <w:pPr>
              <w:pStyle w:val="SCTableContent"/>
              <w:rPr>
                <w:color w:val="FFFFFF" w:themeColor="background1"/>
                <w:lang w:eastAsia="lt-LT"/>
              </w:rPr>
            </w:pPr>
            <w:r w:rsidRPr="0090673A">
              <w:rPr>
                <w:color w:val="FFFFFF" w:themeColor="background1"/>
                <w:lang w:eastAsia="lt-LT"/>
              </w:rPr>
              <w:t>Socialinių paslaugų įstaigos pavadinimas</w:t>
            </w:r>
          </w:p>
        </w:tc>
        <w:tc>
          <w:tcPr>
            <w:tcW w:w="1218" w:type="dxa"/>
            <w:shd w:val="clear" w:color="auto" w:fill="020B33" w:themeFill="accent1"/>
            <w:tcMar>
              <w:top w:w="0" w:type="dxa"/>
              <w:left w:w="40" w:type="dxa"/>
              <w:bottom w:w="0" w:type="dxa"/>
              <w:right w:w="40" w:type="dxa"/>
            </w:tcMar>
            <w:vAlign w:val="center"/>
          </w:tcPr>
          <w:p w14:paraId="016E1FD0" w14:textId="6D39AD6B" w:rsidR="0090673A" w:rsidRPr="0090673A" w:rsidRDefault="0090673A" w:rsidP="0090673A">
            <w:pPr>
              <w:pStyle w:val="SCTableContent"/>
              <w:rPr>
                <w:color w:val="FFFFFF" w:themeColor="background1"/>
                <w:lang w:eastAsia="lt-LT"/>
              </w:rPr>
            </w:pPr>
            <w:r w:rsidRPr="0090673A">
              <w:rPr>
                <w:color w:val="FFFFFF" w:themeColor="background1"/>
                <w:lang w:eastAsia="lt-LT"/>
              </w:rPr>
              <w:t>Pavaldumas</w:t>
            </w:r>
          </w:p>
        </w:tc>
      </w:tr>
      <w:tr w:rsidR="007D3F4C" w:rsidRPr="00817F6B" w14:paraId="737218B8" w14:textId="77777777" w:rsidTr="00817F6B">
        <w:trPr>
          <w:trHeight w:val="60"/>
        </w:trPr>
        <w:tc>
          <w:tcPr>
            <w:tcW w:w="3705" w:type="dxa"/>
            <w:shd w:val="clear" w:color="auto" w:fill="FFFFFF"/>
            <w:tcMar>
              <w:top w:w="0" w:type="dxa"/>
              <w:left w:w="40" w:type="dxa"/>
              <w:bottom w:w="0" w:type="dxa"/>
              <w:right w:w="40" w:type="dxa"/>
            </w:tcMar>
            <w:hideMark/>
          </w:tcPr>
          <w:p w14:paraId="37E2BC53" w14:textId="77777777" w:rsidR="007D3F4C" w:rsidRPr="0090673A" w:rsidRDefault="007D3F4C" w:rsidP="0090673A">
            <w:pPr>
              <w:pStyle w:val="SCTableContent"/>
              <w:rPr>
                <w:lang w:eastAsia="lt-LT"/>
              </w:rPr>
            </w:pPr>
            <w:r w:rsidRPr="00817F6B">
              <w:rPr>
                <w:lang w:eastAsia="lt-LT"/>
              </w:rPr>
              <w:t>Socialinės globos</w:t>
            </w:r>
            <w:r w:rsidRPr="0090673A">
              <w:rPr>
                <w:lang w:eastAsia="lt-LT"/>
              </w:rPr>
              <w:t xml:space="preserve"> namai:</w:t>
            </w:r>
          </w:p>
        </w:tc>
        <w:tc>
          <w:tcPr>
            <w:tcW w:w="3989" w:type="dxa"/>
            <w:shd w:val="clear" w:color="auto" w:fill="FFFFFF"/>
            <w:tcMar>
              <w:top w:w="0" w:type="dxa"/>
              <w:left w:w="40" w:type="dxa"/>
              <w:bottom w:w="0" w:type="dxa"/>
              <w:right w:w="40" w:type="dxa"/>
            </w:tcMar>
            <w:hideMark/>
          </w:tcPr>
          <w:p w14:paraId="105F8476" w14:textId="77777777" w:rsidR="007D3F4C" w:rsidRPr="00817F6B" w:rsidRDefault="007D3F4C" w:rsidP="0090673A">
            <w:pPr>
              <w:pStyle w:val="SCTableContent"/>
              <w:rPr>
                <w:lang w:eastAsia="lt-LT"/>
              </w:rPr>
            </w:pPr>
            <w:r w:rsidRPr="00817F6B">
              <w:rPr>
                <w:lang w:eastAsia="lt-LT"/>
              </w:rPr>
              <w:t> </w:t>
            </w:r>
          </w:p>
        </w:tc>
        <w:tc>
          <w:tcPr>
            <w:tcW w:w="1218" w:type="dxa"/>
            <w:shd w:val="clear" w:color="auto" w:fill="FFFFFF"/>
            <w:tcMar>
              <w:top w:w="0" w:type="dxa"/>
              <w:left w:w="40" w:type="dxa"/>
              <w:bottom w:w="0" w:type="dxa"/>
              <w:right w:w="40" w:type="dxa"/>
            </w:tcMar>
            <w:hideMark/>
          </w:tcPr>
          <w:p w14:paraId="3B696135" w14:textId="77777777" w:rsidR="007D3F4C" w:rsidRPr="00817F6B" w:rsidRDefault="007D3F4C" w:rsidP="0090673A">
            <w:pPr>
              <w:pStyle w:val="SCTableContent"/>
              <w:rPr>
                <w:lang w:eastAsia="lt-LT"/>
              </w:rPr>
            </w:pPr>
            <w:r w:rsidRPr="00817F6B">
              <w:rPr>
                <w:lang w:eastAsia="lt-LT"/>
              </w:rPr>
              <w:t> </w:t>
            </w:r>
          </w:p>
        </w:tc>
      </w:tr>
      <w:tr w:rsidR="007D3F4C" w:rsidRPr="00817F6B" w14:paraId="1EC39532" w14:textId="77777777" w:rsidTr="00817F6B">
        <w:trPr>
          <w:trHeight w:val="395"/>
        </w:trPr>
        <w:tc>
          <w:tcPr>
            <w:tcW w:w="3705" w:type="dxa"/>
            <w:shd w:val="clear" w:color="auto" w:fill="FFFFFF"/>
            <w:tcMar>
              <w:top w:w="0" w:type="dxa"/>
              <w:left w:w="40" w:type="dxa"/>
              <w:bottom w:w="0" w:type="dxa"/>
              <w:right w:w="40" w:type="dxa"/>
            </w:tcMar>
            <w:hideMark/>
          </w:tcPr>
          <w:p w14:paraId="430569E8" w14:textId="77777777" w:rsidR="007D3F4C" w:rsidRPr="00817F6B" w:rsidRDefault="007D3F4C" w:rsidP="0090673A">
            <w:pPr>
              <w:pStyle w:val="SCTableContent"/>
              <w:rPr>
                <w:lang w:eastAsia="lt-LT"/>
              </w:rPr>
            </w:pPr>
            <w:r w:rsidRPr="00817F6B">
              <w:rPr>
                <w:lang w:eastAsia="lt-LT"/>
              </w:rPr>
              <w:t>Senyvo amžiaus ir suaugusiems asmenims su negalia (išskyrus proto negalią)</w:t>
            </w:r>
          </w:p>
        </w:tc>
        <w:tc>
          <w:tcPr>
            <w:tcW w:w="3989" w:type="dxa"/>
            <w:shd w:val="clear" w:color="auto" w:fill="FFFFFF"/>
            <w:tcMar>
              <w:top w:w="0" w:type="dxa"/>
              <w:left w:w="40" w:type="dxa"/>
              <w:bottom w:w="0" w:type="dxa"/>
              <w:right w:w="40" w:type="dxa"/>
            </w:tcMar>
            <w:hideMark/>
          </w:tcPr>
          <w:p w14:paraId="41BCCD50" w14:textId="7A95FC6F" w:rsidR="007D3F4C" w:rsidRPr="00817F6B" w:rsidRDefault="00DC2533" w:rsidP="0090673A">
            <w:pPr>
              <w:pStyle w:val="SCTableContent"/>
              <w:rPr>
                <w:lang w:eastAsia="lt-LT"/>
              </w:rPr>
            </w:pPr>
            <w:r w:rsidRPr="00817F6B">
              <w:rPr>
                <w:lang w:eastAsia="lt-LT"/>
              </w:rPr>
              <w:t>Palangos miesto globos namai</w:t>
            </w:r>
          </w:p>
        </w:tc>
        <w:tc>
          <w:tcPr>
            <w:tcW w:w="1218" w:type="dxa"/>
            <w:shd w:val="clear" w:color="auto" w:fill="FFFFFF"/>
            <w:tcMar>
              <w:top w:w="0" w:type="dxa"/>
              <w:left w:w="40" w:type="dxa"/>
              <w:bottom w:w="0" w:type="dxa"/>
              <w:right w:w="40" w:type="dxa"/>
            </w:tcMar>
            <w:hideMark/>
          </w:tcPr>
          <w:p w14:paraId="031D3C59" w14:textId="77777777" w:rsidR="007D3F4C" w:rsidRPr="00817F6B" w:rsidRDefault="007D3F4C" w:rsidP="0090673A">
            <w:pPr>
              <w:pStyle w:val="SCTableContent"/>
              <w:rPr>
                <w:lang w:eastAsia="lt-LT"/>
              </w:rPr>
            </w:pPr>
            <w:r w:rsidRPr="00817F6B">
              <w:rPr>
                <w:lang w:eastAsia="lt-LT"/>
              </w:rPr>
              <w:t>savivaldybės</w:t>
            </w:r>
          </w:p>
        </w:tc>
      </w:tr>
      <w:tr w:rsidR="00F377AB" w:rsidRPr="00817F6B" w14:paraId="0BD735BA" w14:textId="77777777" w:rsidTr="00817F6B">
        <w:trPr>
          <w:trHeight w:val="15"/>
        </w:trPr>
        <w:tc>
          <w:tcPr>
            <w:tcW w:w="3705" w:type="dxa"/>
            <w:shd w:val="clear" w:color="auto" w:fill="FFFFFF"/>
            <w:tcMar>
              <w:top w:w="0" w:type="dxa"/>
              <w:left w:w="40" w:type="dxa"/>
              <w:bottom w:w="0" w:type="dxa"/>
              <w:right w:w="40" w:type="dxa"/>
            </w:tcMar>
          </w:tcPr>
          <w:p w14:paraId="1190D67E" w14:textId="5BA43B38" w:rsidR="00F377AB" w:rsidRPr="00817F6B" w:rsidRDefault="00F377AB" w:rsidP="0090673A">
            <w:pPr>
              <w:pStyle w:val="SCTableContent"/>
              <w:rPr>
                <w:lang w:eastAsia="lt-LT"/>
              </w:rPr>
            </w:pPr>
            <w:r w:rsidRPr="00817F6B">
              <w:rPr>
                <w:lang w:eastAsia="lt-LT"/>
              </w:rPr>
              <w:t>Senyvo amžiaus ir suaugusiems asmenims su negalia (išskyrus proto negalią)</w:t>
            </w:r>
          </w:p>
        </w:tc>
        <w:tc>
          <w:tcPr>
            <w:tcW w:w="3989" w:type="dxa"/>
            <w:shd w:val="clear" w:color="auto" w:fill="FFFFFF"/>
            <w:tcMar>
              <w:top w:w="0" w:type="dxa"/>
              <w:left w:w="40" w:type="dxa"/>
              <w:bottom w:w="0" w:type="dxa"/>
              <w:right w:w="40" w:type="dxa"/>
            </w:tcMar>
          </w:tcPr>
          <w:p w14:paraId="7C815E7C" w14:textId="1905C1FA" w:rsidR="00F377AB" w:rsidRPr="00817F6B" w:rsidRDefault="00F377AB" w:rsidP="0090673A">
            <w:pPr>
              <w:pStyle w:val="SCTableContent"/>
              <w:rPr>
                <w:lang w:eastAsia="lt-LT"/>
              </w:rPr>
            </w:pPr>
            <w:r w:rsidRPr="00817F6B">
              <w:rPr>
                <w:lang w:eastAsia="lt-LT"/>
              </w:rPr>
              <w:t>VšĮ „Elijos v</w:t>
            </w:r>
            <w:r w:rsidR="00F40D4C" w:rsidRPr="00817F6B">
              <w:rPr>
                <w:lang w:eastAsia="lt-LT"/>
              </w:rPr>
              <w:t>ė</w:t>
            </w:r>
            <w:r w:rsidRPr="00817F6B">
              <w:rPr>
                <w:lang w:eastAsia="lt-LT"/>
              </w:rPr>
              <w:t>jarožė“</w:t>
            </w:r>
          </w:p>
        </w:tc>
        <w:tc>
          <w:tcPr>
            <w:tcW w:w="1218" w:type="dxa"/>
            <w:shd w:val="clear" w:color="auto" w:fill="FFFFFF"/>
            <w:tcMar>
              <w:top w:w="0" w:type="dxa"/>
              <w:left w:w="40" w:type="dxa"/>
              <w:bottom w:w="0" w:type="dxa"/>
              <w:right w:w="40" w:type="dxa"/>
            </w:tcMar>
          </w:tcPr>
          <w:p w14:paraId="0A12BC87" w14:textId="0FA3971B" w:rsidR="00F377AB" w:rsidRPr="00817F6B" w:rsidRDefault="00F377AB" w:rsidP="0090673A">
            <w:pPr>
              <w:pStyle w:val="SCTableContent"/>
              <w:rPr>
                <w:lang w:eastAsia="lt-LT"/>
              </w:rPr>
            </w:pPr>
            <w:r w:rsidRPr="00817F6B">
              <w:rPr>
                <w:lang w:eastAsia="lt-LT"/>
              </w:rPr>
              <w:t>–</w:t>
            </w:r>
          </w:p>
        </w:tc>
      </w:tr>
      <w:tr w:rsidR="007D3F4C" w:rsidRPr="00817F6B" w14:paraId="43E32017" w14:textId="77777777" w:rsidTr="00817F6B">
        <w:trPr>
          <w:trHeight w:val="15"/>
        </w:trPr>
        <w:tc>
          <w:tcPr>
            <w:tcW w:w="3705" w:type="dxa"/>
            <w:shd w:val="clear" w:color="auto" w:fill="FFFFFF"/>
            <w:tcMar>
              <w:top w:w="0" w:type="dxa"/>
              <w:left w:w="40" w:type="dxa"/>
              <w:bottom w:w="0" w:type="dxa"/>
              <w:right w:w="40" w:type="dxa"/>
            </w:tcMar>
            <w:hideMark/>
          </w:tcPr>
          <w:p w14:paraId="6EB0D751" w14:textId="1AB925E4" w:rsidR="007D3F4C" w:rsidRPr="00817F6B" w:rsidRDefault="007D3F4C" w:rsidP="0090673A">
            <w:pPr>
              <w:pStyle w:val="SCTableContent"/>
              <w:rPr>
                <w:lang w:eastAsia="lt-LT"/>
              </w:rPr>
            </w:pPr>
            <w:r w:rsidRPr="00817F6B">
              <w:rPr>
                <w:lang w:eastAsia="lt-LT"/>
              </w:rPr>
              <w:t>Šeimynos</w:t>
            </w:r>
          </w:p>
        </w:tc>
        <w:tc>
          <w:tcPr>
            <w:tcW w:w="3989" w:type="dxa"/>
            <w:shd w:val="clear" w:color="auto" w:fill="FFFFFF"/>
            <w:tcMar>
              <w:top w:w="0" w:type="dxa"/>
              <w:left w:w="40" w:type="dxa"/>
              <w:bottom w:w="0" w:type="dxa"/>
              <w:right w:w="40" w:type="dxa"/>
            </w:tcMar>
            <w:hideMark/>
          </w:tcPr>
          <w:p w14:paraId="1141332B" w14:textId="77777777" w:rsidR="007D3F4C" w:rsidRPr="00817F6B" w:rsidRDefault="007D3F4C" w:rsidP="0090673A">
            <w:pPr>
              <w:pStyle w:val="SCTableContent"/>
              <w:rPr>
                <w:lang w:eastAsia="lt-LT"/>
              </w:rPr>
            </w:pPr>
            <w:r w:rsidRPr="00817F6B">
              <w:rPr>
                <w:lang w:eastAsia="lt-LT"/>
              </w:rPr>
              <w:t>–</w:t>
            </w:r>
          </w:p>
        </w:tc>
        <w:tc>
          <w:tcPr>
            <w:tcW w:w="1218" w:type="dxa"/>
            <w:shd w:val="clear" w:color="auto" w:fill="FFFFFF"/>
            <w:tcMar>
              <w:top w:w="0" w:type="dxa"/>
              <w:left w:w="40" w:type="dxa"/>
              <w:bottom w:w="0" w:type="dxa"/>
              <w:right w:w="40" w:type="dxa"/>
            </w:tcMar>
            <w:hideMark/>
          </w:tcPr>
          <w:p w14:paraId="0D54AC1A" w14:textId="77777777" w:rsidR="007D3F4C" w:rsidRPr="00817F6B" w:rsidRDefault="007D3F4C" w:rsidP="0090673A">
            <w:pPr>
              <w:pStyle w:val="SCTableContent"/>
              <w:rPr>
                <w:lang w:eastAsia="lt-LT"/>
              </w:rPr>
            </w:pPr>
            <w:r w:rsidRPr="00817F6B">
              <w:rPr>
                <w:lang w:eastAsia="lt-LT"/>
              </w:rPr>
              <w:t>–</w:t>
            </w:r>
          </w:p>
        </w:tc>
      </w:tr>
      <w:tr w:rsidR="007D3F4C" w:rsidRPr="00817F6B" w14:paraId="4ED34AD4" w14:textId="77777777" w:rsidTr="00817F6B">
        <w:trPr>
          <w:trHeight w:val="15"/>
        </w:trPr>
        <w:tc>
          <w:tcPr>
            <w:tcW w:w="3705" w:type="dxa"/>
            <w:shd w:val="clear" w:color="auto" w:fill="FFFFFF"/>
            <w:tcMar>
              <w:top w:w="0" w:type="dxa"/>
              <w:left w:w="40" w:type="dxa"/>
              <w:bottom w:w="0" w:type="dxa"/>
              <w:right w:w="40" w:type="dxa"/>
            </w:tcMar>
            <w:hideMark/>
          </w:tcPr>
          <w:p w14:paraId="351FA426" w14:textId="77777777" w:rsidR="007D3F4C" w:rsidRPr="00817F6B" w:rsidRDefault="007D3F4C" w:rsidP="0090673A">
            <w:pPr>
              <w:pStyle w:val="SCTableContent"/>
              <w:rPr>
                <w:lang w:eastAsia="lt-LT"/>
              </w:rPr>
            </w:pPr>
            <w:r w:rsidRPr="00817F6B">
              <w:rPr>
                <w:lang w:eastAsia="lt-LT"/>
              </w:rPr>
              <w:t>Laikino gyvenimo namai</w:t>
            </w:r>
          </w:p>
        </w:tc>
        <w:tc>
          <w:tcPr>
            <w:tcW w:w="3989" w:type="dxa"/>
            <w:shd w:val="clear" w:color="auto" w:fill="FFFFFF"/>
            <w:tcMar>
              <w:top w:w="0" w:type="dxa"/>
              <w:left w:w="40" w:type="dxa"/>
              <w:bottom w:w="0" w:type="dxa"/>
              <w:right w:w="40" w:type="dxa"/>
            </w:tcMar>
            <w:hideMark/>
          </w:tcPr>
          <w:p w14:paraId="19E926D7" w14:textId="77777777" w:rsidR="007D3F4C" w:rsidRPr="00817F6B" w:rsidRDefault="007D3F4C" w:rsidP="0090673A">
            <w:pPr>
              <w:pStyle w:val="SCTableContent"/>
              <w:rPr>
                <w:lang w:eastAsia="lt-LT"/>
              </w:rPr>
            </w:pPr>
            <w:r w:rsidRPr="00817F6B">
              <w:rPr>
                <w:lang w:eastAsia="lt-LT"/>
              </w:rPr>
              <w:t>–</w:t>
            </w:r>
          </w:p>
        </w:tc>
        <w:tc>
          <w:tcPr>
            <w:tcW w:w="1218" w:type="dxa"/>
            <w:shd w:val="clear" w:color="auto" w:fill="FFFFFF"/>
            <w:tcMar>
              <w:top w:w="0" w:type="dxa"/>
              <w:left w:w="40" w:type="dxa"/>
              <w:bottom w:w="0" w:type="dxa"/>
              <w:right w:w="40" w:type="dxa"/>
            </w:tcMar>
            <w:hideMark/>
          </w:tcPr>
          <w:p w14:paraId="2083C233" w14:textId="77777777" w:rsidR="007D3F4C" w:rsidRPr="00817F6B" w:rsidRDefault="007D3F4C" w:rsidP="0090673A">
            <w:pPr>
              <w:pStyle w:val="SCTableContent"/>
              <w:rPr>
                <w:lang w:eastAsia="lt-LT"/>
              </w:rPr>
            </w:pPr>
            <w:r w:rsidRPr="00817F6B">
              <w:rPr>
                <w:lang w:eastAsia="lt-LT"/>
              </w:rPr>
              <w:t>–</w:t>
            </w:r>
          </w:p>
        </w:tc>
      </w:tr>
      <w:tr w:rsidR="007D3F4C" w:rsidRPr="00817F6B" w14:paraId="0B5BD3A9" w14:textId="77777777" w:rsidTr="00817F6B">
        <w:trPr>
          <w:trHeight w:val="15"/>
        </w:trPr>
        <w:tc>
          <w:tcPr>
            <w:tcW w:w="3705" w:type="dxa"/>
            <w:shd w:val="clear" w:color="auto" w:fill="FFFFFF"/>
            <w:tcMar>
              <w:top w:w="0" w:type="dxa"/>
              <w:left w:w="40" w:type="dxa"/>
              <w:bottom w:w="0" w:type="dxa"/>
              <w:right w:w="40" w:type="dxa"/>
            </w:tcMar>
            <w:hideMark/>
          </w:tcPr>
          <w:p w14:paraId="31CE3E30" w14:textId="77777777" w:rsidR="007D3F4C" w:rsidRPr="00817F6B" w:rsidRDefault="007D3F4C" w:rsidP="0090673A">
            <w:pPr>
              <w:pStyle w:val="SCTableContent"/>
              <w:rPr>
                <w:lang w:eastAsia="lt-LT"/>
              </w:rPr>
            </w:pPr>
            <w:r w:rsidRPr="00817F6B">
              <w:rPr>
                <w:lang w:eastAsia="lt-LT"/>
              </w:rPr>
              <w:t>Dienos socialinės globos centrai</w:t>
            </w:r>
          </w:p>
        </w:tc>
        <w:tc>
          <w:tcPr>
            <w:tcW w:w="3989" w:type="dxa"/>
            <w:shd w:val="clear" w:color="auto" w:fill="FFFFFF"/>
            <w:tcMar>
              <w:top w:w="0" w:type="dxa"/>
              <w:left w:w="40" w:type="dxa"/>
              <w:bottom w:w="0" w:type="dxa"/>
              <w:right w:w="40" w:type="dxa"/>
            </w:tcMar>
            <w:hideMark/>
          </w:tcPr>
          <w:p w14:paraId="5034898F" w14:textId="77777777" w:rsidR="007D3F4C" w:rsidRPr="00817F6B" w:rsidRDefault="007D3F4C" w:rsidP="0090673A">
            <w:pPr>
              <w:pStyle w:val="SCTableContent"/>
              <w:rPr>
                <w:lang w:eastAsia="lt-LT"/>
              </w:rPr>
            </w:pPr>
            <w:r w:rsidRPr="00817F6B">
              <w:rPr>
                <w:lang w:eastAsia="lt-LT"/>
              </w:rPr>
              <w:t>Palangos miesto socialinių paslaugų centras (Socialinės globos padalinys)</w:t>
            </w:r>
          </w:p>
        </w:tc>
        <w:tc>
          <w:tcPr>
            <w:tcW w:w="1218" w:type="dxa"/>
            <w:shd w:val="clear" w:color="auto" w:fill="FFFFFF"/>
            <w:tcMar>
              <w:top w:w="0" w:type="dxa"/>
              <w:left w:w="40" w:type="dxa"/>
              <w:bottom w:w="0" w:type="dxa"/>
              <w:right w:w="40" w:type="dxa"/>
            </w:tcMar>
            <w:hideMark/>
          </w:tcPr>
          <w:p w14:paraId="0A8E0FCA" w14:textId="77777777" w:rsidR="007D3F4C" w:rsidRPr="00817F6B" w:rsidRDefault="007D3F4C" w:rsidP="0090673A">
            <w:pPr>
              <w:pStyle w:val="SCTableContent"/>
              <w:rPr>
                <w:lang w:eastAsia="lt-LT"/>
              </w:rPr>
            </w:pPr>
            <w:r w:rsidRPr="00817F6B">
              <w:rPr>
                <w:lang w:eastAsia="lt-LT"/>
              </w:rPr>
              <w:t>savivaldybės</w:t>
            </w:r>
          </w:p>
        </w:tc>
      </w:tr>
      <w:tr w:rsidR="007D3F4C" w:rsidRPr="00817F6B" w14:paraId="25002FF0" w14:textId="77777777" w:rsidTr="00817F6B">
        <w:trPr>
          <w:trHeight w:val="15"/>
        </w:trPr>
        <w:tc>
          <w:tcPr>
            <w:tcW w:w="3705" w:type="dxa"/>
            <w:shd w:val="clear" w:color="auto" w:fill="FFFFFF"/>
            <w:tcMar>
              <w:top w:w="0" w:type="dxa"/>
              <w:left w:w="40" w:type="dxa"/>
              <w:bottom w:w="0" w:type="dxa"/>
              <w:right w:w="40" w:type="dxa"/>
            </w:tcMar>
            <w:hideMark/>
          </w:tcPr>
          <w:p w14:paraId="3F889845" w14:textId="77777777" w:rsidR="007D3F4C" w:rsidRPr="00817F6B" w:rsidRDefault="007D3F4C" w:rsidP="0090673A">
            <w:pPr>
              <w:pStyle w:val="SCTableContent"/>
              <w:rPr>
                <w:lang w:eastAsia="lt-LT"/>
              </w:rPr>
            </w:pPr>
            <w:r w:rsidRPr="00817F6B">
              <w:rPr>
                <w:lang w:eastAsia="lt-LT"/>
              </w:rPr>
              <w:t>Savarankiško gyvenimo namai</w:t>
            </w:r>
          </w:p>
        </w:tc>
        <w:tc>
          <w:tcPr>
            <w:tcW w:w="3989" w:type="dxa"/>
            <w:shd w:val="clear" w:color="auto" w:fill="FFFFFF"/>
            <w:tcMar>
              <w:top w:w="0" w:type="dxa"/>
              <w:left w:w="40" w:type="dxa"/>
              <w:bottom w:w="0" w:type="dxa"/>
              <w:right w:w="40" w:type="dxa"/>
            </w:tcMar>
            <w:hideMark/>
          </w:tcPr>
          <w:p w14:paraId="76466E26" w14:textId="77777777" w:rsidR="007D3F4C" w:rsidRPr="00817F6B" w:rsidRDefault="007D3F4C" w:rsidP="0090673A">
            <w:pPr>
              <w:pStyle w:val="SCTableContent"/>
              <w:rPr>
                <w:lang w:eastAsia="lt-LT"/>
              </w:rPr>
            </w:pPr>
            <w:r w:rsidRPr="00817F6B">
              <w:rPr>
                <w:lang w:eastAsia="lt-LT"/>
              </w:rPr>
              <w:t>–</w:t>
            </w:r>
          </w:p>
        </w:tc>
        <w:tc>
          <w:tcPr>
            <w:tcW w:w="1218" w:type="dxa"/>
            <w:shd w:val="clear" w:color="auto" w:fill="FFFFFF"/>
            <w:tcMar>
              <w:top w:w="0" w:type="dxa"/>
              <w:left w:w="40" w:type="dxa"/>
              <w:bottom w:w="0" w:type="dxa"/>
              <w:right w:w="40" w:type="dxa"/>
            </w:tcMar>
            <w:hideMark/>
          </w:tcPr>
          <w:p w14:paraId="06FC94E7" w14:textId="77777777" w:rsidR="007D3F4C" w:rsidRPr="00817F6B" w:rsidRDefault="007D3F4C" w:rsidP="0090673A">
            <w:pPr>
              <w:pStyle w:val="SCTableContent"/>
              <w:rPr>
                <w:lang w:eastAsia="lt-LT"/>
              </w:rPr>
            </w:pPr>
            <w:r w:rsidRPr="00817F6B">
              <w:rPr>
                <w:lang w:eastAsia="lt-LT"/>
              </w:rPr>
              <w:t>–</w:t>
            </w:r>
          </w:p>
        </w:tc>
      </w:tr>
      <w:tr w:rsidR="007D3F4C" w:rsidRPr="00817F6B" w14:paraId="3766D13D" w14:textId="77777777" w:rsidTr="00817F6B">
        <w:trPr>
          <w:trHeight w:val="15"/>
        </w:trPr>
        <w:tc>
          <w:tcPr>
            <w:tcW w:w="3705" w:type="dxa"/>
            <w:shd w:val="clear" w:color="auto" w:fill="FFFFFF"/>
            <w:tcMar>
              <w:top w:w="0" w:type="dxa"/>
              <w:left w:w="40" w:type="dxa"/>
              <w:bottom w:w="0" w:type="dxa"/>
              <w:right w:w="40" w:type="dxa"/>
            </w:tcMar>
            <w:hideMark/>
          </w:tcPr>
          <w:p w14:paraId="762451B6" w14:textId="77777777" w:rsidR="007D3F4C" w:rsidRPr="00817F6B" w:rsidRDefault="007D3F4C" w:rsidP="0090673A">
            <w:pPr>
              <w:pStyle w:val="SCTableContent"/>
              <w:rPr>
                <w:lang w:eastAsia="lt-LT"/>
              </w:rPr>
            </w:pPr>
            <w:r w:rsidRPr="00817F6B">
              <w:rPr>
                <w:lang w:eastAsia="lt-LT"/>
              </w:rPr>
              <w:t>Socialinės priežiūros centrai</w:t>
            </w:r>
          </w:p>
        </w:tc>
        <w:tc>
          <w:tcPr>
            <w:tcW w:w="3989" w:type="dxa"/>
            <w:shd w:val="clear" w:color="auto" w:fill="FFFFFF"/>
            <w:tcMar>
              <w:top w:w="0" w:type="dxa"/>
              <w:left w:w="40" w:type="dxa"/>
              <w:bottom w:w="0" w:type="dxa"/>
              <w:right w:w="40" w:type="dxa"/>
            </w:tcMar>
            <w:hideMark/>
          </w:tcPr>
          <w:p w14:paraId="6A5FA90D" w14:textId="77777777" w:rsidR="007D3F4C" w:rsidRPr="00817F6B" w:rsidRDefault="007D3F4C" w:rsidP="0090673A">
            <w:pPr>
              <w:pStyle w:val="SCTableContent"/>
              <w:rPr>
                <w:lang w:eastAsia="lt-LT"/>
              </w:rPr>
            </w:pPr>
            <w:r w:rsidRPr="00817F6B">
              <w:rPr>
                <w:lang w:eastAsia="lt-LT"/>
              </w:rPr>
              <w:t>Palangos miesto socialinių paslaugų centras (Socialinės priežiūros padalinys)</w:t>
            </w:r>
          </w:p>
        </w:tc>
        <w:tc>
          <w:tcPr>
            <w:tcW w:w="1218" w:type="dxa"/>
            <w:shd w:val="clear" w:color="auto" w:fill="FFFFFF"/>
            <w:tcMar>
              <w:top w:w="0" w:type="dxa"/>
              <w:left w:w="40" w:type="dxa"/>
              <w:bottom w:w="0" w:type="dxa"/>
              <w:right w:w="40" w:type="dxa"/>
            </w:tcMar>
            <w:hideMark/>
          </w:tcPr>
          <w:p w14:paraId="72E55453" w14:textId="77777777" w:rsidR="007D3F4C" w:rsidRPr="00817F6B" w:rsidRDefault="007D3F4C" w:rsidP="0090673A">
            <w:pPr>
              <w:pStyle w:val="SCTableContent"/>
              <w:rPr>
                <w:lang w:eastAsia="lt-LT"/>
              </w:rPr>
            </w:pPr>
            <w:r w:rsidRPr="00817F6B">
              <w:rPr>
                <w:lang w:eastAsia="lt-LT"/>
              </w:rPr>
              <w:t>savivaldybės</w:t>
            </w:r>
          </w:p>
        </w:tc>
      </w:tr>
      <w:tr w:rsidR="007D3F4C" w:rsidRPr="00817F6B" w14:paraId="4ED0F2E0" w14:textId="77777777" w:rsidTr="00817F6B">
        <w:trPr>
          <w:trHeight w:val="15"/>
        </w:trPr>
        <w:tc>
          <w:tcPr>
            <w:tcW w:w="3705" w:type="dxa"/>
            <w:vMerge w:val="restart"/>
            <w:shd w:val="clear" w:color="auto" w:fill="FFFFFF"/>
            <w:tcMar>
              <w:top w:w="0" w:type="dxa"/>
              <w:left w:w="40" w:type="dxa"/>
              <w:bottom w:w="0" w:type="dxa"/>
              <w:right w:w="40" w:type="dxa"/>
            </w:tcMar>
            <w:hideMark/>
          </w:tcPr>
          <w:p w14:paraId="1BB4A9A6" w14:textId="0D038902" w:rsidR="007D3F4C" w:rsidRPr="00817F6B" w:rsidRDefault="007D3F4C" w:rsidP="0090673A">
            <w:pPr>
              <w:pStyle w:val="SCTableContent"/>
              <w:rPr>
                <w:lang w:eastAsia="lt-LT"/>
              </w:rPr>
            </w:pPr>
            <w:r w:rsidRPr="00817F6B">
              <w:rPr>
                <w:lang w:eastAsia="lt-LT"/>
              </w:rPr>
              <w:t>Bendruomeninės įstaigos</w:t>
            </w:r>
          </w:p>
        </w:tc>
        <w:tc>
          <w:tcPr>
            <w:tcW w:w="3989" w:type="dxa"/>
            <w:shd w:val="clear" w:color="auto" w:fill="FFFFFF"/>
            <w:tcMar>
              <w:top w:w="0" w:type="dxa"/>
              <w:left w:w="40" w:type="dxa"/>
              <w:bottom w:w="0" w:type="dxa"/>
              <w:right w:w="40" w:type="dxa"/>
            </w:tcMar>
            <w:hideMark/>
          </w:tcPr>
          <w:p w14:paraId="7CDD007F" w14:textId="77777777" w:rsidR="007D3F4C" w:rsidRPr="00817F6B" w:rsidRDefault="007D3F4C" w:rsidP="0090673A">
            <w:pPr>
              <w:pStyle w:val="SCTableContent"/>
              <w:rPr>
                <w:lang w:eastAsia="lt-LT"/>
              </w:rPr>
            </w:pPr>
            <w:r w:rsidRPr="00817F6B">
              <w:rPr>
                <w:lang w:eastAsia="lt-LT"/>
              </w:rPr>
              <w:t>Palangos sutrikusios psichikos žmonių globos bendrija</w:t>
            </w:r>
          </w:p>
        </w:tc>
        <w:tc>
          <w:tcPr>
            <w:tcW w:w="1218" w:type="dxa"/>
            <w:shd w:val="clear" w:color="auto" w:fill="FFFFFF"/>
            <w:tcMar>
              <w:top w:w="0" w:type="dxa"/>
              <w:left w:w="40" w:type="dxa"/>
              <w:bottom w:w="0" w:type="dxa"/>
              <w:right w:w="40" w:type="dxa"/>
            </w:tcMar>
            <w:hideMark/>
          </w:tcPr>
          <w:p w14:paraId="4568F502" w14:textId="77777777" w:rsidR="007D3F4C" w:rsidRPr="00817F6B" w:rsidRDefault="007D3F4C" w:rsidP="0090673A">
            <w:pPr>
              <w:pStyle w:val="SCTableContent"/>
              <w:rPr>
                <w:lang w:eastAsia="lt-LT"/>
              </w:rPr>
            </w:pPr>
            <w:r w:rsidRPr="00817F6B">
              <w:rPr>
                <w:lang w:eastAsia="lt-LT"/>
              </w:rPr>
              <w:t>asociacija</w:t>
            </w:r>
          </w:p>
        </w:tc>
      </w:tr>
      <w:tr w:rsidR="007D3F4C" w:rsidRPr="00817F6B" w14:paraId="4E666469" w14:textId="77777777" w:rsidTr="00817F6B">
        <w:trPr>
          <w:trHeight w:val="15"/>
        </w:trPr>
        <w:tc>
          <w:tcPr>
            <w:tcW w:w="3705" w:type="dxa"/>
            <w:vMerge/>
            <w:shd w:val="clear" w:color="auto" w:fill="FFFFFF"/>
            <w:hideMark/>
          </w:tcPr>
          <w:p w14:paraId="136BFB0F" w14:textId="77777777" w:rsidR="007D3F4C" w:rsidRPr="00817F6B" w:rsidRDefault="007D3F4C" w:rsidP="0090673A">
            <w:pPr>
              <w:pStyle w:val="SCTableContent"/>
              <w:rPr>
                <w:lang w:eastAsia="lt-LT"/>
              </w:rPr>
            </w:pPr>
          </w:p>
        </w:tc>
        <w:tc>
          <w:tcPr>
            <w:tcW w:w="3989" w:type="dxa"/>
            <w:shd w:val="clear" w:color="auto" w:fill="FFFFFF"/>
            <w:tcMar>
              <w:top w:w="0" w:type="dxa"/>
              <w:left w:w="40" w:type="dxa"/>
              <w:bottom w:w="0" w:type="dxa"/>
              <w:right w:w="40" w:type="dxa"/>
            </w:tcMar>
            <w:hideMark/>
          </w:tcPr>
          <w:p w14:paraId="308B23CD" w14:textId="77777777" w:rsidR="007D3F4C" w:rsidRPr="00817F6B" w:rsidRDefault="007D3F4C" w:rsidP="0090673A">
            <w:pPr>
              <w:pStyle w:val="SCTableContent"/>
              <w:rPr>
                <w:lang w:eastAsia="lt-LT"/>
              </w:rPr>
            </w:pPr>
            <w:r w:rsidRPr="00817F6B">
              <w:rPr>
                <w:lang w:eastAsia="lt-LT"/>
              </w:rPr>
              <w:t>Palangos neįgaliųjų draugija</w:t>
            </w:r>
          </w:p>
        </w:tc>
        <w:tc>
          <w:tcPr>
            <w:tcW w:w="1218" w:type="dxa"/>
            <w:shd w:val="clear" w:color="auto" w:fill="FFFFFF"/>
            <w:tcMar>
              <w:top w:w="0" w:type="dxa"/>
              <w:left w:w="40" w:type="dxa"/>
              <w:bottom w:w="0" w:type="dxa"/>
              <w:right w:w="40" w:type="dxa"/>
            </w:tcMar>
            <w:hideMark/>
          </w:tcPr>
          <w:p w14:paraId="64E92F89" w14:textId="77777777" w:rsidR="007D3F4C" w:rsidRPr="00817F6B" w:rsidRDefault="007D3F4C" w:rsidP="0090673A">
            <w:pPr>
              <w:pStyle w:val="SCTableContent"/>
              <w:rPr>
                <w:lang w:eastAsia="lt-LT"/>
              </w:rPr>
            </w:pPr>
            <w:r w:rsidRPr="00817F6B">
              <w:rPr>
                <w:lang w:eastAsia="lt-LT"/>
              </w:rPr>
              <w:t>asociacija</w:t>
            </w:r>
          </w:p>
        </w:tc>
      </w:tr>
      <w:tr w:rsidR="007D3F4C" w:rsidRPr="00817F6B" w14:paraId="6793EE24" w14:textId="77777777" w:rsidTr="00817F6B">
        <w:trPr>
          <w:trHeight w:val="50"/>
        </w:trPr>
        <w:tc>
          <w:tcPr>
            <w:tcW w:w="3705" w:type="dxa"/>
            <w:shd w:val="clear" w:color="auto" w:fill="FFFFFF"/>
            <w:tcMar>
              <w:top w:w="0" w:type="dxa"/>
              <w:left w:w="40" w:type="dxa"/>
              <w:bottom w:w="0" w:type="dxa"/>
              <w:right w:w="40" w:type="dxa"/>
            </w:tcMar>
            <w:hideMark/>
          </w:tcPr>
          <w:p w14:paraId="04D9FBEE" w14:textId="5ACBEDBD" w:rsidR="007D3F4C" w:rsidRPr="00817F6B" w:rsidRDefault="007D3F4C" w:rsidP="0090673A">
            <w:pPr>
              <w:pStyle w:val="SCTableContent"/>
              <w:rPr>
                <w:lang w:eastAsia="lt-LT"/>
              </w:rPr>
            </w:pPr>
            <w:r w:rsidRPr="00817F6B">
              <w:rPr>
                <w:lang w:eastAsia="lt-LT"/>
              </w:rPr>
              <w:t>Kitos socialinių paslaugų įstaigos (pagalbos į namus tarnyba, socialinių paslaugų centras ir kt.)</w:t>
            </w:r>
          </w:p>
        </w:tc>
        <w:tc>
          <w:tcPr>
            <w:tcW w:w="3989" w:type="dxa"/>
            <w:shd w:val="clear" w:color="auto" w:fill="FFFFFF"/>
            <w:tcMar>
              <w:top w:w="0" w:type="dxa"/>
              <w:left w:w="40" w:type="dxa"/>
              <w:bottom w:w="0" w:type="dxa"/>
              <w:right w:w="40" w:type="dxa"/>
            </w:tcMar>
            <w:hideMark/>
          </w:tcPr>
          <w:p w14:paraId="39A2837F" w14:textId="77777777" w:rsidR="007D3F4C" w:rsidRPr="00817F6B" w:rsidRDefault="007D3F4C" w:rsidP="0090673A">
            <w:pPr>
              <w:pStyle w:val="SCTableContent"/>
              <w:rPr>
                <w:lang w:eastAsia="lt-LT"/>
              </w:rPr>
            </w:pPr>
            <w:r w:rsidRPr="00817F6B">
              <w:rPr>
                <w:lang w:eastAsia="lt-LT"/>
              </w:rPr>
              <w:t>Palan</w:t>
            </w:r>
            <w:r w:rsidRPr="0090673A">
              <w:rPr>
                <w:lang w:eastAsia="lt-LT"/>
              </w:rPr>
              <w:t xml:space="preserve">gos miesto socialinių </w:t>
            </w:r>
            <w:r w:rsidRPr="00817F6B">
              <w:rPr>
                <w:lang w:eastAsia="lt-LT"/>
              </w:rPr>
              <w:t>paslaugų centras (Bendrųjų sociali</w:t>
            </w:r>
            <w:r w:rsidRPr="0090673A">
              <w:rPr>
                <w:lang w:eastAsia="lt-LT"/>
              </w:rPr>
              <w:t>nių paslaugų padalinys)</w:t>
            </w:r>
          </w:p>
        </w:tc>
        <w:tc>
          <w:tcPr>
            <w:tcW w:w="1218" w:type="dxa"/>
            <w:shd w:val="clear" w:color="auto" w:fill="FFFFFF"/>
            <w:tcMar>
              <w:top w:w="0" w:type="dxa"/>
              <w:left w:w="40" w:type="dxa"/>
              <w:bottom w:w="0" w:type="dxa"/>
              <w:right w:w="40" w:type="dxa"/>
            </w:tcMar>
            <w:hideMark/>
          </w:tcPr>
          <w:p w14:paraId="2A9B7528" w14:textId="77777777" w:rsidR="007D3F4C" w:rsidRPr="00817F6B" w:rsidRDefault="007D3F4C" w:rsidP="0090673A">
            <w:pPr>
              <w:pStyle w:val="SCTableContent"/>
              <w:rPr>
                <w:lang w:eastAsia="lt-LT"/>
              </w:rPr>
            </w:pPr>
            <w:r w:rsidRPr="00817F6B">
              <w:rPr>
                <w:lang w:eastAsia="lt-LT"/>
              </w:rPr>
              <w:t>savivaldybės</w:t>
            </w:r>
          </w:p>
        </w:tc>
      </w:tr>
    </w:tbl>
    <w:p w14:paraId="5757D5EE" w14:textId="319E2B3C" w:rsidR="00586569" w:rsidRPr="0026198A" w:rsidRDefault="00051591" w:rsidP="00586569">
      <w:pPr>
        <w:pStyle w:val="SCTableContent"/>
      </w:pPr>
      <w:r w:rsidRPr="0026198A">
        <w:rPr>
          <w:rStyle w:val="SubtleEmphasis"/>
          <w:szCs w:val="21"/>
        </w:rPr>
        <w:t xml:space="preserve">Šaltinis: Palangos miesto savivaldybės </w:t>
      </w:r>
      <w:r w:rsidR="00DA488D" w:rsidRPr="0026198A">
        <w:rPr>
          <w:rStyle w:val="SubtleEmphasis"/>
          <w:szCs w:val="21"/>
        </w:rPr>
        <w:t xml:space="preserve">2020 m. </w:t>
      </w:r>
      <w:r w:rsidRPr="0026198A">
        <w:rPr>
          <w:rStyle w:val="SubtleEmphasis"/>
          <w:szCs w:val="21"/>
        </w:rPr>
        <w:t>socialinių paslaugų planas</w:t>
      </w:r>
    </w:p>
    <w:p w14:paraId="08D1F244" w14:textId="5A1DD540" w:rsidR="00586569" w:rsidRPr="0026198A" w:rsidRDefault="00B77A31" w:rsidP="00586569">
      <w:pPr>
        <w:widowControl w:val="0"/>
        <w:adjustRightInd w:val="0"/>
        <w:spacing w:before="120" w:line="240" w:lineRule="auto"/>
      </w:pPr>
      <w:r w:rsidRPr="0045049E">
        <w:rPr>
          <w:b/>
          <w:bCs/>
          <w:color w:val="020B33" w:themeColor="accent1"/>
        </w:rPr>
        <w:t>Socialin</w:t>
      </w:r>
      <w:r w:rsidR="00E458B6" w:rsidRPr="0026198A">
        <w:rPr>
          <w:b/>
          <w:color w:val="020B33" w:themeColor="accent1"/>
        </w:rPr>
        <w:t>ių paslaugų apimtys</w:t>
      </w:r>
      <w:r w:rsidRPr="0045049E">
        <w:rPr>
          <w:b/>
          <w:bCs/>
          <w:color w:val="020B33" w:themeColor="accent1"/>
        </w:rPr>
        <w:t>.</w:t>
      </w:r>
      <w:r w:rsidRPr="0045049E">
        <w:rPr>
          <w:color w:val="020B33" w:themeColor="accent1"/>
        </w:rPr>
        <w:t xml:space="preserve"> </w:t>
      </w:r>
      <w:r w:rsidR="00586569" w:rsidRPr="0026198A">
        <w:t>Palangos miesto savivaldybės Socialinės rūpybos skyrius organizuoja ir administruoja šias paslaugas</w:t>
      </w:r>
      <w:r w:rsidR="00F54078" w:rsidRPr="0026198A">
        <w:rPr>
          <w:rStyle w:val="FootnoteReference"/>
        </w:rPr>
        <w:footnoteReference w:id="9"/>
      </w:r>
      <w:r w:rsidR="00586569" w:rsidRPr="0026198A">
        <w:t>:</w:t>
      </w:r>
    </w:p>
    <w:p w14:paraId="71E58C24" w14:textId="1055D452" w:rsidR="00F54078" w:rsidRPr="0026198A" w:rsidRDefault="00586569" w:rsidP="00B52789">
      <w:pPr>
        <w:pStyle w:val="ListParagraph"/>
        <w:numPr>
          <w:ilvl w:val="0"/>
          <w:numId w:val="36"/>
        </w:numPr>
        <w:spacing w:after="0"/>
        <w:rPr>
          <w:lang w:val="lt-LT"/>
        </w:rPr>
      </w:pPr>
      <w:r w:rsidRPr="0045049E">
        <w:rPr>
          <w:b/>
          <w:color w:val="020B33" w:themeColor="accent1"/>
          <w:lang w:val="lt-LT"/>
        </w:rPr>
        <w:t>Pagalbos į namus paslaugos:</w:t>
      </w:r>
      <w:r w:rsidRPr="0045049E">
        <w:rPr>
          <w:color w:val="020B33" w:themeColor="accent1"/>
          <w:lang w:val="lt-LT"/>
        </w:rPr>
        <w:t xml:space="preserve"> </w:t>
      </w:r>
      <w:r w:rsidR="00F54078" w:rsidRPr="0026198A">
        <w:rPr>
          <w:lang w:val="lt-LT"/>
        </w:rPr>
        <w:t>asmens namuose teikiamos paslaugos, padedančios asmeniui (šeimai) tvarkytis buityje ir dalyvauti visuomenės gyvenime. 2019 m. buvo gauta 16 naujų prašymų pagalbos į namus paslaugai gauti, iš viso per 2019 m. pagalbos į namus paslaugas gavo 53</w:t>
      </w:r>
      <w:r w:rsidR="00F54078" w:rsidRPr="0026198A">
        <w:rPr>
          <w:rFonts w:ascii="Palemonas" w:eastAsia="Times New Roman" w:hAnsi="Palemonas" w:cs="Times New Roman"/>
          <w:color w:val="212529"/>
          <w:sz w:val="24"/>
          <w:szCs w:val="24"/>
          <w:shd w:val="clear" w:color="auto" w:fill="FFFFFF"/>
          <w:lang w:val="lt-LT" w:eastAsia="en-GB"/>
        </w:rPr>
        <w:t xml:space="preserve"> </w:t>
      </w:r>
      <w:r w:rsidR="00F54078" w:rsidRPr="0026198A">
        <w:rPr>
          <w:lang w:val="lt-LT"/>
        </w:rPr>
        <w:t>asmenys.</w:t>
      </w:r>
      <w:r w:rsidR="00F54078" w:rsidRPr="0026198A">
        <w:rPr>
          <w:rFonts w:ascii="Times New Roman" w:eastAsia="Times New Roman" w:hAnsi="Times New Roman" w:cs="Times New Roman"/>
          <w:color w:val="auto"/>
          <w:sz w:val="24"/>
          <w:szCs w:val="24"/>
          <w:lang w:val="lt-LT" w:eastAsia="en-GB"/>
        </w:rPr>
        <w:t xml:space="preserve"> </w:t>
      </w:r>
      <w:r w:rsidR="00F54078" w:rsidRPr="0026198A">
        <w:rPr>
          <w:lang w:val="lt-LT"/>
        </w:rPr>
        <w:t>L</w:t>
      </w:r>
      <w:r w:rsidRPr="0026198A">
        <w:rPr>
          <w:lang w:val="lt-LT"/>
        </w:rPr>
        <w:t>yginant</w:t>
      </w:r>
      <w:r w:rsidR="00F54078" w:rsidRPr="0026198A">
        <w:rPr>
          <w:lang w:val="lt-LT"/>
        </w:rPr>
        <w:t xml:space="preserve"> </w:t>
      </w:r>
      <w:r w:rsidRPr="0026198A">
        <w:rPr>
          <w:lang w:val="lt-LT"/>
        </w:rPr>
        <w:t>socialinių paslaugų teikimo apimtis savivaldybėje</w:t>
      </w:r>
      <w:r w:rsidR="0022482F" w:rsidRPr="0026198A">
        <w:rPr>
          <w:lang w:val="lt-LT"/>
        </w:rPr>
        <w:t xml:space="preserve"> </w:t>
      </w:r>
      <w:r w:rsidRPr="0026198A">
        <w:rPr>
          <w:lang w:val="lt-LT"/>
        </w:rPr>
        <w:t>su Socialinių paslaugų išvystymo normatyvais, pagalbos į namus paslaugų teikimo apimtys savivaldybėje yra mažesnės (10 000 gyventojų tenka 30 gavėjų) už socialinių paslaugų išsivystymo normatyvus (10</w:t>
      </w:r>
      <w:r w:rsidR="00AD75CB" w:rsidRPr="0026198A">
        <w:rPr>
          <w:lang w:val="lt-LT"/>
        </w:rPr>
        <w:t>.</w:t>
      </w:r>
      <w:r w:rsidRPr="0026198A">
        <w:rPr>
          <w:lang w:val="lt-LT"/>
        </w:rPr>
        <w:t>000 gyventojų – 40 gavėjai).</w:t>
      </w:r>
    </w:p>
    <w:p w14:paraId="573DE6BD" w14:textId="0607DAB9" w:rsidR="00F54078" w:rsidRPr="0026198A" w:rsidRDefault="00586569" w:rsidP="00B52789">
      <w:pPr>
        <w:pStyle w:val="ListParagraph"/>
        <w:numPr>
          <w:ilvl w:val="0"/>
          <w:numId w:val="36"/>
        </w:numPr>
        <w:spacing w:after="0"/>
        <w:rPr>
          <w:lang w:val="lt-LT"/>
        </w:rPr>
      </w:pPr>
      <w:r w:rsidRPr="0045049E">
        <w:rPr>
          <w:b/>
          <w:color w:val="020B33" w:themeColor="accent1"/>
          <w:lang w:val="lt-LT"/>
        </w:rPr>
        <w:t>Socialinių įgūdžių ir palaikymo paslaugos</w:t>
      </w:r>
      <w:r w:rsidRPr="0026198A">
        <w:rPr>
          <w:b/>
          <w:lang w:val="lt-LT"/>
        </w:rPr>
        <w:t xml:space="preserve">: </w:t>
      </w:r>
      <w:r w:rsidR="00F54078" w:rsidRPr="0026198A">
        <w:rPr>
          <w:lang w:val="lt-LT"/>
        </w:rPr>
        <w:t xml:space="preserve">paslaugos, teikiamos asmenims (šeimoms) dienos metu, siekiant palaikyti ir atkurti savarankiškumą atliekant įvairias visuomeniniame ar asmeniniame (šeimos) gyvenime reikalingas funkcijas. </w:t>
      </w:r>
      <w:r w:rsidRPr="0026198A">
        <w:rPr>
          <w:lang w:val="lt-LT"/>
        </w:rPr>
        <w:t>2019 m. socialinių įgūdžių ugdymo ir palaikymo paslauga asmens namuose teikta 50 socialinę riziką patiriančių šeimų (144 asmenų). Šių paslaugų poreikis tenkinamas, </w:t>
      </w:r>
      <w:bookmarkStart w:id="66" w:name="_Hlk2607413"/>
      <w:r w:rsidRPr="0026198A">
        <w:rPr>
          <w:lang w:val="lt-LT"/>
        </w:rPr>
        <w:t>paslaugų teikimo apimtys savivaldybėje yra didesnės (10</w:t>
      </w:r>
      <w:r w:rsidR="00AD75CB" w:rsidRPr="0026198A">
        <w:rPr>
          <w:lang w:val="lt-LT"/>
        </w:rPr>
        <w:t>.</w:t>
      </w:r>
      <w:r w:rsidRPr="0026198A">
        <w:rPr>
          <w:lang w:val="lt-LT"/>
        </w:rPr>
        <w:t>000 gyventojų tenka 81 gavėjas) už socialinių paslaugų išsivystymo normatyvus (10</w:t>
      </w:r>
      <w:r w:rsidR="00AD75CB" w:rsidRPr="0026198A">
        <w:rPr>
          <w:lang w:val="lt-LT"/>
        </w:rPr>
        <w:t>.</w:t>
      </w:r>
      <w:r w:rsidRPr="0026198A">
        <w:rPr>
          <w:lang w:val="lt-LT"/>
        </w:rPr>
        <w:t>000 gyventojų – 43 gavėjai).</w:t>
      </w:r>
      <w:bookmarkEnd w:id="66"/>
    </w:p>
    <w:p w14:paraId="242BE832" w14:textId="3AF23A62" w:rsidR="00F54078" w:rsidRPr="0026198A" w:rsidRDefault="00F54078" w:rsidP="00B52789">
      <w:pPr>
        <w:pStyle w:val="ListParagraph"/>
        <w:numPr>
          <w:ilvl w:val="0"/>
          <w:numId w:val="36"/>
        </w:numPr>
        <w:spacing w:after="0"/>
        <w:rPr>
          <w:lang w:val="lt-LT"/>
        </w:rPr>
      </w:pPr>
      <w:r w:rsidRPr="0045049E">
        <w:rPr>
          <w:b/>
          <w:color w:val="020B33" w:themeColor="accent1"/>
          <w:lang w:val="lt-LT"/>
        </w:rPr>
        <w:t xml:space="preserve">Laikino apnakvindinimo paslaugos: </w:t>
      </w:r>
      <w:r w:rsidRPr="0026198A">
        <w:rPr>
          <w:lang w:val="lt-LT"/>
        </w:rPr>
        <w:t>nakvynės ir būtinųjų paslaugų (asmens higienos, buitinių) suteikimas asmenims krizių atvejais ar dėl iškilusių problemų, dėl kurių kyla grėsmė asmens sveikatai ar gyvybei. 2019 m. laikino apnakvindinimo paslauga buvo suteikta 13 asmenų. Šios paslaugos poreikis tenkinamas, paslaugų teikimo apimtys savivaldybėje yra didesnės (10</w:t>
      </w:r>
      <w:r w:rsidR="001A3A0A" w:rsidRPr="0026198A">
        <w:rPr>
          <w:lang w:val="lt-LT"/>
        </w:rPr>
        <w:t>.</w:t>
      </w:r>
      <w:r w:rsidRPr="0026198A">
        <w:rPr>
          <w:lang w:val="lt-LT"/>
        </w:rPr>
        <w:t>000 gyventojų tenka 7,4 gavėjai) už socialinių paslaugų išsivystymo normatyvus (10</w:t>
      </w:r>
      <w:r w:rsidR="001A3A0A" w:rsidRPr="0026198A">
        <w:rPr>
          <w:lang w:val="lt-LT"/>
        </w:rPr>
        <w:t>.</w:t>
      </w:r>
      <w:r w:rsidRPr="0026198A">
        <w:rPr>
          <w:lang w:val="lt-LT"/>
        </w:rPr>
        <w:t>000 gyventojų – 5,5 gavėjai).</w:t>
      </w:r>
    </w:p>
    <w:p w14:paraId="3DAB7467" w14:textId="3034DC7C" w:rsidR="00F54078" w:rsidRPr="0026198A" w:rsidRDefault="00F54078" w:rsidP="00B52789">
      <w:pPr>
        <w:pStyle w:val="ListParagraph"/>
        <w:numPr>
          <w:ilvl w:val="0"/>
          <w:numId w:val="36"/>
        </w:numPr>
        <w:spacing w:after="0"/>
        <w:rPr>
          <w:lang w:val="lt-LT"/>
        </w:rPr>
      </w:pPr>
      <w:r w:rsidRPr="0045049E">
        <w:rPr>
          <w:b/>
          <w:color w:val="020B33" w:themeColor="accent1"/>
          <w:lang w:val="lt-LT"/>
        </w:rPr>
        <w:t xml:space="preserve">Intensyvi krizių įveikimo pagalba: </w:t>
      </w:r>
      <w:r w:rsidRPr="0026198A">
        <w:rPr>
          <w:lang w:val="lt-LT"/>
        </w:rPr>
        <w:t>pagalbos suteikimas asmeniui, atsidūrusiam krizinėje situacijoje. 2019 m. ši paslauga suteikta 6 asmenims, patiriantiems socialinę riziką.</w:t>
      </w:r>
    </w:p>
    <w:p w14:paraId="07E1B867" w14:textId="3A07118F" w:rsidR="00F54078" w:rsidRPr="0026198A" w:rsidRDefault="00F54078" w:rsidP="00B52789">
      <w:pPr>
        <w:pStyle w:val="ListParagraph"/>
        <w:numPr>
          <w:ilvl w:val="0"/>
          <w:numId w:val="36"/>
        </w:numPr>
        <w:spacing w:after="0"/>
        <w:rPr>
          <w:lang w:val="lt-LT"/>
        </w:rPr>
      </w:pPr>
      <w:r w:rsidRPr="0045049E">
        <w:rPr>
          <w:b/>
          <w:color w:val="020B33" w:themeColor="accent1"/>
          <w:lang w:val="lt-LT"/>
        </w:rPr>
        <w:t xml:space="preserve">Psichosocialinė pagalba: </w:t>
      </w:r>
      <w:r w:rsidRPr="0026198A">
        <w:rPr>
          <w:lang w:val="lt-LT"/>
        </w:rPr>
        <w:t>pagalba asmenims, išgyvenantiems krizę ar patyrusiems stiprius išgyvenimus, apimanti socialinę, psichologinę pagalbą. 2019 m. paslauga buvo suteikta 14</w:t>
      </w:r>
      <w:r w:rsidR="002D41E9" w:rsidRPr="0026198A">
        <w:rPr>
          <w:lang w:val="lt-LT"/>
        </w:rPr>
        <w:t xml:space="preserve"> </w:t>
      </w:r>
      <w:r w:rsidRPr="0026198A">
        <w:rPr>
          <w:lang w:val="lt-LT"/>
        </w:rPr>
        <w:t>asmenų. Šios paslaugos poreikis tenkinamas.</w:t>
      </w:r>
    </w:p>
    <w:p w14:paraId="3BB99699" w14:textId="6CFD5527" w:rsidR="00F54078" w:rsidRPr="0026198A" w:rsidRDefault="00F54078" w:rsidP="00B52789">
      <w:pPr>
        <w:pStyle w:val="ListParagraph"/>
        <w:numPr>
          <w:ilvl w:val="0"/>
          <w:numId w:val="36"/>
        </w:numPr>
        <w:spacing w:after="0"/>
        <w:rPr>
          <w:lang w:val="lt-LT"/>
        </w:rPr>
      </w:pPr>
      <w:r w:rsidRPr="0045049E">
        <w:rPr>
          <w:b/>
          <w:color w:val="020B33" w:themeColor="accent1"/>
          <w:lang w:val="lt-LT"/>
        </w:rPr>
        <w:t>Pagalba globėjams (rūpintojams) ir įvaikintojams</w:t>
      </w:r>
      <w:r w:rsidRPr="0026198A">
        <w:rPr>
          <w:b/>
          <w:lang w:val="lt-LT"/>
        </w:rPr>
        <w:t xml:space="preserve">: </w:t>
      </w:r>
      <w:r w:rsidRPr="0026198A">
        <w:rPr>
          <w:lang w:val="lt-LT"/>
        </w:rPr>
        <w:t>tai atrankos, konsultavimo bei mokymų organizavimo paslaugų teikimas suteikiant žinių ir kompetencijų, reikalingų auginant globojamus (rūpinamus) ir įvaikintus vaikus. Globėjams (rūpintojams), įtėviams, norintiems globoti ar įsivaikinti vaikus, suteikta informavimo, konsultavimo, tarpininkavimo ir kita socialinė pagalba. 2019 m. paslauga suteikta 61 asmeniui (25 šeimoms). Poreikis tenkinamas ir viršija (10</w:t>
      </w:r>
      <w:r w:rsidR="00D404BD" w:rsidRPr="0026198A">
        <w:rPr>
          <w:lang w:val="lt-LT"/>
        </w:rPr>
        <w:t>.</w:t>
      </w:r>
      <w:r w:rsidRPr="0026198A">
        <w:rPr>
          <w:lang w:val="lt-LT"/>
        </w:rPr>
        <w:t>000 gyventojų tenka 35 gavėjai) nustatytus socialinių paslaugų išvystymo normatyvus (10</w:t>
      </w:r>
      <w:r w:rsidR="00D404BD" w:rsidRPr="0026198A">
        <w:rPr>
          <w:lang w:val="lt-LT"/>
        </w:rPr>
        <w:t>.</w:t>
      </w:r>
      <w:r w:rsidRPr="0026198A">
        <w:rPr>
          <w:lang w:val="lt-LT"/>
        </w:rPr>
        <w:t>000 gyventojų – 4,5 gavėjai).</w:t>
      </w:r>
    </w:p>
    <w:p w14:paraId="6C81BFF7" w14:textId="77777777" w:rsidR="00F54078" w:rsidRPr="0026198A" w:rsidRDefault="00F54078" w:rsidP="00B52789">
      <w:pPr>
        <w:pStyle w:val="ListParagraph"/>
        <w:numPr>
          <w:ilvl w:val="0"/>
          <w:numId w:val="36"/>
        </w:numPr>
        <w:spacing w:after="0"/>
        <w:rPr>
          <w:lang w:val="lt-LT"/>
        </w:rPr>
      </w:pPr>
      <w:r w:rsidRPr="0045049E">
        <w:rPr>
          <w:b/>
          <w:color w:val="020B33" w:themeColor="accent1"/>
          <w:lang w:val="lt-LT"/>
        </w:rPr>
        <w:t xml:space="preserve">Dienos sociali / integrali pagalba į namus: </w:t>
      </w:r>
      <w:r w:rsidRPr="0026198A">
        <w:rPr>
          <w:lang w:val="lt-LT"/>
        </w:rPr>
        <w:t>visuma paslaugų, kuriomis asmeniui teikiama kompleksinė, nuolatinės specialistų priežiūros reikalaujanti pagalba dienos metu. 2019 m. ši paslauga suteikta 29 asmenims su sunkia negalia.</w:t>
      </w:r>
    </w:p>
    <w:p w14:paraId="7D4123BE" w14:textId="77777777" w:rsidR="00F54078" w:rsidRPr="0026198A" w:rsidRDefault="00F54078" w:rsidP="00B52789">
      <w:pPr>
        <w:pStyle w:val="ListParagraph"/>
        <w:numPr>
          <w:ilvl w:val="0"/>
          <w:numId w:val="36"/>
        </w:numPr>
        <w:spacing w:after="0"/>
        <w:rPr>
          <w:lang w:val="lt-LT"/>
        </w:rPr>
      </w:pPr>
      <w:r w:rsidRPr="0045049E">
        <w:rPr>
          <w:b/>
          <w:color w:val="020B33" w:themeColor="accent1"/>
          <w:lang w:val="lt-LT"/>
        </w:rPr>
        <w:t xml:space="preserve">Dienos socialinė globa įstaigoje: </w:t>
      </w:r>
      <w:r w:rsidRPr="0026198A">
        <w:rPr>
          <w:lang w:val="lt-LT"/>
        </w:rPr>
        <w:t>Dienos socialinė globa institucijoje teikiama vaikams su negalia, senyvo amžiaus ir suaugusiems asmenims su negalia Palangos miesto socialinių paslaugų centre. 2019 m. dienos socialinės globos paslaugas gavo 16 asmenų. Poreikis tenkinamas, nors paslaugų teikimo apimtys savivaldybėje yra mažesnės (10 000 gyventojų tenka 9 gavėjai) už socialinių paslaugų išsivystymo normatyvus (10 000 gyventojų – 60 gavėjų).</w:t>
      </w:r>
    </w:p>
    <w:p w14:paraId="294503D1" w14:textId="04A10249" w:rsidR="00F377AB" w:rsidRPr="0026198A" w:rsidRDefault="00F54078" w:rsidP="00B52789">
      <w:pPr>
        <w:pStyle w:val="ListParagraph"/>
        <w:numPr>
          <w:ilvl w:val="0"/>
          <w:numId w:val="36"/>
        </w:numPr>
        <w:spacing w:after="0"/>
        <w:rPr>
          <w:lang w:val="lt-LT"/>
        </w:rPr>
      </w:pPr>
      <w:r w:rsidRPr="0045049E">
        <w:rPr>
          <w:b/>
          <w:color w:val="020B33" w:themeColor="accent1"/>
          <w:lang w:val="lt-LT"/>
        </w:rPr>
        <w:t xml:space="preserve">Trumpalaikė socialinė globa: </w:t>
      </w:r>
      <w:r w:rsidRPr="0026198A">
        <w:rPr>
          <w:lang w:val="lt-LT"/>
        </w:rPr>
        <w:t>visuma paslaugų, kuriomis asmeniui teikiama kompleksinė, nuolatinės specialistų priežiūros reikalaujanti pagalba vaikams, laikinai netekusiems tėvų globos, šeimos nariams, globėjams, rūpintojams, dėl tam tikrų priežasčių (ligos, komandiruotės, atostogų, šeimos ar darbo įsipareigojimų ir kt.) laikinai ar darbo savaitę negalintiems prižiūrėti asmenų, kuriems reikalinga nuolatinė priežiūra, – „atokvėpio“ paslaugos ar tęstinės socialinės paslaugos darbo savaitę (paromis). Trumpalaikė socialinė globa 2019 m. suteikta 9 asmenims. Trumpalaikės socialinės globos paslaugų teikimo savivaldybės gyventojams lygmuo yra mažesnis (10 000 gyventojų tenka 2,8 vietos) už socialinių paslaugų išsivystymo normatyvus (10</w:t>
      </w:r>
      <w:r w:rsidR="00D404BD" w:rsidRPr="0026198A">
        <w:rPr>
          <w:lang w:val="lt-LT"/>
        </w:rPr>
        <w:t>.</w:t>
      </w:r>
      <w:r w:rsidRPr="0026198A">
        <w:rPr>
          <w:lang w:val="lt-LT"/>
        </w:rPr>
        <w:t>000 gyventojų</w:t>
      </w:r>
      <w:r w:rsidR="002D41E9" w:rsidRPr="0026198A">
        <w:rPr>
          <w:lang w:val="lt-LT"/>
        </w:rPr>
        <w:t xml:space="preserve"> </w:t>
      </w:r>
      <w:r w:rsidRPr="0026198A">
        <w:rPr>
          <w:lang w:val="lt-LT"/>
        </w:rPr>
        <w:t>– 4,7 vietos), tačiau šios paslaugos poreikis yra tenkinamas.</w:t>
      </w:r>
    </w:p>
    <w:p w14:paraId="2A57D2D2" w14:textId="71D788B7" w:rsidR="00F377AB" w:rsidRPr="0026198A" w:rsidRDefault="00F377AB" w:rsidP="00B52789">
      <w:pPr>
        <w:pStyle w:val="ListParagraph"/>
        <w:numPr>
          <w:ilvl w:val="0"/>
          <w:numId w:val="36"/>
        </w:numPr>
        <w:spacing w:after="0"/>
        <w:rPr>
          <w:lang w:val="lt-LT"/>
        </w:rPr>
      </w:pPr>
      <w:r w:rsidRPr="0045049E">
        <w:rPr>
          <w:b/>
          <w:color w:val="020B33" w:themeColor="accent1"/>
          <w:lang w:val="lt-LT"/>
        </w:rPr>
        <w:t xml:space="preserve">Ilgalaikė socialinė globa: </w:t>
      </w:r>
      <w:r w:rsidRPr="0026198A">
        <w:rPr>
          <w:lang w:val="lt-LT"/>
        </w:rPr>
        <w:t>visuma paslaugų, kuriomis visiškai nesavarankiškam asmeniui teikiama kompleksinė, nuolatinės specialistų priežiūros reikalaujanti pagalba. Palangos miesto globos namai (40 vietų) teikė ilgalaikės socialinės globos paslaugas pagyvenusiems ir neįgaliems asmenims, kurie dėl senatvės ar negalios negali savarankiškai gyventi savo namuose. 2019 metais Palangos miesto globos namuose apgyvendinti 8 savivaldybės gyventojai, kito pavaldumo įstaigose – 18 asmenų. Ilgalaikės socialinės globos paslaugų teikimo savivaldybės gyventojams lygmuo mažesnis (10 000 gyventojų – 23 vietos) už patvirtintus socialinių paslaugų išsivystymo normatyvus (10 000 gyventojų</w:t>
      </w:r>
      <w:r w:rsidR="002D41E9" w:rsidRPr="0026198A">
        <w:rPr>
          <w:lang w:val="lt-LT"/>
        </w:rPr>
        <w:t xml:space="preserve"> </w:t>
      </w:r>
      <w:r w:rsidR="00D81F04" w:rsidRPr="0026198A">
        <w:rPr>
          <w:lang w:val="lt-LT"/>
        </w:rPr>
        <w:t>–</w:t>
      </w:r>
      <w:r w:rsidRPr="0026198A">
        <w:rPr>
          <w:lang w:val="lt-LT"/>
        </w:rPr>
        <w:t xml:space="preserve"> 27 vietos). Ilgalaikės socialinės globos paslaugų poreikis tenkinamas iš dalies, nuolat yra eilė asmenų, pateikusių prašymus gauti paslaugas Palangos miesto globos namuose ir kitose globos įstaigose, skirtose asmenims su proto negalia.</w:t>
      </w:r>
    </w:p>
    <w:p w14:paraId="1CCDAC60" w14:textId="77777777" w:rsidR="008415BE" w:rsidRPr="0026198A" w:rsidRDefault="0064323F" w:rsidP="00657224">
      <w:pPr>
        <w:spacing w:before="120" w:after="0"/>
      </w:pPr>
      <w:r w:rsidRPr="0026198A">
        <w:t>Siekiant užtikrinti socialinių paslaugų plėtrą bei jų prieinamumą, Palangos miesto savivaldybėje</w:t>
      </w:r>
      <w:r w:rsidR="001D0831" w:rsidRPr="0026198A">
        <w:t xml:space="preserve"> įgyvendinamos veiklos, skirtos infrastruktūros gerinimui bei teikiamų paslaugų plėtrai, taip sudarant gyventojams gauti kokybiškas paslaugas. </w:t>
      </w:r>
      <w:r w:rsidR="00071CFE" w:rsidRPr="0026198A">
        <w:t>S</w:t>
      </w:r>
      <w:r w:rsidR="001D0831" w:rsidRPr="0026198A">
        <w:t xml:space="preserve">avivaldybės administracija </w:t>
      </w:r>
      <w:r w:rsidR="009A3A02" w:rsidRPr="0026198A">
        <w:t xml:space="preserve">socialinės globos gavėjams </w:t>
      </w:r>
      <w:r w:rsidR="00071CFE" w:rsidRPr="0026198A">
        <w:t>nuolat</w:t>
      </w:r>
      <w:r w:rsidR="009A3A02" w:rsidRPr="0026198A">
        <w:t xml:space="preserve"> finans</w:t>
      </w:r>
      <w:r w:rsidR="00071CFE" w:rsidRPr="0026198A">
        <w:t>uoja</w:t>
      </w:r>
      <w:r w:rsidR="009A3A02" w:rsidRPr="0026198A">
        <w:t xml:space="preserve"> socialinę globą ne savivaldybės pava</w:t>
      </w:r>
      <w:r w:rsidR="00032973" w:rsidRPr="0026198A">
        <w:t>l</w:t>
      </w:r>
      <w:r w:rsidR="009A3A02" w:rsidRPr="0026198A">
        <w:t>dumo socialinės globos įstaigoje</w:t>
      </w:r>
      <w:r w:rsidR="00071CFE" w:rsidRPr="0026198A">
        <w:t xml:space="preserve">. </w:t>
      </w:r>
      <w:r w:rsidR="00071CFE" w:rsidRPr="0045049E">
        <w:t xml:space="preserve">2013 m. buvo </w:t>
      </w:r>
      <w:r w:rsidR="008D52BD" w:rsidRPr="0026198A">
        <w:t>modernizuot</w:t>
      </w:r>
      <w:r w:rsidR="00071CFE" w:rsidRPr="0026198A">
        <w:t>as</w:t>
      </w:r>
      <w:r w:rsidR="008D52BD" w:rsidRPr="0026198A">
        <w:t xml:space="preserve"> ir nauja įranga aprūpint</w:t>
      </w:r>
      <w:r w:rsidR="00071CFE" w:rsidRPr="0026198A">
        <w:t>as</w:t>
      </w:r>
      <w:r w:rsidR="008D52BD" w:rsidRPr="0026198A">
        <w:t xml:space="preserve"> </w:t>
      </w:r>
      <w:r w:rsidR="00E80ADE" w:rsidRPr="0026198A">
        <w:t>Palangos miesto socialinių paslaugų centr</w:t>
      </w:r>
      <w:r w:rsidR="008D52BD" w:rsidRPr="0026198A">
        <w:t>as, Palangos miesto globos namai bei lopšelis – darželis „Ąžuoliukas“</w:t>
      </w:r>
      <w:r w:rsidR="007164BA" w:rsidRPr="0026198A">
        <w:t xml:space="preserve">; </w:t>
      </w:r>
      <w:r w:rsidR="00FB7588" w:rsidRPr="0026198A">
        <w:t xml:space="preserve">nuo 2016 m. Palangos miesto socialinių paslaugų centras pradėjo teikti naujas paslaugas (laikino apnakvindinimo, intensyvios krizių įveikimo pagalbos, psichosocialinės pagalbos ir trumpalaikės socialinės </w:t>
      </w:r>
      <w:r w:rsidR="00032871" w:rsidRPr="0026198A">
        <w:t xml:space="preserve">globos); </w:t>
      </w:r>
      <w:r w:rsidR="00FA0504" w:rsidRPr="0026198A">
        <w:t xml:space="preserve">nuo 2017 m. </w:t>
      </w:r>
      <w:r w:rsidR="0035446A" w:rsidRPr="0026198A">
        <w:t xml:space="preserve">Palangos miesto socialinių paslaugų centras pradėjo teikti integralios pagalbos (socialinės globos ir slaugos) namuose paslaugą, taip pat buvo įsigytos techninės pagalbos priemonės neįgaliesiems; 2018 m. </w:t>
      </w:r>
      <w:r w:rsidR="00420F74" w:rsidRPr="0026198A">
        <w:t>parengtas Gydymo paskirties ligoninės pastato dalies rekonstravimo ir patalpų paskirties keitimo, pritaikant šias patalpas socialinės priežiūros paslaugoms teikti, techninis darbo projektas</w:t>
      </w:r>
      <w:r w:rsidR="00D062EE" w:rsidRPr="0026198A">
        <w:t xml:space="preserve">; nuo 2019 m. </w:t>
      </w:r>
      <w:r w:rsidR="00B57810" w:rsidRPr="0026198A">
        <w:t>savivaldybės neįgaliesiems pradėtos teikti asmeninio asistento paslaugos</w:t>
      </w:r>
      <w:r w:rsidR="00F632E5" w:rsidRPr="0026198A">
        <w:t>.</w:t>
      </w:r>
    </w:p>
    <w:p w14:paraId="20B47597" w14:textId="5C7B7144" w:rsidR="00B53BA7" w:rsidRPr="00B82269" w:rsidRDefault="001F5B4F" w:rsidP="00B82269">
      <w:pPr>
        <w:spacing w:before="120" w:after="0"/>
      </w:pPr>
      <w:r w:rsidRPr="0045049E">
        <w:rPr>
          <w:b/>
          <w:bCs/>
          <w:color w:val="020B33" w:themeColor="accent1"/>
        </w:rPr>
        <w:t>Socialinių paslaugų poreikis ir NVO vaidmuo.</w:t>
      </w:r>
      <w:r w:rsidRPr="0045049E">
        <w:rPr>
          <w:color w:val="020B33" w:themeColor="accent1"/>
        </w:rPr>
        <w:t xml:space="preserve"> </w:t>
      </w:r>
      <w:r w:rsidR="005E63FF" w:rsidRPr="0026198A">
        <w:t xml:space="preserve">Socialinių paslaugų tinklas Palangos miesto savivaldybėje </w:t>
      </w:r>
      <w:r w:rsidR="003A648D" w:rsidRPr="0026198A">
        <w:t>pakankamai išplėtotas: gyventojams teikiamos tiek bendrosios, tiek specialiosios socialinės paslaugos</w:t>
      </w:r>
      <w:r w:rsidR="00007C3B" w:rsidRPr="0026198A">
        <w:t>. Palangos miesto savivaldybės teritorijoje socialine</w:t>
      </w:r>
      <w:r w:rsidR="009B21DD" w:rsidRPr="0026198A">
        <w:t>s</w:t>
      </w:r>
      <w:r w:rsidR="00007C3B" w:rsidRPr="0026198A">
        <w:t xml:space="preserve"> paslaugas </w:t>
      </w:r>
      <w:r w:rsidR="009B21DD" w:rsidRPr="0026198A">
        <w:t xml:space="preserve">įvairioms gyventojų grupėms teikia </w:t>
      </w:r>
      <w:r w:rsidR="00CD32BE" w:rsidRPr="0026198A">
        <w:t xml:space="preserve">Palangos miesto globos namai, </w:t>
      </w:r>
      <w:r w:rsidR="00C90E46" w:rsidRPr="0026198A">
        <w:t>Palangos miesto socialinių paslaugų centras, P</w:t>
      </w:r>
      <w:r w:rsidR="002B00EE" w:rsidRPr="0026198A">
        <w:t>a</w:t>
      </w:r>
      <w:r w:rsidR="00C90E46" w:rsidRPr="0026198A">
        <w:t xml:space="preserve">langos </w:t>
      </w:r>
      <w:r w:rsidR="00CD6AF5" w:rsidRPr="0026198A">
        <w:t xml:space="preserve">sutrikusios </w:t>
      </w:r>
      <w:r w:rsidR="006455B2" w:rsidRPr="0026198A">
        <w:t>psichikos žmonių globos bendrija, Palangos neįgaliųjų draugija</w:t>
      </w:r>
      <w:r w:rsidR="00B36CBE" w:rsidRPr="0026198A">
        <w:t>.</w:t>
      </w:r>
      <w:r w:rsidR="005A3764" w:rsidRPr="0026198A">
        <w:t xml:space="preserve"> </w:t>
      </w:r>
      <w:r w:rsidR="000B4444" w:rsidRPr="0026198A">
        <w:t xml:space="preserve">Teigiamai vertinama tai, kad </w:t>
      </w:r>
      <w:r w:rsidR="00071CFE" w:rsidRPr="0026198A">
        <w:t xml:space="preserve">nors tam tikrą </w:t>
      </w:r>
      <w:r w:rsidR="000B4444" w:rsidRPr="0026198A">
        <w:t xml:space="preserve">dalį socialinių paslaugų teikia </w:t>
      </w:r>
      <w:r w:rsidR="008E5CD9" w:rsidRPr="0026198A">
        <w:t xml:space="preserve">NVO, kadangi, atsižvelgiant į numatytus strateginius valstybės tikslus, vis plačiau aptariamas laipsniškas viešųjų paslaugų perdavimas NVO ir socialinio verslo subjektams. </w:t>
      </w:r>
      <w:r w:rsidR="009B6826" w:rsidRPr="0026198A">
        <w:t>Vertinant tai, kad dalies paslaugų poreikiai yra patenkinami tik iš dalies</w:t>
      </w:r>
      <w:r w:rsidR="000A1235" w:rsidRPr="0026198A">
        <w:t>, reikalinga plėsti socialinių paslaugų, kurių teikimo apimtys savivaldybėje yra mažesnės</w:t>
      </w:r>
      <w:r w:rsidR="009B6826" w:rsidRPr="0026198A">
        <w:t xml:space="preserve"> </w:t>
      </w:r>
      <w:r w:rsidR="000A1235" w:rsidRPr="0026198A">
        <w:t xml:space="preserve">už socialinių paslaugų išsivystymo normatyvus, teikimą. Savivaldybėje aktualu didinti šių socialinių paslaugų prieinamumą: pagalbos į namus paslaugas, dienos socialinės globos įstaigoje paslaugas, trumpalaikės socialinės globos paslaugas, ilgalaikės socialinės globos paslaugas. </w:t>
      </w:r>
      <w:r w:rsidR="001B11B1" w:rsidRPr="0026198A">
        <w:t>Taip pat svarbu užtikrinti naujas socialines paslaugas,</w:t>
      </w:r>
      <w:r w:rsidR="00DC186D" w:rsidRPr="0026198A">
        <w:t xml:space="preserve"> kurios nėra šiuo metu teikiamos, tačiau</w:t>
      </w:r>
      <w:r w:rsidR="001B11B1" w:rsidRPr="0026198A">
        <w:t xml:space="preserve"> kurioms jau </w:t>
      </w:r>
      <w:r w:rsidR="002D447C" w:rsidRPr="0026198A">
        <w:t xml:space="preserve">yra identifikuojamas </w:t>
      </w:r>
      <w:r w:rsidR="001B11B1" w:rsidRPr="0026198A">
        <w:t xml:space="preserve">poreikis Palangos miesto savivaldybėje: </w:t>
      </w:r>
      <w:r w:rsidR="0071125B" w:rsidRPr="0045049E">
        <w:t xml:space="preserve">1) </w:t>
      </w:r>
      <w:r w:rsidR="00CE5A27" w:rsidRPr="0045049E">
        <w:t>Apgyvendinimas apsaugotame būste arba savarankišk</w:t>
      </w:r>
      <w:r w:rsidR="009A2B75" w:rsidRPr="0026198A">
        <w:t>as</w:t>
      </w:r>
      <w:r w:rsidR="00CE5A27" w:rsidRPr="0045049E">
        <w:t xml:space="preserve"> gyvenim</w:t>
      </w:r>
      <w:r w:rsidR="009A2B75" w:rsidRPr="0026198A">
        <w:t>as</w:t>
      </w:r>
      <w:r w:rsidR="00CE5A27" w:rsidRPr="0045049E">
        <w:t xml:space="preserve"> namuose</w:t>
      </w:r>
      <w:r w:rsidR="0071125B" w:rsidRPr="0026198A">
        <w:t xml:space="preserve">; </w:t>
      </w:r>
      <w:r w:rsidR="0023468F" w:rsidRPr="0045049E">
        <w:t>2</w:t>
      </w:r>
      <w:r w:rsidR="0023468F" w:rsidRPr="0026198A">
        <w:t xml:space="preserve">) </w:t>
      </w:r>
      <w:r w:rsidR="00004EC1" w:rsidRPr="0045049E">
        <w:t>Dienos socialinė globa asmens namuose</w:t>
      </w:r>
      <w:r w:rsidR="001D769F" w:rsidRPr="0026198A">
        <w:t xml:space="preserve">; </w:t>
      </w:r>
      <w:r w:rsidR="00950B12" w:rsidRPr="0045049E">
        <w:t xml:space="preserve">3) </w:t>
      </w:r>
      <w:r w:rsidR="00004EC1" w:rsidRPr="0045049E">
        <w:t>Asmeninio asistento pagalba</w:t>
      </w:r>
      <w:r w:rsidR="00950B12" w:rsidRPr="0026198A">
        <w:t xml:space="preserve">; </w:t>
      </w:r>
      <w:r w:rsidR="008354F2" w:rsidRPr="0045049E">
        <w:t xml:space="preserve">4) </w:t>
      </w:r>
      <w:r w:rsidR="00FB6878" w:rsidRPr="0045049E">
        <w:t>Trumpalaikė socialinė globa asmens namuose, socialinės globos įstaigoje</w:t>
      </w:r>
      <w:r w:rsidR="00E86D3B" w:rsidRPr="0026198A">
        <w:t xml:space="preserve">; </w:t>
      </w:r>
      <w:r w:rsidR="008354F2" w:rsidRPr="0026198A">
        <w:t>5</w:t>
      </w:r>
      <w:r w:rsidR="00DC186D" w:rsidRPr="0026198A">
        <w:t xml:space="preserve">) </w:t>
      </w:r>
      <w:r w:rsidR="00FB6878" w:rsidRPr="0045049E">
        <w:t xml:space="preserve">Laikino atokvėpio paslaugų organizavimas; 6) </w:t>
      </w:r>
      <w:r w:rsidR="004F05CE" w:rsidRPr="0045049E">
        <w:t>Pagalba nukentėjusiems asmenims nuo smurto artimoje aplinkoje</w:t>
      </w:r>
      <w:r w:rsidR="00DC186D" w:rsidRPr="0045049E">
        <w:t xml:space="preserve">. </w:t>
      </w:r>
      <w:r w:rsidR="000A1235" w:rsidRPr="0026198A">
        <w:t>Jeigu trūkstamų socialinių paslaugų Palangos miesto savivaldybė negali užtikrinti, tikslinga apie tokias paslaugas informuoti suinteresuotas šalis, kurios dalyvautų šių paslaugų teikimo konkursuose bei viešuosiuose pirkimuose.</w:t>
      </w:r>
      <w:r w:rsidR="00931E5D" w:rsidRPr="0026198A">
        <w:t xml:space="preserve"> </w:t>
      </w:r>
    </w:p>
    <w:p w14:paraId="0F45AD74" w14:textId="0C544582" w:rsidR="007C0458" w:rsidRPr="00B82269" w:rsidRDefault="007C0458" w:rsidP="007C0458">
      <w:pPr>
        <w:spacing w:before="120" w:after="0"/>
        <w:jc w:val="center"/>
        <w:rPr>
          <w:b/>
          <w:color w:val="020B33" w:themeColor="accent1"/>
        </w:rPr>
      </w:pPr>
      <w:r w:rsidRPr="00B82269">
        <w:rPr>
          <w:rFonts w:cstheme="majorBidi"/>
          <w:color w:val="020B33" w:themeColor="accent1"/>
          <w:sz w:val="28"/>
          <w:szCs w:val="28"/>
        </w:rPr>
        <w:t>Palangos miesto savivaldybės socialinės aplinkos situacijos apibendrinimas</w:t>
      </w:r>
    </w:p>
    <w:tbl>
      <w:tblPr>
        <w:tblStyle w:val="TableGrid2"/>
        <w:tblpPr w:leftFromText="180" w:rightFromText="180" w:vertAnchor="text" w:horzAnchor="margin" w:tblpY="6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FFFF" w:themeFill="background1"/>
        <w:tblLook w:val="04A0" w:firstRow="1" w:lastRow="0" w:firstColumn="1" w:lastColumn="0" w:noHBand="0" w:noVBand="1"/>
      </w:tblPr>
      <w:tblGrid>
        <w:gridCol w:w="1116"/>
        <w:gridCol w:w="7804"/>
      </w:tblGrid>
      <w:tr w:rsidR="007C0458" w:rsidRPr="0026198A" w14:paraId="39BD6BD0" w14:textId="77777777" w:rsidTr="0045049E">
        <w:trPr>
          <w:trHeight w:val="866"/>
        </w:trPr>
        <w:tc>
          <w:tcPr>
            <w:tcW w:w="562" w:type="dxa"/>
            <w:shd w:val="clear" w:color="auto" w:fill="FFFFFF" w:themeFill="background1"/>
            <w:vAlign w:val="center"/>
          </w:tcPr>
          <w:p w14:paraId="7F1BF535" w14:textId="77777777" w:rsidR="007C0458" w:rsidRPr="0026198A" w:rsidRDefault="007C0458" w:rsidP="00812060">
            <w:pPr>
              <w:tabs>
                <w:tab w:val="left" w:pos="1276"/>
                <w:tab w:val="left" w:pos="1560"/>
              </w:tabs>
              <w:overflowPunct w:val="0"/>
              <w:autoSpaceDE w:val="0"/>
              <w:autoSpaceDN w:val="0"/>
              <w:adjustRightInd w:val="0"/>
              <w:spacing w:after="0" w:line="280" w:lineRule="atLeast"/>
              <w:textAlignment w:val="baseline"/>
            </w:pPr>
            <w:r w:rsidRPr="0045049E">
              <w:rPr>
                <w:noProof/>
                <w:lang w:eastAsia="lt-LT"/>
              </w:rPr>
              <w:drawing>
                <wp:inline distT="0" distB="0" distL="0" distR="0" wp14:anchorId="4C44E1D8" wp14:editId="0998F3D0">
                  <wp:extent cx="567559" cy="567559"/>
                  <wp:effectExtent l="0" t="0" r="4445" b="0"/>
                  <wp:docPr id="87" name="Picture 8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group.png"/>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1394" cy="571394"/>
                          </a:xfrm>
                          <a:prstGeom prst="rect">
                            <a:avLst/>
                          </a:prstGeom>
                        </pic:spPr>
                      </pic:pic>
                    </a:graphicData>
                  </a:graphic>
                </wp:inline>
              </w:drawing>
            </w:r>
          </w:p>
        </w:tc>
        <w:tc>
          <w:tcPr>
            <w:tcW w:w="8358" w:type="dxa"/>
            <w:shd w:val="clear" w:color="auto" w:fill="FFFFFF" w:themeFill="background1"/>
            <w:vAlign w:val="center"/>
          </w:tcPr>
          <w:p w14:paraId="7B717A46" w14:textId="77777777" w:rsidR="007C0458" w:rsidRPr="0045049E" w:rsidRDefault="007C0458">
            <w:pPr>
              <w:tabs>
                <w:tab w:val="left" w:pos="1276"/>
                <w:tab w:val="left" w:pos="1560"/>
              </w:tabs>
              <w:overflowPunct w:val="0"/>
              <w:autoSpaceDE w:val="0"/>
              <w:autoSpaceDN w:val="0"/>
              <w:adjustRightInd w:val="0"/>
              <w:spacing w:after="0" w:line="280" w:lineRule="atLeast"/>
              <w:textAlignment w:val="baseline"/>
              <w:rPr>
                <w:b/>
                <w:color w:val="020B33" w:themeColor="accent1"/>
              </w:rPr>
            </w:pPr>
            <w:r w:rsidRPr="00B82269">
              <w:rPr>
                <w:b/>
                <w:color w:val="020B33" w:themeColor="accent1"/>
              </w:rPr>
              <w:t>Socialinė rizika</w:t>
            </w:r>
          </w:p>
          <w:p w14:paraId="5A9FA658" w14:textId="329F2F02" w:rsidR="007C0458" w:rsidRPr="0026198A" w:rsidRDefault="007300E6" w:rsidP="00313C8C">
            <w:pPr>
              <w:pStyle w:val="ListParagraph"/>
              <w:numPr>
                <w:ilvl w:val="0"/>
                <w:numId w:val="32"/>
              </w:numPr>
              <w:spacing w:before="120" w:after="0"/>
              <w:rPr>
                <w:lang w:val="lt-LT"/>
              </w:rPr>
            </w:pPr>
            <w:r w:rsidRPr="0045049E">
              <w:rPr>
                <w:lang w:val="lt-LT" w:eastAsia="lt-LT"/>
              </w:rPr>
              <w:t xml:space="preserve">2011–2020 metais šeimų, patiriančių socialinę riziką, skaičius išaugo 37,5 proc., pensinio amžiaus gyventojų padaugėjo 28,2 proc., vaikų su negalia skaičius išaugo 26,5 proc. ir vaikų skaičius šeimose patiriančiose socialinę riziką </w:t>
            </w:r>
            <w:r w:rsidRPr="0045049E">
              <w:rPr>
                <w:rFonts w:cs="Calibri Light"/>
                <w:color w:val="000000"/>
                <w:lang w:val="lt-LT"/>
              </w:rPr>
              <w:t xml:space="preserve">padaugėjo 19,5 </w:t>
            </w:r>
            <w:r w:rsidRPr="0026198A">
              <w:rPr>
                <w:lang w:val="lt-LT"/>
              </w:rPr>
              <w:t xml:space="preserve"> proc.</w:t>
            </w:r>
          </w:p>
        </w:tc>
      </w:tr>
      <w:tr w:rsidR="00F377AB" w:rsidRPr="0026198A" w14:paraId="1F0A8CF8" w14:textId="77777777" w:rsidTr="0045049E">
        <w:trPr>
          <w:trHeight w:val="1443"/>
        </w:trPr>
        <w:tc>
          <w:tcPr>
            <w:tcW w:w="562" w:type="dxa"/>
            <w:shd w:val="clear" w:color="auto" w:fill="FFFFFF" w:themeFill="background1"/>
            <w:vAlign w:val="center"/>
          </w:tcPr>
          <w:p w14:paraId="2B28C019" w14:textId="195A1C1E" w:rsidR="00F377AB" w:rsidRPr="0026198A" w:rsidRDefault="00FD1F1E" w:rsidP="00812060">
            <w:pPr>
              <w:tabs>
                <w:tab w:val="left" w:pos="1276"/>
                <w:tab w:val="left" w:pos="1560"/>
              </w:tabs>
              <w:overflowPunct w:val="0"/>
              <w:autoSpaceDE w:val="0"/>
              <w:autoSpaceDN w:val="0"/>
              <w:adjustRightInd w:val="0"/>
              <w:spacing w:after="0" w:line="280" w:lineRule="atLeast"/>
              <w:jc w:val="left"/>
              <w:textAlignment w:val="baseline"/>
              <w:rPr>
                <w:lang w:eastAsia="lt-LT"/>
              </w:rPr>
            </w:pPr>
            <w:r w:rsidRPr="0045049E">
              <w:rPr>
                <w:bCs/>
                <w:noProof/>
                <w:lang w:eastAsia="lt-LT"/>
              </w:rPr>
              <w:drawing>
                <wp:inline distT="0" distB="0" distL="0" distR="0" wp14:anchorId="30F576A7" wp14:editId="53D5B0A5">
                  <wp:extent cx="520065" cy="520065"/>
                  <wp:effectExtent l="0" t="0" r="0" b="0"/>
                  <wp:docPr id="18" name="Picture 1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teamwork.png"/>
                          <pic:cNvPicPr/>
                        </pic:nvPicPr>
                        <pic:blipFill>
                          <a:blip r:embed="rId1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535629" cy="535629"/>
                          </a:xfrm>
                          <a:prstGeom prst="rect">
                            <a:avLst/>
                          </a:prstGeom>
                        </pic:spPr>
                      </pic:pic>
                    </a:graphicData>
                  </a:graphic>
                </wp:inline>
              </w:drawing>
            </w:r>
          </w:p>
        </w:tc>
        <w:tc>
          <w:tcPr>
            <w:tcW w:w="8358" w:type="dxa"/>
            <w:shd w:val="clear" w:color="auto" w:fill="FFFFFF" w:themeFill="background1"/>
            <w:vAlign w:val="center"/>
          </w:tcPr>
          <w:p w14:paraId="032FDF7F" w14:textId="4FEC4918" w:rsidR="00F377AB" w:rsidRPr="0045049E" w:rsidRDefault="00F377AB" w:rsidP="00F377AB">
            <w:pPr>
              <w:tabs>
                <w:tab w:val="left" w:pos="1276"/>
                <w:tab w:val="left" w:pos="1560"/>
              </w:tabs>
              <w:overflowPunct w:val="0"/>
              <w:autoSpaceDE w:val="0"/>
              <w:autoSpaceDN w:val="0"/>
              <w:adjustRightInd w:val="0"/>
              <w:spacing w:after="0" w:line="280" w:lineRule="atLeast"/>
              <w:textAlignment w:val="baseline"/>
              <w:rPr>
                <w:b/>
                <w:color w:val="020B33" w:themeColor="accent1"/>
              </w:rPr>
            </w:pPr>
            <w:r w:rsidRPr="00B82269">
              <w:rPr>
                <w:b/>
                <w:color w:val="020B33" w:themeColor="accent1"/>
              </w:rPr>
              <w:t>Socialinių paslaugų apimtys</w:t>
            </w:r>
          </w:p>
          <w:p w14:paraId="1463C03E" w14:textId="51D2C8CA" w:rsidR="008415BE" w:rsidRPr="0026198A" w:rsidRDefault="008415BE" w:rsidP="00B52789">
            <w:pPr>
              <w:pStyle w:val="ListParagraph"/>
              <w:numPr>
                <w:ilvl w:val="0"/>
                <w:numId w:val="32"/>
              </w:numPr>
              <w:spacing w:before="120" w:after="0"/>
              <w:rPr>
                <w:lang w:val="lt-LT"/>
              </w:rPr>
            </w:pPr>
            <w:r w:rsidRPr="0045049E">
              <w:rPr>
                <w:lang w:val="lt-LT"/>
              </w:rPr>
              <w:t>2013 m. buvo modernizuotas ir nauja įranga aprūpintas Palangos miesto socialinių paslaugų centras, Palangos miesto globos namai bei lopšelis – darželis „Ąžuoliukas“; nuo 2016 m. Palangos miesto socialinių paslaugų centras pradėjo teikti naujas paslaugas (laikino apnakvindinimo, intensyvios krizių įveikimo pagalbos, psichosocialinės pagalbos ir trumpalaikės socialinės globos); nuo 2017 m. Palangos miesto socialinių paslaugų centras pradėjo teikti integralios pagalbos (socialinės globos ir slaugos) namuose paslaugą, taip pat buvo įsigytos techninės pagalbos priemonės neįgaliesiems; 2018 m. parengtas Gydymo paskirties ligoninės pastato dalies rekonstravimo ir patalpų paskirties keitimo, pritaikant šias patalpas socialinės priežiūros paslaugoms teikti, techninis darbo projektas; nuo 2019 m. savivaldybės neįgaliesiems pradėtos teikti asmeninio asistento paslaugos.</w:t>
            </w:r>
          </w:p>
          <w:p w14:paraId="091EC9E3" w14:textId="2C870A92" w:rsidR="00F377AB" w:rsidRPr="0026198A" w:rsidRDefault="00D03FFB" w:rsidP="00B52789">
            <w:pPr>
              <w:pStyle w:val="ListParagraph"/>
              <w:numPr>
                <w:ilvl w:val="0"/>
                <w:numId w:val="32"/>
              </w:numPr>
              <w:spacing w:before="120" w:after="0"/>
              <w:rPr>
                <w:lang w:val="lt-LT"/>
              </w:rPr>
            </w:pPr>
            <w:r w:rsidRPr="0026198A">
              <w:rPr>
                <w:lang w:val="lt-LT"/>
              </w:rPr>
              <w:t xml:space="preserve">Palangos miesto savivaldybėje 2019 metais buvo </w:t>
            </w:r>
            <w:r w:rsidR="00F377AB" w:rsidRPr="0026198A">
              <w:rPr>
                <w:lang w:val="lt-LT"/>
              </w:rPr>
              <w:t>pakankamos šių socialinių paslaugų apimtys: socialinių įgūdžių ir palaikymo paslaugos, laikino apnakvindinimo paslaugos, intensyvi krizių įveikimo pagalba, psichosocialinė pagalba, pagalba globėjams (rūpintojams) ir įvaikintojams, dienos sociali / integrali pagalba į namus.</w:t>
            </w:r>
            <w:r w:rsidR="006805D4" w:rsidRPr="0026198A">
              <w:rPr>
                <w:lang w:val="lt-LT"/>
              </w:rPr>
              <w:t xml:space="preserve"> Visu anali</w:t>
            </w:r>
            <w:r w:rsidR="00CB2C82" w:rsidRPr="0026198A">
              <w:rPr>
                <w:lang w:val="lt-LT"/>
              </w:rPr>
              <w:t>z</w:t>
            </w:r>
            <w:r w:rsidR="006805D4" w:rsidRPr="0026198A">
              <w:rPr>
                <w:lang w:val="lt-LT"/>
              </w:rPr>
              <w:t xml:space="preserve">uojamu laikotarpiu buvo vykdomos veiklos, siekiant plėsti socialinių paslaugų pasiūlą bei gerinti jų kokybę. </w:t>
            </w:r>
          </w:p>
          <w:p w14:paraId="77A82136" w14:textId="6EC8F2C7" w:rsidR="00C61098" w:rsidRPr="0026198A" w:rsidRDefault="00F377AB" w:rsidP="008415BE">
            <w:pPr>
              <w:pStyle w:val="ListParagraph"/>
              <w:numPr>
                <w:ilvl w:val="0"/>
                <w:numId w:val="32"/>
              </w:numPr>
              <w:spacing w:before="120" w:after="0"/>
              <w:rPr>
                <w:lang w:val="lt-LT"/>
              </w:rPr>
            </w:pPr>
            <w:r w:rsidRPr="0026198A">
              <w:rPr>
                <w:lang w:val="lt-LT"/>
              </w:rPr>
              <w:t xml:space="preserve">Palangos miesto savivaldybėje </w:t>
            </w:r>
            <w:r w:rsidR="00A431A8" w:rsidRPr="0026198A">
              <w:rPr>
                <w:lang w:val="lt-LT"/>
              </w:rPr>
              <w:t>Palangos miesto strateginio plėtros plano iki 20</w:t>
            </w:r>
            <w:r w:rsidR="00753205" w:rsidRPr="0026198A">
              <w:rPr>
                <w:lang w:val="lt-LT"/>
              </w:rPr>
              <w:t>2</w:t>
            </w:r>
            <w:r w:rsidR="00A431A8" w:rsidRPr="0026198A">
              <w:rPr>
                <w:lang w:val="lt-LT"/>
              </w:rPr>
              <w:t>0 m. rengimo metu</w:t>
            </w:r>
            <w:r w:rsidRPr="0026198A">
              <w:rPr>
                <w:lang w:val="lt-LT"/>
              </w:rPr>
              <w:t xml:space="preserve"> nebuvo </w:t>
            </w:r>
            <w:r w:rsidR="007300E6" w:rsidRPr="0026198A">
              <w:rPr>
                <w:lang w:val="lt-LT"/>
              </w:rPr>
              <w:t>pakankamos</w:t>
            </w:r>
            <w:r w:rsidRPr="0026198A">
              <w:rPr>
                <w:lang w:val="lt-LT"/>
              </w:rPr>
              <w:t xml:space="preserve"> šių socialinių paslaugų apimtys: pagalbos į namus paslaugos, trumpalaikė socialinė globa, </w:t>
            </w:r>
            <w:r w:rsidR="007300E6" w:rsidRPr="0026198A">
              <w:rPr>
                <w:lang w:val="lt-LT"/>
              </w:rPr>
              <w:t xml:space="preserve"> ilgalaikė socialinė globa</w:t>
            </w:r>
            <w:r w:rsidR="000A1235" w:rsidRPr="0026198A">
              <w:rPr>
                <w:lang w:val="lt-LT"/>
              </w:rPr>
              <w:t>, dienos socialinė globa įstaigoje</w:t>
            </w:r>
            <w:r w:rsidR="007300E6" w:rsidRPr="0026198A">
              <w:rPr>
                <w:lang w:val="lt-LT"/>
              </w:rPr>
              <w:t>.</w:t>
            </w:r>
          </w:p>
          <w:p w14:paraId="555E55B3" w14:textId="3237F315" w:rsidR="00F377AB" w:rsidRPr="0026198A" w:rsidRDefault="0036311B" w:rsidP="008E20C1">
            <w:pPr>
              <w:pStyle w:val="ListParagraph"/>
              <w:numPr>
                <w:ilvl w:val="0"/>
                <w:numId w:val="32"/>
              </w:numPr>
              <w:spacing w:before="120" w:after="0"/>
              <w:rPr>
                <w:lang w:val="lt-LT"/>
              </w:rPr>
            </w:pPr>
            <w:r w:rsidRPr="0045049E">
              <w:rPr>
                <w:lang w:val="lt-LT"/>
              </w:rPr>
              <w:t xml:space="preserve">Socialinės paslaugos, kurios nėra šiuo metu teikiamos, tačiau kurioms </w:t>
            </w:r>
            <w:r w:rsidR="009A2B75" w:rsidRPr="0045049E">
              <w:rPr>
                <w:lang w:val="lt-LT"/>
              </w:rPr>
              <w:t>yra identifikuojamas</w:t>
            </w:r>
            <w:r w:rsidRPr="0045049E">
              <w:rPr>
                <w:lang w:val="lt-LT"/>
              </w:rPr>
              <w:t xml:space="preserve"> poreikis:</w:t>
            </w:r>
            <w:r w:rsidR="009A2B75" w:rsidRPr="0045049E">
              <w:rPr>
                <w:lang w:val="lt-LT"/>
              </w:rPr>
              <w:t xml:space="preserve"> </w:t>
            </w:r>
            <w:r w:rsidR="009A2B75" w:rsidRPr="0026198A">
              <w:rPr>
                <w:lang w:val="lt-LT"/>
              </w:rPr>
              <w:t>1) Apgyvendinimas apsaugotame būste arba savarankišk</w:t>
            </w:r>
            <w:r w:rsidR="009A2B75" w:rsidRPr="0045049E">
              <w:rPr>
                <w:lang w:val="lt-LT"/>
              </w:rPr>
              <w:t>as</w:t>
            </w:r>
            <w:r w:rsidR="009A2B75" w:rsidRPr="0026198A">
              <w:rPr>
                <w:lang w:val="lt-LT"/>
              </w:rPr>
              <w:t xml:space="preserve"> gyvenim</w:t>
            </w:r>
            <w:r w:rsidR="009A2B75" w:rsidRPr="0045049E">
              <w:rPr>
                <w:lang w:val="lt-LT"/>
              </w:rPr>
              <w:t>as</w:t>
            </w:r>
            <w:r w:rsidR="009A2B75" w:rsidRPr="0026198A">
              <w:rPr>
                <w:lang w:val="lt-LT"/>
              </w:rPr>
              <w:t xml:space="preserve"> namuose</w:t>
            </w:r>
            <w:r w:rsidR="009A2B75" w:rsidRPr="0045049E">
              <w:rPr>
                <w:lang w:val="lt-LT"/>
              </w:rPr>
              <w:t xml:space="preserve">; </w:t>
            </w:r>
            <w:r w:rsidR="009A2B75" w:rsidRPr="0026198A">
              <w:rPr>
                <w:lang w:val="lt-LT"/>
              </w:rPr>
              <w:t>2</w:t>
            </w:r>
            <w:r w:rsidR="009A2B75" w:rsidRPr="0045049E">
              <w:rPr>
                <w:lang w:val="lt-LT"/>
              </w:rPr>
              <w:t xml:space="preserve">) </w:t>
            </w:r>
            <w:r w:rsidR="009A2B75" w:rsidRPr="0026198A">
              <w:rPr>
                <w:lang w:val="lt-LT"/>
              </w:rPr>
              <w:t>Dienos socialinė globa asmens namuose</w:t>
            </w:r>
            <w:r w:rsidR="009A2B75" w:rsidRPr="0045049E">
              <w:rPr>
                <w:lang w:val="lt-LT"/>
              </w:rPr>
              <w:t xml:space="preserve">; </w:t>
            </w:r>
            <w:r w:rsidR="009A2B75" w:rsidRPr="0026198A">
              <w:rPr>
                <w:lang w:val="lt-LT"/>
              </w:rPr>
              <w:t>3) Asmeninio asistento pagalba</w:t>
            </w:r>
            <w:r w:rsidR="009A2B75" w:rsidRPr="0045049E">
              <w:rPr>
                <w:lang w:val="lt-LT"/>
              </w:rPr>
              <w:t xml:space="preserve">; </w:t>
            </w:r>
            <w:r w:rsidR="009A2B75" w:rsidRPr="0026198A">
              <w:rPr>
                <w:lang w:val="lt-LT"/>
              </w:rPr>
              <w:t>4) Trumpalaikė socialinė globa asmens namuose, socialinės globos įstaigoje</w:t>
            </w:r>
            <w:r w:rsidR="009A2B75" w:rsidRPr="0045049E">
              <w:rPr>
                <w:lang w:val="lt-LT"/>
              </w:rPr>
              <w:t xml:space="preserve">; 5) </w:t>
            </w:r>
            <w:r w:rsidR="009A2B75" w:rsidRPr="0026198A">
              <w:rPr>
                <w:lang w:val="lt-LT"/>
              </w:rPr>
              <w:t>Laikino atokvėpio paslaugų organizavimas; 6) Pagalba nukentėjusiems asmenims nuo smurto artimoje aplinkoje.</w:t>
            </w:r>
          </w:p>
        </w:tc>
      </w:tr>
      <w:tr w:rsidR="007C0458" w:rsidRPr="0026198A" w14:paraId="0EFE490B" w14:textId="77777777" w:rsidTr="0045049E">
        <w:tc>
          <w:tcPr>
            <w:tcW w:w="562" w:type="dxa"/>
            <w:shd w:val="clear" w:color="auto" w:fill="FFFFFF" w:themeFill="background1"/>
            <w:vAlign w:val="center"/>
          </w:tcPr>
          <w:p w14:paraId="3837EF20" w14:textId="77777777" w:rsidR="007C0458" w:rsidRPr="0026198A" w:rsidRDefault="007C0458" w:rsidP="00812060">
            <w:pPr>
              <w:tabs>
                <w:tab w:val="left" w:pos="1276"/>
                <w:tab w:val="left" w:pos="1560"/>
              </w:tabs>
              <w:overflowPunct w:val="0"/>
              <w:autoSpaceDE w:val="0"/>
              <w:autoSpaceDN w:val="0"/>
              <w:adjustRightInd w:val="0"/>
              <w:spacing w:after="0" w:line="280" w:lineRule="atLeast"/>
              <w:textAlignment w:val="baseline"/>
              <w:rPr>
                <w:b/>
              </w:rPr>
            </w:pPr>
            <w:r w:rsidRPr="0045049E">
              <w:rPr>
                <w:b/>
                <w:bCs/>
                <w:noProof/>
                <w:lang w:eastAsia="lt-LT"/>
              </w:rPr>
              <w:drawing>
                <wp:inline distT="0" distB="0" distL="0" distR="0" wp14:anchorId="48762B6D" wp14:editId="786CBF26">
                  <wp:extent cx="470019" cy="470019"/>
                  <wp:effectExtent l="0" t="0" r="6350" b="6350"/>
                  <wp:docPr id="94" name="Picture 9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onversation.png"/>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80499" cy="480499"/>
                          </a:xfrm>
                          <a:prstGeom prst="rect">
                            <a:avLst/>
                          </a:prstGeom>
                        </pic:spPr>
                      </pic:pic>
                    </a:graphicData>
                  </a:graphic>
                </wp:inline>
              </w:drawing>
            </w:r>
          </w:p>
        </w:tc>
        <w:tc>
          <w:tcPr>
            <w:tcW w:w="8358" w:type="dxa"/>
            <w:shd w:val="clear" w:color="auto" w:fill="FFFFFF" w:themeFill="background1"/>
            <w:vAlign w:val="center"/>
          </w:tcPr>
          <w:p w14:paraId="2137C97F" w14:textId="77777777" w:rsidR="00DC2533" w:rsidRPr="0045049E" w:rsidRDefault="00DC2533" w:rsidP="00DC2533">
            <w:pPr>
              <w:pStyle w:val="Bullet"/>
              <w:numPr>
                <w:ilvl w:val="0"/>
                <w:numId w:val="0"/>
              </w:numPr>
              <w:spacing w:before="120"/>
              <w:rPr>
                <w:b/>
                <w:color w:val="020B33" w:themeColor="accent1"/>
              </w:rPr>
            </w:pPr>
            <w:r w:rsidRPr="00B82269">
              <w:rPr>
                <w:b/>
                <w:color w:val="020B33" w:themeColor="accent1"/>
              </w:rPr>
              <w:t xml:space="preserve">Pasiūlymai </w:t>
            </w:r>
          </w:p>
          <w:p w14:paraId="347A38D9" w14:textId="46C0CE61" w:rsidR="007300E6" w:rsidRPr="0026198A" w:rsidRDefault="000222B5" w:rsidP="0043432C">
            <w:pPr>
              <w:pStyle w:val="ListParagraph"/>
              <w:numPr>
                <w:ilvl w:val="0"/>
                <w:numId w:val="32"/>
              </w:numPr>
              <w:spacing w:before="120" w:after="0"/>
              <w:rPr>
                <w:lang w:val="lt-LT"/>
              </w:rPr>
            </w:pPr>
            <w:r w:rsidRPr="0045049E">
              <w:rPr>
                <w:lang w:val="lt-LT"/>
              </w:rPr>
              <w:t xml:space="preserve">Teikiant ir administruojant socialines paslaugas prioretizuoti pagyvenusius ir neįgalius asmenis, asmenis patiriančius socialinę riziką </w:t>
            </w:r>
            <w:r w:rsidR="007300E6" w:rsidRPr="0045049E">
              <w:rPr>
                <w:lang w:val="lt-LT"/>
              </w:rPr>
              <w:t xml:space="preserve"> </w:t>
            </w:r>
            <w:r w:rsidRPr="0045049E">
              <w:rPr>
                <w:lang w:val="lt-LT"/>
              </w:rPr>
              <w:t>ir</w:t>
            </w:r>
            <w:r w:rsidR="00626C15" w:rsidRPr="0045049E">
              <w:rPr>
                <w:lang w:val="lt-LT"/>
              </w:rPr>
              <w:t xml:space="preserve"> vaikus socialinės rizikos šeimose. </w:t>
            </w:r>
          </w:p>
          <w:p w14:paraId="4F1C6292" w14:textId="58AC76CB" w:rsidR="000222B5" w:rsidRPr="0026198A" w:rsidRDefault="000222B5" w:rsidP="0043432C">
            <w:pPr>
              <w:pStyle w:val="ListParagraph"/>
              <w:numPr>
                <w:ilvl w:val="0"/>
                <w:numId w:val="32"/>
              </w:numPr>
              <w:spacing w:before="120" w:after="0"/>
              <w:rPr>
                <w:lang w:val="lt-LT"/>
              </w:rPr>
            </w:pPr>
            <w:r w:rsidRPr="0026198A">
              <w:rPr>
                <w:lang w:val="lt-LT"/>
              </w:rPr>
              <w:t>Palangos miesto savivaldybėje socialinės paslaugos teikiamos visoms asmenų grupėms, tačiau jų vis dar nepakanka. Gerinant jau teikiamų socialinių paslaugų kokybę ir prieinamumą turi būti skiriamas ypatingas dėmesys pagalbos į namų paslaugų, trumpalaikės ir ilgalaikės socialinės globos apimčių plėtimui.</w:t>
            </w:r>
            <w:r w:rsidR="006611F8" w:rsidRPr="0026198A">
              <w:rPr>
                <w:lang w:val="lt-LT"/>
              </w:rPr>
              <w:t xml:space="preserve"> Taip pat tikslinga </w:t>
            </w:r>
            <w:r w:rsidR="003F1AB8" w:rsidRPr="0026198A">
              <w:rPr>
                <w:lang w:val="lt-LT"/>
              </w:rPr>
              <w:t>vykdyti socialinių paslaugų kokybės pasitenkinimo tyrimus, siekiant identifikuoti paslaugas, kurių kokybe gyventojai nėra patenkinti.</w:t>
            </w:r>
          </w:p>
        </w:tc>
      </w:tr>
      <w:tr w:rsidR="00F05809" w:rsidRPr="0026198A" w14:paraId="02C629FF" w14:textId="77777777" w:rsidTr="0045049E">
        <w:tc>
          <w:tcPr>
            <w:tcW w:w="562" w:type="dxa"/>
            <w:shd w:val="clear" w:color="auto" w:fill="FFFFFF" w:themeFill="background1"/>
            <w:vAlign w:val="center"/>
          </w:tcPr>
          <w:p w14:paraId="6E25DF52" w14:textId="77777777" w:rsidR="00F05809" w:rsidRPr="0026198A" w:rsidRDefault="00F05809" w:rsidP="00812060">
            <w:pPr>
              <w:tabs>
                <w:tab w:val="left" w:pos="1276"/>
                <w:tab w:val="left" w:pos="1560"/>
              </w:tabs>
              <w:overflowPunct w:val="0"/>
              <w:autoSpaceDE w:val="0"/>
              <w:autoSpaceDN w:val="0"/>
              <w:adjustRightInd w:val="0"/>
              <w:spacing w:after="0" w:line="280" w:lineRule="atLeast"/>
              <w:textAlignment w:val="baseline"/>
              <w:rPr>
                <w:b/>
                <w:lang w:eastAsia="lt-LT"/>
              </w:rPr>
            </w:pPr>
          </w:p>
        </w:tc>
        <w:tc>
          <w:tcPr>
            <w:tcW w:w="8358" w:type="dxa"/>
            <w:shd w:val="clear" w:color="auto" w:fill="FFFFFF" w:themeFill="background1"/>
            <w:vAlign w:val="center"/>
          </w:tcPr>
          <w:p w14:paraId="3DF53384" w14:textId="3DCF424B" w:rsidR="00F05809" w:rsidRPr="0026198A" w:rsidRDefault="00AE1EF5" w:rsidP="0043432C">
            <w:pPr>
              <w:pStyle w:val="ListParagraph"/>
              <w:numPr>
                <w:ilvl w:val="0"/>
                <w:numId w:val="32"/>
              </w:numPr>
              <w:spacing w:before="120" w:after="0"/>
              <w:rPr>
                <w:lang w:val="lt-LT"/>
              </w:rPr>
            </w:pPr>
            <w:r w:rsidRPr="0026198A">
              <w:rPr>
                <w:lang w:val="lt-LT"/>
              </w:rPr>
              <w:t xml:space="preserve">Siekti, kad socialines paslaugas, kurių </w:t>
            </w:r>
            <w:r w:rsidR="000A1235" w:rsidRPr="0026198A">
              <w:rPr>
                <w:lang w:val="lt-LT"/>
              </w:rPr>
              <w:t>pakankamo</w:t>
            </w:r>
            <w:r w:rsidR="007300E6" w:rsidRPr="0026198A">
              <w:rPr>
                <w:lang w:val="lt-LT"/>
              </w:rPr>
              <w:t xml:space="preserve"> teikimo negali užtikrinti </w:t>
            </w:r>
            <w:r w:rsidRPr="0026198A">
              <w:rPr>
                <w:lang w:val="lt-LT"/>
              </w:rPr>
              <w:t xml:space="preserve">savivaldybės įstaigos, teiktų nevyriausybinės organizacijos ir / arba socialinis verslas. </w:t>
            </w:r>
          </w:p>
        </w:tc>
      </w:tr>
    </w:tbl>
    <w:p w14:paraId="29FC84A3" w14:textId="3D3FA62A" w:rsidR="00BB0594" w:rsidRPr="0026198A" w:rsidRDefault="00BB0594" w:rsidP="00B52789">
      <w:pPr>
        <w:pStyle w:val="Heading3"/>
        <w:numPr>
          <w:ilvl w:val="2"/>
          <w:numId w:val="8"/>
        </w:numPr>
        <w:spacing w:before="120"/>
        <w:ind w:left="0" w:hanging="709"/>
      </w:pPr>
      <w:bookmarkStart w:id="67" w:name="_Toc71034246"/>
      <w:r w:rsidRPr="00B82269">
        <w:t>Švietimas</w:t>
      </w:r>
      <w:bookmarkEnd w:id="67"/>
    </w:p>
    <w:p w14:paraId="1F5A265A" w14:textId="46F61DB1" w:rsidR="00B409AB" w:rsidRPr="0045049E" w:rsidRDefault="00CA62F5" w:rsidP="00782409">
      <w:pPr>
        <w:pStyle w:val="ListParagraph"/>
        <w:numPr>
          <w:ilvl w:val="0"/>
          <w:numId w:val="0"/>
        </w:numPr>
        <w:spacing w:before="120"/>
        <w:rPr>
          <w:b/>
          <w:bCs/>
          <w:lang w:val="lt-LT"/>
        </w:rPr>
      </w:pPr>
      <w:r w:rsidRPr="0026198A">
        <w:rPr>
          <w:lang w:val="lt-LT"/>
        </w:rPr>
        <w:t xml:space="preserve">Šioje dalyje </w:t>
      </w:r>
      <w:r w:rsidR="00CA614B" w:rsidRPr="0026198A">
        <w:rPr>
          <w:lang w:val="lt-LT"/>
        </w:rPr>
        <w:t>analizuojama</w:t>
      </w:r>
      <w:r w:rsidRPr="0026198A">
        <w:rPr>
          <w:lang w:val="lt-LT"/>
        </w:rPr>
        <w:t xml:space="preserve"> švietimo sritis Palangos miesto savivaldybėje. Analizėje </w:t>
      </w:r>
      <w:r w:rsidR="00CA614B" w:rsidRPr="0026198A">
        <w:rPr>
          <w:lang w:val="lt-LT"/>
        </w:rPr>
        <w:t>apžvelgiamas švietimo įstaigų tinklas</w:t>
      </w:r>
      <w:r w:rsidR="00A03BD3" w:rsidRPr="0026198A">
        <w:rPr>
          <w:lang w:val="lt-LT"/>
        </w:rPr>
        <w:t xml:space="preserve"> ir </w:t>
      </w:r>
      <w:r w:rsidR="00634401" w:rsidRPr="0026198A">
        <w:rPr>
          <w:lang w:val="lt-LT"/>
        </w:rPr>
        <w:t>analizuojamas švietimo prieinamumas ikimokyklinio ir bendrojo ugdymo įstaigose</w:t>
      </w:r>
      <w:r w:rsidR="00B736B3" w:rsidRPr="0026198A">
        <w:rPr>
          <w:lang w:val="lt-LT"/>
        </w:rPr>
        <w:t xml:space="preserve">. Dėstyme taip pat pateikiamas bendras mokinių skaičius ir jo pokyčio dinamika nuo </w:t>
      </w:r>
      <w:r w:rsidR="00B736B3" w:rsidRPr="0045049E">
        <w:rPr>
          <w:lang w:val="lt-LT"/>
        </w:rPr>
        <w:t xml:space="preserve">2011 </w:t>
      </w:r>
      <w:r w:rsidR="00B736B3" w:rsidRPr="0026198A">
        <w:rPr>
          <w:lang w:val="lt-LT"/>
        </w:rPr>
        <w:t>metų.</w:t>
      </w:r>
      <w:r w:rsidR="00A03BD3" w:rsidRPr="0026198A">
        <w:rPr>
          <w:lang w:val="lt-LT"/>
        </w:rPr>
        <w:t xml:space="preserve"> Šis dalis taip pat </w:t>
      </w:r>
      <w:r w:rsidR="00B409AB" w:rsidRPr="0026198A">
        <w:rPr>
          <w:lang w:val="lt-LT"/>
        </w:rPr>
        <w:t>apžvelgia neformalųjį švietimą bei švietimo pagalbos tinklą Palangos miesto savivaldybėje. Švietimo</w:t>
      </w:r>
      <w:r w:rsidR="00910881" w:rsidRPr="0026198A">
        <w:rPr>
          <w:lang w:val="lt-LT"/>
        </w:rPr>
        <w:t xml:space="preserve"> srities</w:t>
      </w:r>
      <w:r w:rsidR="00B409AB" w:rsidRPr="0026198A">
        <w:rPr>
          <w:lang w:val="lt-LT"/>
        </w:rPr>
        <w:t xml:space="preserve"> ana</w:t>
      </w:r>
      <w:r w:rsidR="004A299A" w:rsidRPr="0026198A">
        <w:rPr>
          <w:lang w:val="lt-LT"/>
        </w:rPr>
        <w:t xml:space="preserve">lizė yra itin aktuali </w:t>
      </w:r>
      <w:r w:rsidR="004A299A" w:rsidRPr="0045049E">
        <w:rPr>
          <w:b/>
          <w:bCs/>
          <w:color w:val="020B33" w:themeColor="accent1"/>
          <w:lang w:val="lt-LT"/>
        </w:rPr>
        <w:t>švietimo</w:t>
      </w:r>
      <w:r w:rsidR="004B6376" w:rsidRPr="0045049E">
        <w:rPr>
          <w:b/>
          <w:bCs/>
          <w:color w:val="020B33" w:themeColor="accent1"/>
          <w:lang w:val="lt-LT"/>
        </w:rPr>
        <w:t xml:space="preserve"> tinklo</w:t>
      </w:r>
      <w:r w:rsidR="004A299A" w:rsidRPr="0045049E">
        <w:rPr>
          <w:b/>
          <w:bCs/>
          <w:color w:val="020B33" w:themeColor="accent1"/>
          <w:lang w:val="lt-LT"/>
        </w:rPr>
        <w:t xml:space="preserve"> bei jaunimo politikos atstovams</w:t>
      </w:r>
      <w:r w:rsidR="004A299A" w:rsidRPr="0045049E">
        <w:rPr>
          <w:b/>
          <w:bCs/>
          <w:lang w:val="lt-LT"/>
        </w:rPr>
        <w:t>.</w:t>
      </w:r>
    </w:p>
    <w:p w14:paraId="57791D88" w14:textId="76E24753" w:rsidR="00222DD2" w:rsidRPr="0026198A" w:rsidRDefault="00B77A31" w:rsidP="00222DD2">
      <w:pPr>
        <w:pStyle w:val="ListParagraph"/>
        <w:numPr>
          <w:ilvl w:val="0"/>
          <w:numId w:val="0"/>
        </w:numPr>
        <w:rPr>
          <w:lang w:val="lt-LT"/>
        </w:rPr>
      </w:pPr>
      <w:r w:rsidRPr="0045049E">
        <w:rPr>
          <w:b/>
          <w:bCs/>
          <w:color w:val="020B33" w:themeColor="accent1"/>
          <w:lang w:val="lt-LT"/>
        </w:rPr>
        <w:t>Švietimo įstaigos</w:t>
      </w:r>
      <w:r w:rsidRPr="0026198A">
        <w:rPr>
          <w:lang w:val="lt-LT"/>
        </w:rPr>
        <w:t xml:space="preserve">. </w:t>
      </w:r>
      <w:r w:rsidR="00222DD2" w:rsidRPr="0026198A">
        <w:rPr>
          <w:lang w:val="lt-LT"/>
        </w:rPr>
        <w:t>Švietimas – ugdymas ir išsilavinimo teikimas, savišvieta; taip pat mokinių, jų tėvų (globėjų, rūpintojų), švietimo įstaigų, mokytojų ir kitų švietimo teikėjų, švietimo pagalbos specialistų veiklų visuma. Švietimui tenka svarbus vaidmuo kuriant atvirą pilietinę visuomenę, stiprinant jos kultūrines ir ūkines galias, mažinant socialinę žmonių atskirtį ir skurdą, atkuriant socialinį teisingumą ir solidarumą. Švietimo sistema turi padėti telkti vietos bendruomenę, užtikrinti aukštą jos narių dorinę brandą, ugdyti šiuolaikines kompetencijas, naują kultūrinį, politinį, ekonominį raštingumą.</w:t>
      </w:r>
    </w:p>
    <w:p w14:paraId="4C8629D3" w14:textId="5F4B63AC" w:rsidR="00B77A31" w:rsidRPr="0026198A" w:rsidRDefault="00222DD2">
      <w:r w:rsidRPr="0026198A">
        <w:t>Vienas iš svarbiausių švietimo lygį savivaldybėje apibūdinančių rodiklių yra švietimo prieinamumas. Jis vertinamas pagal švietimo sistemos struktūrų ir ugdymosi poreikių dermę, pradinio, pagrindinio, vidurinio ir neformaliojo švietimo teikėjų tinklo pakankamumą, kuris užtikrina asmenų ugdymąsi.</w:t>
      </w:r>
    </w:p>
    <w:p w14:paraId="1D2362FE" w14:textId="77777777" w:rsidR="00B77A31" w:rsidRPr="0026198A" w:rsidRDefault="00B77A31" w:rsidP="00B77A31">
      <w:pPr>
        <w:spacing w:before="120"/>
      </w:pPr>
      <w:r w:rsidRPr="0026198A">
        <w:t>Palangos miesto savivaldybės administracijos duomenimis, 2020 m. Palangos miesto savivaldybėje veikė šios švietimo paslaugas teikiančios įstaigos:</w:t>
      </w:r>
    </w:p>
    <w:p w14:paraId="719966AA" w14:textId="77777777" w:rsidR="00B77A31" w:rsidRPr="0026198A" w:rsidRDefault="00B77A31" w:rsidP="00B77A31">
      <w:pPr>
        <w:pStyle w:val="ListParagraph"/>
        <w:rPr>
          <w:lang w:val="lt-LT"/>
        </w:rPr>
      </w:pPr>
      <w:r w:rsidRPr="0026198A">
        <w:rPr>
          <w:lang w:val="lt-LT"/>
        </w:rPr>
        <w:t>6 ikimokyklinio ugdymo mokyklos (iš kurių visos – vaikų lopšeliai–darželiai);</w:t>
      </w:r>
    </w:p>
    <w:p w14:paraId="25047109" w14:textId="77777777" w:rsidR="00B77A31" w:rsidRPr="0026198A" w:rsidRDefault="00B77A31" w:rsidP="00B77A31">
      <w:pPr>
        <w:pStyle w:val="ListParagraph"/>
        <w:rPr>
          <w:lang w:val="lt-LT"/>
        </w:rPr>
      </w:pPr>
      <w:r w:rsidRPr="0026198A">
        <w:rPr>
          <w:lang w:val="lt-LT"/>
        </w:rPr>
        <w:t>6 bendrojo ugdymo mokyklų (iš kurių 1 pradinė mokykla, 2 pagrindinės mokyklos, 1 progimnazija, 2 gimnazijos (viena iš jų regiono gimnazija, skirta mokiniams, kurie atvyksta iš visos Lietuvos gydytis į vaikų sanatoriją „Gintaras“);</w:t>
      </w:r>
    </w:p>
    <w:p w14:paraId="367121B0" w14:textId="77777777" w:rsidR="00B77A31" w:rsidRPr="0026198A" w:rsidRDefault="00B77A31" w:rsidP="00B77A31">
      <w:pPr>
        <w:pStyle w:val="ListParagraph"/>
        <w:rPr>
          <w:lang w:val="lt-LT"/>
        </w:rPr>
      </w:pPr>
      <w:r w:rsidRPr="0026198A">
        <w:rPr>
          <w:lang w:val="lt-LT"/>
        </w:rPr>
        <w:t>3 neformaliojo vaikų švietimo įstaigos (iš kurių 1 – meno mokykla; 1 – sporto centras; 1 moksleivių klubas);</w:t>
      </w:r>
    </w:p>
    <w:p w14:paraId="420F4AB3" w14:textId="39D680E9" w:rsidR="009951EC" w:rsidRPr="0045049E" w:rsidRDefault="00B77A31">
      <w:pPr>
        <w:pStyle w:val="ListParagraph"/>
        <w:rPr>
          <w:lang w:val="lt-LT"/>
        </w:rPr>
      </w:pPr>
      <w:r w:rsidRPr="0026198A">
        <w:t>1 švietimo pagalbos įstaiga.</w:t>
      </w:r>
      <w:bookmarkStart w:id="68" w:name="_Toc51946140"/>
    </w:p>
    <w:p w14:paraId="7CA23620" w14:textId="751C2E9A" w:rsidR="00F2468C" w:rsidRPr="0026198A" w:rsidRDefault="00F2468C">
      <w:pPr>
        <w:pStyle w:val="SCTableTitle"/>
      </w:pPr>
      <w:r w:rsidRPr="0045049E">
        <w:fldChar w:fldCharType="begin"/>
      </w:r>
      <w:r w:rsidRPr="0026198A">
        <w:instrText xml:space="preserve"> SEQ lentelė \* ARABIC </w:instrText>
      </w:r>
      <w:r w:rsidRPr="0045049E">
        <w:fldChar w:fldCharType="separate"/>
      </w:r>
      <w:bookmarkStart w:id="69" w:name="_Toc71034284"/>
      <w:r w:rsidR="001E241B" w:rsidRPr="0045049E">
        <w:t>8</w:t>
      </w:r>
      <w:r w:rsidRPr="0045049E">
        <w:fldChar w:fldCharType="end"/>
      </w:r>
      <w:r w:rsidRPr="0026198A">
        <w:t xml:space="preserve"> lentelė. </w:t>
      </w:r>
      <w:r w:rsidR="00452A90" w:rsidRPr="0026198A">
        <w:t>Savivaldybės kuruojamos š</w:t>
      </w:r>
      <w:r w:rsidRPr="0026198A">
        <w:t>vietimo įstaigos Palangos miesto savivaldybėje 2020 m.</w:t>
      </w:r>
      <w:bookmarkEnd w:id="68"/>
      <w:bookmarkEnd w:id="69"/>
    </w:p>
    <w:tbl>
      <w:tblPr>
        <w:tblStyle w:val="TableGrid"/>
        <w:tblW w:w="0" w:type="auto"/>
        <w:tblBorders>
          <w:top w:val="none" w:sz="0" w:space="0" w:color="auto"/>
          <w:left w:val="none" w:sz="0" w:space="0" w:color="auto"/>
          <w:bottom w:val="single" w:sz="4" w:space="0" w:color="D8D8D8" w:themeColor="background2"/>
          <w:right w:val="none" w:sz="0" w:space="0" w:color="auto"/>
          <w:insideH w:val="single" w:sz="4" w:space="0" w:color="D8D8D8" w:themeColor="background2"/>
          <w:insideV w:val="single" w:sz="18" w:space="0" w:color="FFFFFF" w:themeColor="background1"/>
        </w:tblBorders>
        <w:tblLook w:val="04A0" w:firstRow="1" w:lastRow="0" w:firstColumn="1" w:lastColumn="0" w:noHBand="0" w:noVBand="1"/>
      </w:tblPr>
      <w:tblGrid>
        <w:gridCol w:w="2830"/>
        <w:gridCol w:w="1701"/>
        <w:gridCol w:w="4389"/>
      </w:tblGrid>
      <w:tr w:rsidR="00F2468C" w:rsidRPr="00B82269" w14:paraId="37AF9C96" w14:textId="77777777" w:rsidTr="00B82269">
        <w:trPr>
          <w:tblHeader/>
        </w:trPr>
        <w:tc>
          <w:tcPr>
            <w:tcW w:w="2830" w:type="dxa"/>
            <w:shd w:val="clear" w:color="auto" w:fill="020B33" w:themeFill="accent1"/>
            <w:vAlign w:val="center"/>
          </w:tcPr>
          <w:p w14:paraId="76035465" w14:textId="77777777" w:rsidR="00F2468C" w:rsidRPr="00B82269" w:rsidRDefault="00F2468C" w:rsidP="00B82269">
            <w:pPr>
              <w:pStyle w:val="SCTableContent"/>
              <w:rPr>
                <w:color w:val="FFFFFF" w:themeColor="background1"/>
              </w:rPr>
            </w:pPr>
            <w:r w:rsidRPr="00B82269">
              <w:rPr>
                <w:color w:val="FFFFFF" w:themeColor="background1"/>
              </w:rPr>
              <w:t>Švietimo įstaigos tipas</w:t>
            </w:r>
          </w:p>
        </w:tc>
        <w:tc>
          <w:tcPr>
            <w:tcW w:w="1701" w:type="dxa"/>
            <w:shd w:val="clear" w:color="auto" w:fill="020B33" w:themeFill="accent1"/>
            <w:vAlign w:val="center"/>
          </w:tcPr>
          <w:p w14:paraId="78C9A0BF" w14:textId="77777777" w:rsidR="00F2468C" w:rsidRPr="00B82269" w:rsidRDefault="00F2468C" w:rsidP="00B82269">
            <w:pPr>
              <w:pStyle w:val="SCTableContent"/>
              <w:rPr>
                <w:color w:val="FFFFFF" w:themeColor="background1"/>
              </w:rPr>
            </w:pPr>
            <w:r w:rsidRPr="00B82269">
              <w:rPr>
                <w:color w:val="FFFFFF" w:themeColor="background1"/>
              </w:rPr>
              <w:t>Įstaigų skaičius</w:t>
            </w:r>
          </w:p>
        </w:tc>
        <w:tc>
          <w:tcPr>
            <w:tcW w:w="4389" w:type="dxa"/>
            <w:shd w:val="clear" w:color="auto" w:fill="020B33" w:themeFill="accent1"/>
            <w:vAlign w:val="center"/>
          </w:tcPr>
          <w:p w14:paraId="6A28BB8A" w14:textId="77777777" w:rsidR="00F2468C" w:rsidRPr="00B82269" w:rsidRDefault="00F2468C" w:rsidP="00B82269">
            <w:pPr>
              <w:pStyle w:val="SCTableContent"/>
              <w:rPr>
                <w:color w:val="FFFFFF" w:themeColor="background1"/>
              </w:rPr>
            </w:pPr>
            <w:r w:rsidRPr="00B82269">
              <w:rPr>
                <w:color w:val="FFFFFF" w:themeColor="background1"/>
              </w:rPr>
              <w:t>Pavadinimas</w:t>
            </w:r>
          </w:p>
        </w:tc>
      </w:tr>
      <w:tr w:rsidR="00F2468C" w:rsidRPr="00B82269" w14:paraId="7849707D" w14:textId="77777777" w:rsidTr="00B82269">
        <w:tc>
          <w:tcPr>
            <w:tcW w:w="8920" w:type="dxa"/>
            <w:gridSpan w:val="3"/>
            <w:shd w:val="clear" w:color="auto" w:fill="F2F2F2" w:themeFill="background1" w:themeFillShade="F2"/>
            <w:vAlign w:val="center"/>
          </w:tcPr>
          <w:p w14:paraId="6716FF35" w14:textId="77777777" w:rsidR="00F2468C" w:rsidRPr="00B82269" w:rsidRDefault="00F2468C" w:rsidP="00B82269">
            <w:pPr>
              <w:pStyle w:val="SCTableContent"/>
              <w:rPr>
                <w:b/>
                <w:color w:val="020B33" w:themeColor="accent1"/>
              </w:rPr>
            </w:pPr>
            <w:r w:rsidRPr="00510E65">
              <w:rPr>
                <w:b/>
                <w:color w:val="020B33" w:themeColor="accent1"/>
              </w:rPr>
              <w:t>Ikimokyklinio ugdymo mokyklos</w:t>
            </w:r>
          </w:p>
        </w:tc>
      </w:tr>
      <w:tr w:rsidR="00F2468C" w:rsidRPr="00B82269" w14:paraId="1F3A97E2" w14:textId="77777777" w:rsidTr="00B82269">
        <w:tc>
          <w:tcPr>
            <w:tcW w:w="2830" w:type="dxa"/>
            <w:vMerge w:val="restart"/>
            <w:vAlign w:val="center"/>
          </w:tcPr>
          <w:p w14:paraId="346D5C41" w14:textId="7FF85467" w:rsidR="00F2468C" w:rsidRPr="00B82269" w:rsidRDefault="00F2468C" w:rsidP="00B82269">
            <w:pPr>
              <w:pStyle w:val="SCTableContent"/>
            </w:pPr>
            <w:r w:rsidRPr="00B82269">
              <w:t>Lopšeliai</w:t>
            </w:r>
            <w:r w:rsidR="00D81F04" w:rsidRPr="00B82269">
              <w:t>–</w:t>
            </w:r>
            <w:r w:rsidRPr="00B82269">
              <w:t>darželiai</w:t>
            </w:r>
          </w:p>
        </w:tc>
        <w:tc>
          <w:tcPr>
            <w:tcW w:w="1701" w:type="dxa"/>
            <w:vMerge w:val="restart"/>
            <w:vAlign w:val="center"/>
          </w:tcPr>
          <w:p w14:paraId="6278F25E" w14:textId="77777777" w:rsidR="00F2468C" w:rsidRPr="00B82269" w:rsidRDefault="00F2468C" w:rsidP="00B82269">
            <w:pPr>
              <w:pStyle w:val="SCTableContent"/>
            </w:pPr>
            <w:r w:rsidRPr="00B82269">
              <w:t>6</w:t>
            </w:r>
          </w:p>
        </w:tc>
        <w:tc>
          <w:tcPr>
            <w:tcW w:w="4389" w:type="dxa"/>
          </w:tcPr>
          <w:p w14:paraId="54F6E84C" w14:textId="2A977993" w:rsidR="00F2468C" w:rsidRPr="00B82269" w:rsidRDefault="00F2468C" w:rsidP="00B82269">
            <w:pPr>
              <w:pStyle w:val="SCTableContent"/>
            </w:pPr>
            <w:r w:rsidRPr="00B82269">
              <w:t>Lopšelis</w:t>
            </w:r>
            <w:r w:rsidR="00D81F04" w:rsidRPr="00B82269">
              <w:t>–</w:t>
            </w:r>
            <w:r w:rsidRPr="00B82269">
              <w:t>darželis „Ąžuoliukas“</w:t>
            </w:r>
          </w:p>
        </w:tc>
      </w:tr>
      <w:tr w:rsidR="00F2468C" w:rsidRPr="00B82269" w14:paraId="393B7B5C" w14:textId="77777777" w:rsidTr="00B82269">
        <w:tc>
          <w:tcPr>
            <w:tcW w:w="2830" w:type="dxa"/>
            <w:vMerge/>
          </w:tcPr>
          <w:p w14:paraId="25E17EA3" w14:textId="77777777" w:rsidR="00F2468C" w:rsidRPr="00B82269" w:rsidRDefault="00F2468C" w:rsidP="00B82269">
            <w:pPr>
              <w:pStyle w:val="SCTableContent"/>
            </w:pPr>
          </w:p>
        </w:tc>
        <w:tc>
          <w:tcPr>
            <w:tcW w:w="1701" w:type="dxa"/>
            <w:vMerge/>
          </w:tcPr>
          <w:p w14:paraId="56C3FC45" w14:textId="77777777" w:rsidR="00F2468C" w:rsidRPr="00B82269" w:rsidRDefault="00F2468C" w:rsidP="00B82269">
            <w:pPr>
              <w:pStyle w:val="SCTableContent"/>
            </w:pPr>
          </w:p>
        </w:tc>
        <w:tc>
          <w:tcPr>
            <w:tcW w:w="4389" w:type="dxa"/>
          </w:tcPr>
          <w:p w14:paraId="37B1C0BA" w14:textId="101FC576" w:rsidR="00F2468C" w:rsidRPr="00B82269" w:rsidRDefault="00F2468C" w:rsidP="00B82269">
            <w:pPr>
              <w:pStyle w:val="SCTableContent"/>
            </w:pPr>
            <w:r w:rsidRPr="00B82269">
              <w:t>Lopšelis</w:t>
            </w:r>
            <w:r w:rsidR="00D81F04" w:rsidRPr="00B82269">
              <w:t>–</w:t>
            </w:r>
            <w:r w:rsidRPr="00B82269">
              <w:t>darželis „Gintarėlis“</w:t>
            </w:r>
          </w:p>
        </w:tc>
      </w:tr>
      <w:tr w:rsidR="00F2468C" w:rsidRPr="00B82269" w14:paraId="2DB18C04" w14:textId="77777777" w:rsidTr="00B82269">
        <w:tc>
          <w:tcPr>
            <w:tcW w:w="2830" w:type="dxa"/>
            <w:vMerge/>
          </w:tcPr>
          <w:p w14:paraId="39F83F74" w14:textId="77777777" w:rsidR="00F2468C" w:rsidRPr="00B82269" w:rsidRDefault="00F2468C" w:rsidP="00B82269">
            <w:pPr>
              <w:pStyle w:val="SCTableContent"/>
            </w:pPr>
          </w:p>
        </w:tc>
        <w:tc>
          <w:tcPr>
            <w:tcW w:w="1701" w:type="dxa"/>
            <w:vMerge/>
          </w:tcPr>
          <w:p w14:paraId="03A7267A" w14:textId="77777777" w:rsidR="00F2468C" w:rsidRPr="00B82269" w:rsidRDefault="00F2468C" w:rsidP="00B82269">
            <w:pPr>
              <w:pStyle w:val="SCTableContent"/>
            </w:pPr>
          </w:p>
        </w:tc>
        <w:tc>
          <w:tcPr>
            <w:tcW w:w="4389" w:type="dxa"/>
          </w:tcPr>
          <w:p w14:paraId="3E7BC7EC" w14:textId="10A4E20C" w:rsidR="00F2468C" w:rsidRPr="00B82269" w:rsidRDefault="00F2468C" w:rsidP="00B82269">
            <w:pPr>
              <w:pStyle w:val="SCTableContent"/>
            </w:pPr>
            <w:r w:rsidRPr="00B82269">
              <w:t>Lopšelis</w:t>
            </w:r>
            <w:r w:rsidR="00D81F04" w:rsidRPr="00B82269">
              <w:t>–</w:t>
            </w:r>
            <w:r w:rsidRPr="00B82269">
              <w:t>darželis „Nykštukas“</w:t>
            </w:r>
          </w:p>
        </w:tc>
      </w:tr>
      <w:tr w:rsidR="00F2468C" w:rsidRPr="00B82269" w14:paraId="00D30E35" w14:textId="77777777" w:rsidTr="00B82269">
        <w:tc>
          <w:tcPr>
            <w:tcW w:w="2830" w:type="dxa"/>
            <w:vMerge/>
          </w:tcPr>
          <w:p w14:paraId="0F5542C8" w14:textId="77777777" w:rsidR="00F2468C" w:rsidRPr="00B82269" w:rsidRDefault="00F2468C" w:rsidP="00B82269">
            <w:pPr>
              <w:pStyle w:val="SCTableContent"/>
            </w:pPr>
          </w:p>
        </w:tc>
        <w:tc>
          <w:tcPr>
            <w:tcW w:w="1701" w:type="dxa"/>
            <w:vMerge/>
          </w:tcPr>
          <w:p w14:paraId="54EFB784" w14:textId="77777777" w:rsidR="00F2468C" w:rsidRPr="00B82269" w:rsidRDefault="00F2468C" w:rsidP="00B82269">
            <w:pPr>
              <w:pStyle w:val="SCTableContent"/>
            </w:pPr>
          </w:p>
        </w:tc>
        <w:tc>
          <w:tcPr>
            <w:tcW w:w="4389" w:type="dxa"/>
          </w:tcPr>
          <w:p w14:paraId="0B601A06" w14:textId="2080AD65" w:rsidR="00F2468C" w:rsidRPr="00B82269" w:rsidRDefault="00F2468C" w:rsidP="00B82269">
            <w:pPr>
              <w:pStyle w:val="SCTableContent"/>
            </w:pPr>
            <w:r w:rsidRPr="00B82269">
              <w:t>Lopšelis</w:t>
            </w:r>
            <w:r w:rsidR="00D81F04" w:rsidRPr="00B82269">
              <w:t>–</w:t>
            </w:r>
            <w:r w:rsidRPr="00B82269">
              <w:t>darželis „Pasaka“</w:t>
            </w:r>
          </w:p>
        </w:tc>
      </w:tr>
      <w:tr w:rsidR="00F2468C" w:rsidRPr="00B82269" w14:paraId="2265D1B1" w14:textId="77777777" w:rsidTr="00B82269">
        <w:tc>
          <w:tcPr>
            <w:tcW w:w="2830" w:type="dxa"/>
            <w:vMerge/>
          </w:tcPr>
          <w:p w14:paraId="3BD4B94E" w14:textId="77777777" w:rsidR="00F2468C" w:rsidRPr="00B82269" w:rsidRDefault="00F2468C" w:rsidP="00B82269">
            <w:pPr>
              <w:pStyle w:val="SCTableContent"/>
            </w:pPr>
          </w:p>
        </w:tc>
        <w:tc>
          <w:tcPr>
            <w:tcW w:w="1701" w:type="dxa"/>
            <w:vMerge/>
          </w:tcPr>
          <w:p w14:paraId="6AD5CC10" w14:textId="77777777" w:rsidR="00F2468C" w:rsidRPr="00B82269" w:rsidRDefault="00F2468C" w:rsidP="00B82269">
            <w:pPr>
              <w:pStyle w:val="SCTableContent"/>
            </w:pPr>
          </w:p>
        </w:tc>
        <w:tc>
          <w:tcPr>
            <w:tcW w:w="4389" w:type="dxa"/>
          </w:tcPr>
          <w:p w14:paraId="2702683E" w14:textId="0388B6AA" w:rsidR="00F2468C" w:rsidRPr="00B82269" w:rsidRDefault="00F2468C" w:rsidP="00B82269">
            <w:pPr>
              <w:pStyle w:val="SCTableContent"/>
            </w:pPr>
            <w:r w:rsidRPr="00B82269">
              <w:t>Lopšelis</w:t>
            </w:r>
            <w:r w:rsidR="00D81F04" w:rsidRPr="00B82269">
              <w:t>–</w:t>
            </w:r>
            <w:r w:rsidRPr="00B82269">
              <w:t>darželis „Sigutė“</w:t>
            </w:r>
          </w:p>
        </w:tc>
      </w:tr>
      <w:tr w:rsidR="00F2468C" w:rsidRPr="00B82269" w14:paraId="72183242" w14:textId="77777777" w:rsidTr="00B82269">
        <w:tc>
          <w:tcPr>
            <w:tcW w:w="2830" w:type="dxa"/>
            <w:vMerge/>
          </w:tcPr>
          <w:p w14:paraId="372A2B7F" w14:textId="77777777" w:rsidR="00F2468C" w:rsidRPr="00B82269" w:rsidRDefault="00F2468C" w:rsidP="00B82269">
            <w:pPr>
              <w:pStyle w:val="SCTableContent"/>
            </w:pPr>
          </w:p>
        </w:tc>
        <w:tc>
          <w:tcPr>
            <w:tcW w:w="1701" w:type="dxa"/>
            <w:vMerge/>
          </w:tcPr>
          <w:p w14:paraId="67D389D1" w14:textId="77777777" w:rsidR="00F2468C" w:rsidRPr="00B82269" w:rsidRDefault="00F2468C" w:rsidP="00B82269">
            <w:pPr>
              <w:pStyle w:val="SCTableContent"/>
            </w:pPr>
          </w:p>
        </w:tc>
        <w:tc>
          <w:tcPr>
            <w:tcW w:w="4389" w:type="dxa"/>
          </w:tcPr>
          <w:p w14:paraId="395AF93C" w14:textId="210F31B4" w:rsidR="00F2468C" w:rsidRPr="00B82269" w:rsidRDefault="00F2468C" w:rsidP="00B82269">
            <w:pPr>
              <w:pStyle w:val="SCTableContent"/>
            </w:pPr>
            <w:r w:rsidRPr="00B82269">
              <w:t>Lopšelis</w:t>
            </w:r>
            <w:r w:rsidR="00D81F04" w:rsidRPr="00B82269">
              <w:t>–</w:t>
            </w:r>
            <w:r w:rsidRPr="00B82269">
              <w:t>darželis „Žilvinas“</w:t>
            </w:r>
          </w:p>
        </w:tc>
      </w:tr>
      <w:tr w:rsidR="00F2468C" w:rsidRPr="00B82269" w14:paraId="1748767E" w14:textId="77777777" w:rsidTr="00B82269">
        <w:tc>
          <w:tcPr>
            <w:tcW w:w="8920" w:type="dxa"/>
            <w:gridSpan w:val="3"/>
            <w:shd w:val="clear" w:color="auto" w:fill="F2F2F2" w:themeFill="background1" w:themeFillShade="F2"/>
          </w:tcPr>
          <w:p w14:paraId="254D0869" w14:textId="77777777" w:rsidR="00F2468C" w:rsidRPr="00B82269" w:rsidRDefault="00F2468C" w:rsidP="00B82269">
            <w:pPr>
              <w:pStyle w:val="SCTableContent"/>
              <w:rPr>
                <w:b/>
                <w:color w:val="020B33" w:themeColor="accent1"/>
              </w:rPr>
            </w:pPr>
            <w:r w:rsidRPr="00B82269">
              <w:rPr>
                <w:b/>
                <w:color w:val="020B33" w:themeColor="accent1"/>
              </w:rPr>
              <w:t>Bendrojo ugdymo mokyklos</w:t>
            </w:r>
          </w:p>
        </w:tc>
      </w:tr>
      <w:tr w:rsidR="00F2468C" w:rsidRPr="00B82269" w14:paraId="13DF6C89" w14:textId="77777777" w:rsidTr="00B82269">
        <w:tc>
          <w:tcPr>
            <w:tcW w:w="2830" w:type="dxa"/>
          </w:tcPr>
          <w:p w14:paraId="51F68B27" w14:textId="77777777" w:rsidR="00F2468C" w:rsidRPr="00B82269" w:rsidRDefault="00F2468C" w:rsidP="00B82269">
            <w:pPr>
              <w:pStyle w:val="SCTableContent"/>
            </w:pPr>
            <w:r w:rsidRPr="00B82269">
              <w:t>Pradinė mokykla</w:t>
            </w:r>
          </w:p>
        </w:tc>
        <w:tc>
          <w:tcPr>
            <w:tcW w:w="1701" w:type="dxa"/>
          </w:tcPr>
          <w:p w14:paraId="7A4526AA" w14:textId="77777777" w:rsidR="00F2468C" w:rsidRPr="00B82269" w:rsidRDefault="00F2468C" w:rsidP="00B82269">
            <w:pPr>
              <w:pStyle w:val="SCTableContent"/>
            </w:pPr>
            <w:r w:rsidRPr="00B82269">
              <w:t>1</w:t>
            </w:r>
          </w:p>
        </w:tc>
        <w:tc>
          <w:tcPr>
            <w:tcW w:w="4389" w:type="dxa"/>
          </w:tcPr>
          <w:p w14:paraId="49E93D3F" w14:textId="77777777" w:rsidR="00F2468C" w:rsidRPr="00B82269" w:rsidRDefault="00F2468C" w:rsidP="00B82269">
            <w:pPr>
              <w:pStyle w:val="SCTableContent"/>
            </w:pPr>
            <w:r w:rsidRPr="00B82269">
              <w:t>Pradinė mokykla</w:t>
            </w:r>
          </w:p>
        </w:tc>
      </w:tr>
      <w:tr w:rsidR="00F2468C" w:rsidRPr="00B82269" w14:paraId="0943BC00" w14:textId="77777777" w:rsidTr="00B82269">
        <w:tc>
          <w:tcPr>
            <w:tcW w:w="2830" w:type="dxa"/>
            <w:vMerge w:val="restart"/>
            <w:vAlign w:val="center"/>
          </w:tcPr>
          <w:p w14:paraId="7D5384A7" w14:textId="77777777" w:rsidR="00F2468C" w:rsidRPr="00B82269" w:rsidRDefault="00F2468C" w:rsidP="00B82269">
            <w:pPr>
              <w:pStyle w:val="SCTableContent"/>
            </w:pPr>
            <w:r w:rsidRPr="00B82269">
              <w:t>Pagrindinės mokyklos</w:t>
            </w:r>
          </w:p>
        </w:tc>
        <w:tc>
          <w:tcPr>
            <w:tcW w:w="1701" w:type="dxa"/>
            <w:vMerge w:val="restart"/>
            <w:vAlign w:val="center"/>
          </w:tcPr>
          <w:p w14:paraId="0815066A" w14:textId="77777777" w:rsidR="00F2468C" w:rsidRPr="00B82269" w:rsidRDefault="00F2468C" w:rsidP="00B82269">
            <w:pPr>
              <w:pStyle w:val="SCTableContent"/>
            </w:pPr>
            <w:r w:rsidRPr="00B82269">
              <w:t>2</w:t>
            </w:r>
          </w:p>
        </w:tc>
        <w:tc>
          <w:tcPr>
            <w:tcW w:w="4389" w:type="dxa"/>
          </w:tcPr>
          <w:p w14:paraId="29A3BAD8" w14:textId="77777777" w:rsidR="00F2468C" w:rsidRPr="00B82269" w:rsidRDefault="00F2468C" w:rsidP="00B82269">
            <w:pPr>
              <w:pStyle w:val="SCTableContent"/>
            </w:pPr>
            <w:r w:rsidRPr="00B82269">
              <w:t>„Baltijos“ pagrindinė mokykla</w:t>
            </w:r>
          </w:p>
        </w:tc>
      </w:tr>
      <w:tr w:rsidR="00F2468C" w:rsidRPr="00B82269" w14:paraId="2D8734B9" w14:textId="77777777" w:rsidTr="00B82269">
        <w:tc>
          <w:tcPr>
            <w:tcW w:w="2830" w:type="dxa"/>
            <w:vMerge/>
          </w:tcPr>
          <w:p w14:paraId="46165903" w14:textId="77777777" w:rsidR="00F2468C" w:rsidRPr="00B82269" w:rsidRDefault="00F2468C" w:rsidP="00B82269">
            <w:pPr>
              <w:pStyle w:val="SCTableContent"/>
            </w:pPr>
          </w:p>
        </w:tc>
        <w:tc>
          <w:tcPr>
            <w:tcW w:w="1701" w:type="dxa"/>
            <w:vMerge/>
            <w:vAlign w:val="center"/>
          </w:tcPr>
          <w:p w14:paraId="62619C75" w14:textId="77777777" w:rsidR="00F2468C" w:rsidRPr="00B82269" w:rsidRDefault="00F2468C" w:rsidP="00B82269">
            <w:pPr>
              <w:pStyle w:val="SCTableContent"/>
            </w:pPr>
          </w:p>
        </w:tc>
        <w:tc>
          <w:tcPr>
            <w:tcW w:w="4389" w:type="dxa"/>
          </w:tcPr>
          <w:p w14:paraId="55BC2293" w14:textId="77777777" w:rsidR="00F2468C" w:rsidRPr="00B82269" w:rsidRDefault="00F2468C" w:rsidP="00B82269">
            <w:pPr>
              <w:pStyle w:val="SCTableContent"/>
            </w:pPr>
            <w:r w:rsidRPr="00B82269">
              <w:t>Šventosios pagrindinė mokykla</w:t>
            </w:r>
          </w:p>
        </w:tc>
      </w:tr>
      <w:tr w:rsidR="00F2468C" w:rsidRPr="00B82269" w14:paraId="4AA86D36" w14:textId="77777777" w:rsidTr="00B82269">
        <w:tc>
          <w:tcPr>
            <w:tcW w:w="2830" w:type="dxa"/>
          </w:tcPr>
          <w:p w14:paraId="36FE7673" w14:textId="77777777" w:rsidR="00F2468C" w:rsidRPr="00B82269" w:rsidRDefault="00F2468C" w:rsidP="00B82269">
            <w:pPr>
              <w:pStyle w:val="SCTableContent"/>
            </w:pPr>
            <w:r w:rsidRPr="00B82269">
              <w:t>Progimnazija</w:t>
            </w:r>
          </w:p>
        </w:tc>
        <w:tc>
          <w:tcPr>
            <w:tcW w:w="1701" w:type="dxa"/>
          </w:tcPr>
          <w:p w14:paraId="5B12DA11" w14:textId="77777777" w:rsidR="00F2468C" w:rsidRPr="00B82269" w:rsidRDefault="00F2468C" w:rsidP="00B82269">
            <w:pPr>
              <w:pStyle w:val="SCTableContent"/>
            </w:pPr>
            <w:r w:rsidRPr="00B82269">
              <w:t>1</w:t>
            </w:r>
          </w:p>
        </w:tc>
        <w:tc>
          <w:tcPr>
            <w:tcW w:w="4389" w:type="dxa"/>
          </w:tcPr>
          <w:p w14:paraId="7D44922B" w14:textId="77777777" w:rsidR="00F2468C" w:rsidRPr="00B82269" w:rsidRDefault="00F2468C" w:rsidP="00B82269">
            <w:pPr>
              <w:pStyle w:val="SCTableContent"/>
            </w:pPr>
            <w:r w:rsidRPr="00B82269">
              <w:t>Vlado Jurgučio progimnazija</w:t>
            </w:r>
          </w:p>
        </w:tc>
      </w:tr>
      <w:tr w:rsidR="00F2468C" w:rsidRPr="00B82269" w14:paraId="7D0F3E01" w14:textId="77777777" w:rsidTr="00B82269">
        <w:tc>
          <w:tcPr>
            <w:tcW w:w="2830" w:type="dxa"/>
            <w:vMerge w:val="restart"/>
          </w:tcPr>
          <w:p w14:paraId="3A72988B" w14:textId="77777777" w:rsidR="00F2468C" w:rsidRPr="00B82269" w:rsidRDefault="00F2468C" w:rsidP="00B82269">
            <w:pPr>
              <w:pStyle w:val="SCTableContent"/>
            </w:pPr>
            <w:r w:rsidRPr="00B82269">
              <w:t>Gimnazija</w:t>
            </w:r>
          </w:p>
        </w:tc>
        <w:tc>
          <w:tcPr>
            <w:tcW w:w="1701" w:type="dxa"/>
            <w:vMerge w:val="restart"/>
          </w:tcPr>
          <w:p w14:paraId="5952E3DC" w14:textId="77777777" w:rsidR="00F2468C" w:rsidRPr="00B82269" w:rsidRDefault="00F2468C" w:rsidP="00B82269">
            <w:pPr>
              <w:pStyle w:val="SCTableContent"/>
            </w:pPr>
            <w:r w:rsidRPr="00B82269">
              <w:t>2</w:t>
            </w:r>
          </w:p>
        </w:tc>
        <w:tc>
          <w:tcPr>
            <w:tcW w:w="4389" w:type="dxa"/>
          </w:tcPr>
          <w:p w14:paraId="5BFC672E" w14:textId="77777777" w:rsidR="00F2468C" w:rsidRPr="00B82269" w:rsidRDefault="00F2468C" w:rsidP="00B82269">
            <w:pPr>
              <w:pStyle w:val="SCTableContent"/>
            </w:pPr>
            <w:r w:rsidRPr="00B82269">
              <w:t>Senoji gimnazija</w:t>
            </w:r>
          </w:p>
        </w:tc>
      </w:tr>
      <w:tr w:rsidR="00F2468C" w:rsidRPr="00B82269" w14:paraId="03590B71" w14:textId="77777777" w:rsidTr="00B82269">
        <w:tc>
          <w:tcPr>
            <w:tcW w:w="2830" w:type="dxa"/>
            <w:vMerge/>
          </w:tcPr>
          <w:p w14:paraId="4CCA9497" w14:textId="77777777" w:rsidR="00F2468C" w:rsidRPr="00B82269" w:rsidRDefault="00F2468C" w:rsidP="00B82269">
            <w:pPr>
              <w:pStyle w:val="SCTableContent"/>
            </w:pPr>
          </w:p>
        </w:tc>
        <w:tc>
          <w:tcPr>
            <w:tcW w:w="1701" w:type="dxa"/>
            <w:vMerge/>
          </w:tcPr>
          <w:p w14:paraId="12B331CF" w14:textId="77777777" w:rsidR="00F2468C" w:rsidRPr="00B82269" w:rsidRDefault="00F2468C" w:rsidP="00B82269">
            <w:pPr>
              <w:pStyle w:val="SCTableContent"/>
            </w:pPr>
          </w:p>
        </w:tc>
        <w:tc>
          <w:tcPr>
            <w:tcW w:w="4389" w:type="dxa"/>
          </w:tcPr>
          <w:p w14:paraId="7F8A9A94" w14:textId="77777777" w:rsidR="00F2468C" w:rsidRPr="00B82269" w:rsidRDefault="00F2468C" w:rsidP="00B82269">
            <w:pPr>
              <w:pStyle w:val="SCTableContent"/>
            </w:pPr>
            <w:r w:rsidRPr="00B82269">
              <w:t>Sanatorinė mokykla</w:t>
            </w:r>
          </w:p>
        </w:tc>
      </w:tr>
      <w:tr w:rsidR="00F2468C" w:rsidRPr="00B82269" w14:paraId="6E16486B" w14:textId="77777777" w:rsidTr="00B82269">
        <w:tc>
          <w:tcPr>
            <w:tcW w:w="8920" w:type="dxa"/>
            <w:gridSpan w:val="3"/>
            <w:shd w:val="clear" w:color="auto" w:fill="F2F2F2" w:themeFill="background1" w:themeFillShade="F2"/>
          </w:tcPr>
          <w:p w14:paraId="0A18A248" w14:textId="77777777" w:rsidR="00F2468C" w:rsidRPr="00510E65" w:rsidRDefault="00F2468C" w:rsidP="00B82269">
            <w:pPr>
              <w:pStyle w:val="SCTableContent"/>
              <w:rPr>
                <w:b/>
                <w:color w:val="020B33" w:themeColor="accent1"/>
              </w:rPr>
            </w:pPr>
            <w:r w:rsidRPr="00510E65">
              <w:rPr>
                <w:b/>
                <w:color w:val="020B33" w:themeColor="accent1"/>
              </w:rPr>
              <w:t>Neformaliojo ugdymo įstaigos</w:t>
            </w:r>
          </w:p>
        </w:tc>
      </w:tr>
      <w:tr w:rsidR="00F2468C" w:rsidRPr="00B82269" w14:paraId="1FCFA9F1" w14:textId="77777777" w:rsidTr="00B82269">
        <w:tc>
          <w:tcPr>
            <w:tcW w:w="2830" w:type="dxa"/>
            <w:vMerge w:val="restart"/>
          </w:tcPr>
          <w:p w14:paraId="67E52DC6" w14:textId="77777777" w:rsidR="00F2468C" w:rsidRPr="00B82269" w:rsidRDefault="00F2468C" w:rsidP="00B82269">
            <w:pPr>
              <w:pStyle w:val="SCTableContent"/>
            </w:pPr>
            <w:r w:rsidRPr="00B82269">
              <w:t>Neformaliojo vaikų švietimo ir formalųjį švietimą papildančio ugdymo mokyklos</w:t>
            </w:r>
          </w:p>
        </w:tc>
        <w:tc>
          <w:tcPr>
            <w:tcW w:w="1701" w:type="dxa"/>
            <w:vMerge w:val="restart"/>
            <w:vAlign w:val="center"/>
          </w:tcPr>
          <w:p w14:paraId="5E19FD57" w14:textId="77777777" w:rsidR="00F2468C" w:rsidRPr="00B82269" w:rsidRDefault="00F2468C" w:rsidP="00B82269">
            <w:pPr>
              <w:pStyle w:val="SCTableContent"/>
            </w:pPr>
            <w:r w:rsidRPr="00B82269">
              <w:t>3</w:t>
            </w:r>
          </w:p>
        </w:tc>
        <w:tc>
          <w:tcPr>
            <w:tcW w:w="4389" w:type="dxa"/>
          </w:tcPr>
          <w:p w14:paraId="2618C87A" w14:textId="77777777" w:rsidR="00F2468C" w:rsidRPr="00B82269" w:rsidRDefault="00F2468C" w:rsidP="00B82269">
            <w:pPr>
              <w:pStyle w:val="SCTableContent"/>
            </w:pPr>
            <w:r w:rsidRPr="00B82269">
              <w:t>Stasio Vainiūno meno mokykla</w:t>
            </w:r>
          </w:p>
        </w:tc>
      </w:tr>
      <w:tr w:rsidR="00F2468C" w:rsidRPr="00B82269" w14:paraId="42C7F860" w14:textId="77777777" w:rsidTr="00B82269">
        <w:tc>
          <w:tcPr>
            <w:tcW w:w="2830" w:type="dxa"/>
            <w:vMerge/>
          </w:tcPr>
          <w:p w14:paraId="7CB7502C" w14:textId="77777777" w:rsidR="00F2468C" w:rsidRPr="00B82269" w:rsidRDefault="00F2468C" w:rsidP="00B82269">
            <w:pPr>
              <w:pStyle w:val="SCTableContent"/>
            </w:pPr>
          </w:p>
        </w:tc>
        <w:tc>
          <w:tcPr>
            <w:tcW w:w="1701" w:type="dxa"/>
            <w:vMerge/>
            <w:vAlign w:val="center"/>
          </w:tcPr>
          <w:p w14:paraId="1F8BAF15" w14:textId="77777777" w:rsidR="00F2468C" w:rsidRPr="00B82269" w:rsidRDefault="00F2468C" w:rsidP="00B82269">
            <w:pPr>
              <w:pStyle w:val="SCTableContent"/>
            </w:pPr>
          </w:p>
        </w:tc>
        <w:tc>
          <w:tcPr>
            <w:tcW w:w="4389" w:type="dxa"/>
          </w:tcPr>
          <w:p w14:paraId="4CC87F49" w14:textId="77777777" w:rsidR="00F2468C" w:rsidRPr="00B82269" w:rsidRDefault="00F2468C" w:rsidP="00B82269">
            <w:pPr>
              <w:pStyle w:val="SCTableContent"/>
            </w:pPr>
            <w:r w:rsidRPr="00B82269">
              <w:t>Moksleivių klubas</w:t>
            </w:r>
          </w:p>
        </w:tc>
      </w:tr>
      <w:tr w:rsidR="00F2468C" w:rsidRPr="00B82269" w14:paraId="5DE8C60C" w14:textId="77777777" w:rsidTr="00B82269">
        <w:tc>
          <w:tcPr>
            <w:tcW w:w="2830" w:type="dxa"/>
            <w:vMerge/>
          </w:tcPr>
          <w:p w14:paraId="0C904116" w14:textId="77777777" w:rsidR="00F2468C" w:rsidRPr="00B82269" w:rsidRDefault="00F2468C" w:rsidP="00B82269">
            <w:pPr>
              <w:pStyle w:val="SCTableContent"/>
            </w:pPr>
          </w:p>
        </w:tc>
        <w:tc>
          <w:tcPr>
            <w:tcW w:w="1701" w:type="dxa"/>
            <w:vMerge/>
          </w:tcPr>
          <w:p w14:paraId="151DA40A" w14:textId="77777777" w:rsidR="00F2468C" w:rsidRPr="00B82269" w:rsidRDefault="00F2468C" w:rsidP="00B82269">
            <w:pPr>
              <w:pStyle w:val="SCTableContent"/>
            </w:pPr>
          </w:p>
        </w:tc>
        <w:tc>
          <w:tcPr>
            <w:tcW w:w="4389" w:type="dxa"/>
          </w:tcPr>
          <w:p w14:paraId="2D2ACC35" w14:textId="77777777" w:rsidR="00F2468C" w:rsidRPr="00B82269" w:rsidRDefault="00F2468C" w:rsidP="00B82269">
            <w:pPr>
              <w:pStyle w:val="SCTableContent"/>
            </w:pPr>
            <w:r w:rsidRPr="00B82269">
              <w:t>Sporto centras</w:t>
            </w:r>
          </w:p>
        </w:tc>
      </w:tr>
      <w:tr w:rsidR="00F2468C" w:rsidRPr="00B82269" w14:paraId="4E71550B" w14:textId="77777777" w:rsidTr="00B82269">
        <w:tc>
          <w:tcPr>
            <w:tcW w:w="8920" w:type="dxa"/>
            <w:gridSpan w:val="3"/>
            <w:shd w:val="clear" w:color="auto" w:fill="F2F2F2" w:themeFill="background1" w:themeFillShade="F2"/>
          </w:tcPr>
          <w:p w14:paraId="06A6F77E" w14:textId="77777777" w:rsidR="00F2468C" w:rsidRPr="00510E65" w:rsidRDefault="00F2468C" w:rsidP="00B82269">
            <w:pPr>
              <w:pStyle w:val="SCTableContent"/>
              <w:rPr>
                <w:b/>
                <w:color w:val="020B33" w:themeColor="accent1"/>
              </w:rPr>
            </w:pPr>
            <w:r w:rsidRPr="00510E65">
              <w:rPr>
                <w:b/>
                <w:color w:val="020B33" w:themeColor="accent1"/>
              </w:rPr>
              <w:t>Švietimo pagalbos įstaiga</w:t>
            </w:r>
          </w:p>
        </w:tc>
      </w:tr>
      <w:tr w:rsidR="00F2468C" w:rsidRPr="00B82269" w14:paraId="12594A70" w14:textId="77777777" w:rsidTr="00B82269">
        <w:tc>
          <w:tcPr>
            <w:tcW w:w="2830" w:type="dxa"/>
          </w:tcPr>
          <w:p w14:paraId="6CD870A4" w14:textId="77777777" w:rsidR="00F2468C" w:rsidRPr="00B82269" w:rsidRDefault="00F2468C" w:rsidP="00B82269">
            <w:pPr>
              <w:pStyle w:val="SCTableContent"/>
            </w:pPr>
          </w:p>
        </w:tc>
        <w:tc>
          <w:tcPr>
            <w:tcW w:w="1701" w:type="dxa"/>
          </w:tcPr>
          <w:p w14:paraId="46664820" w14:textId="77777777" w:rsidR="00F2468C" w:rsidRPr="00B82269" w:rsidRDefault="00F2468C" w:rsidP="00B82269">
            <w:pPr>
              <w:pStyle w:val="SCTableContent"/>
            </w:pPr>
            <w:r w:rsidRPr="00B82269">
              <w:t>1</w:t>
            </w:r>
          </w:p>
        </w:tc>
        <w:tc>
          <w:tcPr>
            <w:tcW w:w="4389" w:type="dxa"/>
          </w:tcPr>
          <w:p w14:paraId="5CE9D9E7" w14:textId="77777777" w:rsidR="00F2468C" w:rsidRPr="00B82269" w:rsidRDefault="00F2468C" w:rsidP="00B82269">
            <w:pPr>
              <w:pStyle w:val="SCTableContent"/>
            </w:pPr>
            <w:r w:rsidRPr="00B82269">
              <w:t>Švietimo pagalbos tarnyba</w:t>
            </w:r>
          </w:p>
        </w:tc>
      </w:tr>
    </w:tbl>
    <w:p w14:paraId="06896429" w14:textId="77777777" w:rsidR="00F2468C" w:rsidRPr="0026198A" w:rsidRDefault="00F2468C" w:rsidP="00F2468C">
      <w:pPr>
        <w:pStyle w:val="SCTableContent"/>
        <w:spacing w:before="10"/>
        <w:rPr>
          <w:rFonts w:asciiTheme="minorHAnsi" w:hAnsiTheme="minorHAnsi"/>
          <w:color w:val="808080"/>
          <w:szCs w:val="21"/>
        </w:rPr>
      </w:pPr>
      <w:r w:rsidRPr="0026198A">
        <w:rPr>
          <w:rStyle w:val="SubtleEmphasis"/>
          <w:szCs w:val="21"/>
        </w:rPr>
        <w:t>Šaltinis: sudaryta Teikėjo, remiantis Palangos miesto savivaldybės internetine svetaine</w:t>
      </w:r>
    </w:p>
    <w:p w14:paraId="540CFCB2" w14:textId="77777777" w:rsidR="005421F1" w:rsidRPr="0026198A" w:rsidRDefault="005421F1" w:rsidP="005421F1">
      <w:pPr>
        <w:spacing w:before="120" w:after="0"/>
        <w:rPr>
          <w:b/>
        </w:rPr>
      </w:pPr>
      <w:r w:rsidRPr="0045049E">
        <w:rPr>
          <w:b/>
          <w:color w:val="020B33" w:themeColor="accent1"/>
        </w:rPr>
        <w:t xml:space="preserve">Ikimokyklinis ugdymas. </w:t>
      </w:r>
      <w:r w:rsidRPr="0026198A">
        <w:t>Statistikos departamento duomenimis, 2019 metais Palangos miesto savivaldybėje veikė 6 ikimokyklinio ugdymo įstaigos, kuriose buvo 875 vietos ir kurias lankė 780 auklėtiniai, tad 100 vaikų lankančių ikimokyklinio ugdymo įstaigą teko 112 vietų. Šis rodiklis – vietų ikimokyklinio ugdymo įstaigose skaičius, tenkantis 100 vaikų – atspindi ikimokyklinio švietimo prieinamumą.</w:t>
      </w:r>
    </w:p>
    <w:p w14:paraId="5FD43895" w14:textId="0B346889" w:rsidR="00F2468C" w:rsidRPr="0026198A" w:rsidRDefault="009A0CF9" w:rsidP="0045049E">
      <w:pPr>
        <w:spacing w:before="120"/>
      </w:pPr>
      <w:r w:rsidRPr="0045049E">
        <w:rPr>
          <w:b/>
          <w:color w:val="020B33" w:themeColor="accent1"/>
        </w:rPr>
        <w:t>Bendrasis ugdymas.</w:t>
      </w:r>
      <w:r w:rsidRPr="0045049E">
        <w:rPr>
          <w:color w:val="020B33" w:themeColor="accent1"/>
        </w:rPr>
        <w:t xml:space="preserve"> </w:t>
      </w:r>
      <w:r w:rsidR="00F2468C" w:rsidRPr="0026198A">
        <w:t>Statistikos departamento duomenimis,</w:t>
      </w:r>
      <w:r w:rsidR="007D5102" w:rsidRPr="0026198A">
        <w:t xml:space="preserve"> </w:t>
      </w:r>
      <w:r w:rsidR="00F2468C" w:rsidRPr="0026198A">
        <w:t>2019</w:t>
      </w:r>
      <w:r w:rsidR="00D81F04" w:rsidRPr="0026198A">
        <w:t>–</w:t>
      </w:r>
      <w:r w:rsidR="00F2468C" w:rsidRPr="0026198A">
        <w:t>2020 metais Palangos miesto savivaldybėje mokėsi 1841 mokinys. Lyginant su 2011</w:t>
      </w:r>
      <w:r w:rsidR="00D81F04" w:rsidRPr="0026198A">
        <w:t>–</w:t>
      </w:r>
      <w:r w:rsidR="00F2468C" w:rsidRPr="0026198A">
        <w:t xml:space="preserve">2012 metais, bendras mokinių skaičius savivaldybėje sumažėjo </w:t>
      </w:r>
      <w:r w:rsidR="00D81F04" w:rsidRPr="0026198A">
        <w:t>–</w:t>
      </w:r>
      <w:r w:rsidR="00F2468C" w:rsidRPr="0026198A">
        <w:t>9 proc., tačiau šis r</w:t>
      </w:r>
      <w:r w:rsidR="00F2468C" w:rsidRPr="00B82269">
        <w:t>odiklis yra geresnis nei Klaipėdos apskrityje (</w:t>
      </w:r>
      <w:r w:rsidR="00D81F04" w:rsidRPr="0026198A">
        <w:t>–</w:t>
      </w:r>
      <w:r w:rsidR="00F2468C" w:rsidRPr="0026198A">
        <w:t>10 proc.) ar visoje Lietuvos Respublikoje (</w:t>
      </w:r>
      <w:r w:rsidR="00D81F04" w:rsidRPr="0026198A">
        <w:t>–</w:t>
      </w:r>
      <w:r w:rsidR="00F2468C" w:rsidRPr="0026198A">
        <w:t>17 proc.). (žr</w:t>
      </w:r>
      <w:r w:rsidR="00F2468C" w:rsidRPr="00BF6496">
        <w:t xml:space="preserve">. </w:t>
      </w:r>
      <w:r w:rsidR="006B2F12" w:rsidRPr="0026198A">
        <w:t>9</w:t>
      </w:r>
      <w:r w:rsidR="00F2468C" w:rsidRPr="0026198A">
        <w:t xml:space="preserve"> lentelę).</w:t>
      </w:r>
    </w:p>
    <w:p w14:paraId="64088DF8" w14:textId="749B0D95" w:rsidR="00716F86" w:rsidRPr="00B82269" w:rsidRDefault="00716F86" w:rsidP="001E241B">
      <w:pPr>
        <w:pStyle w:val="SCTableTitle"/>
      </w:pPr>
      <w:r w:rsidRPr="0045049E">
        <w:fldChar w:fldCharType="begin"/>
      </w:r>
      <w:r w:rsidRPr="0026198A">
        <w:instrText xml:space="preserve"> SEQ lentelė \* ARABIC </w:instrText>
      </w:r>
      <w:r w:rsidRPr="0045049E">
        <w:fldChar w:fldCharType="separate"/>
      </w:r>
      <w:bookmarkStart w:id="70" w:name="_Toc71034285"/>
      <w:r w:rsidR="001E241B" w:rsidRPr="0026198A">
        <w:t>9</w:t>
      </w:r>
      <w:r w:rsidRPr="0045049E">
        <w:fldChar w:fldCharType="end"/>
      </w:r>
      <w:r w:rsidRPr="0026198A">
        <w:t xml:space="preserve"> lentelė. Bendrojo ugdymo mokyklų mokinių skaičiaus pokytis</w:t>
      </w:r>
      <w:bookmarkEnd w:id="70"/>
    </w:p>
    <w:tbl>
      <w:tblPr>
        <w:tblStyle w:val="ListTable3-Accent2"/>
        <w:tblW w:w="0" w:type="auto"/>
        <w:jc w:val="center"/>
        <w:tblBorders>
          <w:top w:val="none" w:sz="0" w:space="0" w:color="auto"/>
          <w:left w:val="none" w:sz="0" w:space="0" w:color="auto"/>
          <w:bottom w:val="single" w:sz="4" w:space="0" w:color="D8D8D8" w:themeColor="background2"/>
          <w:right w:val="none" w:sz="0" w:space="0" w:color="auto"/>
          <w:insideH w:val="single" w:sz="4" w:space="0" w:color="D8D8D8" w:themeColor="background2"/>
          <w:insideV w:val="single" w:sz="18" w:space="0" w:color="FFFFFF" w:themeColor="background1"/>
        </w:tblBorders>
        <w:tblLook w:val="04A0" w:firstRow="1" w:lastRow="0" w:firstColumn="1" w:lastColumn="0" w:noHBand="0" w:noVBand="1"/>
      </w:tblPr>
      <w:tblGrid>
        <w:gridCol w:w="2225"/>
        <w:gridCol w:w="2225"/>
        <w:gridCol w:w="2225"/>
        <w:gridCol w:w="2225"/>
      </w:tblGrid>
      <w:tr w:rsidR="00716F86" w:rsidRPr="00B82269" w14:paraId="20B175AE" w14:textId="77777777" w:rsidTr="00BF6496">
        <w:trPr>
          <w:cnfStyle w:val="100000000000" w:firstRow="1" w:lastRow="0" w:firstColumn="0" w:lastColumn="0" w:oddVBand="0" w:evenVBand="0" w:oddHBand="0" w:evenHBand="0" w:firstRowFirstColumn="0" w:firstRowLastColumn="0" w:lastRowFirstColumn="0" w:lastRowLastColumn="0"/>
          <w:trHeight w:val="60"/>
          <w:jc w:val="center"/>
        </w:trPr>
        <w:tc>
          <w:tcPr>
            <w:cnfStyle w:val="001000000100" w:firstRow="0" w:lastRow="0" w:firstColumn="1" w:lastColumn="0" w:oddVBand="0" w:evenVBand="0" w:oddHBand="0" w:evenHBand="0" w:firstRowFirstColumn="1" w:firstRowLastColumn="0" w:lastRowFirstColumn="0" w:lastRowLastColumn="0"/>
            <w:tcW w:w="2225" w:type="dxa"/>
            <w:tcBorders>
              <w:bottom w:val="none" w:sz="0" w:space="0" w:color="auto"/>
              <w:right w:val="none" w:sz="0" w:space="0" w:color="auto"/>
            </w:tcBorders>
            <w:shd w:val="clear" w:color="auto" w:fill="020B33" w:themeFill="accent1"/>
          </w:tcPr>
          <w:p w14:paraId="373B52E3" w14:textId="77777777" w:rsidR="00716F86" w:rsidRPr="00B82269" w:rsidRDefault="00716F86" w:rsidP="00B82269">
            <w:pPr>
              <w:pStyle w:val="SCTableContent"/>
              <w:rPr>
                <w:b w:val="0"/>
                <w:color w:val="FFFFFF" w:themeColor="background1"/>
              </w:rPr>
            </w:pPr>
            <w:r w:rsidRPr="00B82269">
              <w:rPr>
                <w:b w:val="0"/>
                <w:color w:val="FFFFFF" w:themeColor="background1"/>
              </w:rPr>
              <w:t>Teritorinis vienetas</w:t>
            </w:r>
          </w:p>
        </w:tc>
        <w:tc>
          <w:tcPr>
            <w:tcW w:w="2225" w:type="dxa"/>
            <w:shd w:val="clear" w:color="auto" w:fill="020B33" w:themeFill="accent1"/>
          </w:tcPr>
          <w:p w14:paraId="79E7A89A" w14:textId="77777777" w:rsidR="00716F86" w:rsidRPr="00B82269" w:rsidRDefault="00716F86" w:rsidP="00B82269">
            <w:pPr>
              <w:pStyle w:val="SCTableContent"/>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B82269">
              <w:rPr>
                <w:b w:val="0"/>
                <w:color w:val="FFFFFF" w:themeColor="background1"/>
              </w:rPr>
              <w:t>2011–2012 m.</w:t>
            </w:r>
          </w:p>
        </w:tc>
        <w:tc>
          <w:tcPr>
            <w:tcW w:w="2225" w:type="dxa"/>
            <w:shd w:val="clear" w:color="auto" w:fill="020B33" w:themeFill="accent1"/>
          </w:tcPr>
          <w:p w14:paraId="473C097E" w14:textId="77777777" w:rsidR="00716F86" w:rsidRPr="00B82269" w:rsidRDefault="00716F86" w:rsidP="00B82269">
            <w:pPr>
              <w:pStyle w:val="SCTableContent"/>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B82269">
              <w:rPr>
                <w:b w:val="0"/>
                <w:color w:val="FFFFFF" w:themeColor="background1"/>
              </w:rPr>
              <w:t>2019–2020 m.</w:t>
            </w:r>
          </w:p>
        </w:tc>
        <w:tc>
          <w:tcPr>
            <w:tcW w:w="2225" w:type="dxa"/>
            <w:shd w:val="clear" w:color="auto" w:fill="020B33" w:themeFill="accent1"/>
          </w:tcPr>
          <w:p w14:paraId="6544EFD4" w14:textId="77777777" w:rsidR="00716F86" w:rsidRPr="00B82269" w:rsidRDefault="00716F86" w:rsidP="00B82269">
            <w:pPr>
              <w:pStyle w:val="SCTableContent"/>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B82269">
              <w:rPr>
                <w:b w:val="0"/>
                <w:color w:val="FFFFFF" w:themeColor="background1"/>
              </w:rPr>
              <w:t>Pokytis</w:t>
            </w:r>
          </w:p>
        </w:tc>
      </w:tr>
      <w:tr w:rsidR="00716F86" w:rsidRPr="00B82269" w14:paraId="5B7884FA" w14:textId="77777777" w:rsidTr="00BF6496">
        <w:trPr>
          <w:cnfStyle w:val="000000100000" w:firstRow="0" w:lastRow="0" w:firstColumn="0" w:lastColumn="0" w:oddVBand="0" w:evenVBand="0" w:oddHBand="1" w:evenHBand="0" w:firstRowFirstColumn="0" w:firstRowLastColumn="0" w:lastRowFirstColumn="0" w:lastRowLastColumn="0"/>
          <w:trHeight w:val="50"/>
          <w:jc w:val="center"/>
        </w:trPr>
        <w:tc>
          <w:tcPr>
            <w:cnfStyle w:val="001000000000" w:firstRow="0" w:lastRow="0" w:firstColumn="1" w:lastColumn="0" w:oddVBand="0" w:evenVBand="0" w:oddHBand="0" w:evenHBand="0" w:firstRowFirstColumn="0" w:firstRowLastColumn="0" w:lastRowFirstColumn="0" w:lastRowLastColumn="0"/>
            <w:tcW w:w="2225" w:type="dxa"/>
            <w:tcBorders>
              <w:top w:val="none" w:sz="0" w:space="0" w:color="auto"/>
              <w:bottom w:val="none" w:sz="0" w:space="0" w:color="auto"/>
              <w:right w:val="none" w:sz="0" w:space="0" w:color="auto"/>
            </w:tcBorders>
          </w:tcPr>
          <w:p w14:paraId="52FC49A2" w14:textId="77777777" w:rsidR="00716F86" w:rsidRPr="00B82269" w:rsidRDefault="00716F86" w:rsidP="00B82269">
            <w:pPr>
              <w:pStyle w:val="SCTableContent"/>
              <w:rPr>
                <w:b w:val="0"/>
              </w:rPr>
            </w:pPr>
            <w:r w:rsidRPr="00B82269">
              <w:rPr>
                <w:b w:val="0"/>
              </w:rPr>
              <w:t>Lietuvos Respublika</w:t>
            </w:r>
          </w:p>
        </w:tc>
        <w:tc>
          <w:tcPr>
            <w:tcW w:w="2225" w:type="dxa"/>
            <w:tcBorders>
              <w:top w:val="none" w:sz="0" w:space="0" w:color="auto"/>
              <w:bottom w:val="none" w:sz="0" w:space="0" w:color="auto"/>
            </w:tcBorders>
          </w:tcPr>
          <w:p w14:paraId="33A1B93F" w14:textId="77777777" w:rsidR="00716F86" w:rsidRPr="00B82269" w:rsidRDefault="00716F86" w:rsidP="00B82269">
            <w:pPr>
              <w:pStyle w:val="SCTableContent"/>
              <w:cnfStyle w:val="000000100000" w:firstRow="0" w:lastRow="0" w:firstColumn="0" w:lastColumn="0" w:oddVBand="0" w:evenVBand="0" w:oddHBand="1" w:evenHBand="0" w:firstRowFirstColumn="0" w:firstRowLastColumn="0" w:lastRowFirstColumn="0" w:lastRowLastColumn="0"/>
            </w:pPr>
            <w:r w:rsidRPr="00B82269">
              <w:t>392 922</w:t>
            </w:r>
          </w:p>
        </w:tc>
        <w:tc>
          <w:tcPr>
            <w:tcW w:w="2225" w:type="dxa"/>
            <w:tcBorders>
              <w:top w:val="none" w:sz="0" w:space="0" w:color="auto"/>
              <w:bottom w:val="none" w:sz="0" w:space="0" w:color="auto"/>
            </w:tcBorders>
          </w:tcPr>
          <w:p w14:paraId="5E4C8738" w14:textId="77777777" w:rsidR="00716F86" w:rsidRPr="00B82269" w:rsidRDefault="00716F86" w:rsidP="00B82269">
            <w:pPr>
              <w:pStyle w:val="SCTableContent"/>
              <w:cnfStyle w:val="000000100000" w:firstRow="0" w:lastRow="0" w:firstColumn="0" w:lastColumn="0" w:oddVBand="0" w:evenVBand="0" w:oddHBand="1" w:evenHBand="0" w:firstRowFirstColumn="0" w:firstRowLastColumn="0" w:lastRowFirstColumn="0" w:lastRowLastColumn="0"/>
            </w:pPr>
            <w:r w:rsidRPr="00B82269">
              <w:t>325 677</w:t>
            </w:r>
          </w:p>
        </w:tc>
        <w:tc>
          <w:tcPr>
            <w:tcW w:w="2225" w:type="dxa"/>
            <w:tcBorders>
              <w:top w:val="none" w:sz="0" w:space="0" w:color="auto"/>
              <w:bottom w:val="none" w:sz="0" w:space="0" w:color="auto"/>
            </w:tcBorders>
          </w:tcPr>
          <w:p w14:paraId="38EC474F" w14:textId="77777777" w:rsidR="00716F86" w:rsidRPr="00B82269" w:rsidRDefault="00716F86" w:rsidP="00B82269">
            <w:pPr>
              <w:pStyle w:val="SCTableContent"/>
              <w:cnfStyle w:val="000000100000" w:firstRow="0" w:lastRow="0" w:firstColumn="0" w:lastColumn="0" w:oddVBand="0" w:evenVBand="0" w:oddHBand="1" w:evenHBand="0" w:firstRowFirstColumn="0" w:firstRowLastColumn="0" w:lastRowFirstColumn="0" w:lastRowLastColumn="0"/>
            </w:pPr>
            <w:r w:rsidRPr="00B82269">
              <w:t>–17 proc.</w:t>
            </w:r>
          </w:p>
        </w:tc>
      </w:tr>
      <w:tr w:rsidR="00716F86" w:rsidRPr="00B82269" w14:paraId="2AC099FA" w14:textId="77777777" w:rsidTr="00BF6496">
        <w:trPr>
          <w:trHeight w:val="50"/>
          <w:jc w:val="center"/>
        </w:trPr>
        <w:tc>
          <w:tcPr>
            <w:cnfStyle w:val="001000000000" w:firstRow="0" w:lastRow="0" w:firstColumn="1" w:lastColumn="0" w:oddVBand="0" w:evenVBand="0" w:oddHBand="0" w:evenHBand="0" w:firstRowFirstColumn="0" w:firstRowLastColumn="0" w:lastRowFirstColumn="0" w:lastRowLastColumn="0"/>
            <w:tcW w:w="2225" w:type="dxa"/>
            <w:tcBorders>
              <w:right w:val="none" w:sz="0" w:space="0" w:color="auto"/>
            </w:tcBorders>
          </w:tcPr>
          <w:p w14:paraId="39925E83" w14:textId="77777777" w:rsidR="00716F86" w:rsidRPr="00B82269" w:rsidRDefault="00716F86" w:rsidP="00B82269">
            <w:pPr>
              <w:pStyle w:val="SCTableContent"/>
              <w:rPr>
                <w:b w:val="0"/>
              </w:rPr>
            </w:pPr>
            <w:r w:rsidRPr="00B82269">
              <w:rPr>
                <w:b w:val="0"/>
              </w:rPr>
              <w:t>Klaipėdos aps.</w:t>
            </w:r>
          </w:p>
        </w:tc>
        <w:tc>
          <w:tcPr>
            <w:tcW w:w="2225" w:type="dxa"/>
          </w:tcPr>
          <w:p w14:paraId="3F408C73" w14:textId="77777777" w:rsidR="00716F86" w:rsidRPr="00B82269" w:rsidRDefault="00716F86" w:rsidP="00B82269">
            <w:pPr>
              <w:pStyle w:val="SCTableContent"/>
              <w:cnfStyle w:val="000000000000" w:firstRow="0" w:lastRow="0" w:firstColumn="0" w:lastColumn="0" w:oddVBand="0" w:evenVBand="0" w:oddHBand="0" w:evenHBand="0" w:firstRowFirstColumn="0" w:firstRowLastColumn="0" w:lastRowFirstColumn="0" w:lastRowLastColumn="0"/>
            </w:pPr>
            <w:r w:rsidRPr="00B82269">
              <w:t>42 838</w:t>
            </w:r>
          </w:p>
        </w:tc>
        <w:tc>
          <w:tcPr>
            <w:tcW w:w="2225" w:type="dxa"/>
          </w:tcPr>
          <w:p w14:paraId="2A58EED8" w14:textId="77777777" w:rsidR="00716F86" w:rsidRPr="00B82269" w:rsidRDefault="00716F86" w:rsidP="00B82269">
            <w:pPr>
              <w:pStyle w:val="SCTableContent"/>
              <w:cnfStyle w:val="000000000000" w:firstRow="0" w:lastRow="0" w:firstColumn="0" w:lastColumn="0" w:oddVBand="0" w:evenVBand="0" w:oddHBand="0" w:evenHBand="0" w:firstRowFirstColumn="0" w:firstRowLastColumn="0" w:lastRowFirstColumn="0" w:lastRowLastColumn="0"/>
            </w:pPr>
            <w:r w:rsidRPr="00B82269">
              <w:t>38 367</w:t>
            </w:r>
          </w:p>
        </w:tc>
        <w:tc>
          <w:tcPr>
            <w:tcW w:w="2225" w:type="dxa"/>
          </w:tcPr>
          <w:p w14:paraId="30CFB0DB" w14:textId="77777777" w:rsidR="00716F86" w:rsidRPr="00B82269" w:rsidDel="00D81F04" w:rsidRDefault="00716F86" w:rsidP="00B82269">
            <w:pPr>
              <w:pStyle w:val="SCTableContent"/>
              <w:cnfStyle w:val="000000000000" w:firstRow="0" w:lastRow="0" w:firstColumn="0" w:lastColumn="0" w:oddVBand="0" w:evenVBand="0" w:oddHBand="0" w:evenHBand="0" w:firstRowFirstColumn="0" w:firstRowLastColumn="0" w:lastRowFirstColumn="0" w:lastRowLastColumn="0"/>
            </w:pPr>
            <w:r w:rsidRPr="00B82269">
              <w:t>–10 proc.</w:t>
            </w:r>
          </w:p>
        </w:tc>
      </w:tr>
      <w:tr w:rsidR="00716F86" w:rsidRPr="0026198A" w14:paraId="0987C337" w14:textId="77777777" w:rsidTr="0045049E">
        <w:trPr>
          <w:cnfStyle w:val="000000100000" w:firstRow="0" w:lastRow="0" w:firstColumn="0" w:lastColumn="0" w:oddVBand="0" w:evenVBand="0" w:oddHBand="1" w:evenHBand="0" w:firstRowFirstColumn="0" w:firstRowLastColumn="0" w:lastRowFirstColumn="0" w:lastRowLastColumn="0"/>
          <w:trHeight w:val="50"/>
          <w:jc w:val="center"/>
        </w:trPr>
        <w:tc>
          <w:tcPr>
            <w:cnfStyle w:val="001000000000" w:firstRow="0" w:lastRow="0" w:firstColumn="1" w:lastColumn="0" w:oddVBand="0" w:evenVBand="0" w:oddHBand="0" w:evenHBand="0" w:firstRowFirstColumn="0" w:firstRowLastColumn="0" w:lastRowFirstColumn="0" w:lastRowLastColumn="0"/>
            <w:tcW w:w="2225" w:type="dxa"/>
            <w:tcBorders>
              <w:top w:val="none" w:sz="0" w:space="0" w:color="auto"/>
              <w:bottom w:val="none" w:sz="0" w:space="0" w:color="auto"/>
              <w:right w:val="none" w:sz="0" w:space="0" w:color="auto"/>
            </w:tcBorders>
            <w:shd w:val="clear" w:color="auto" w:fill="D9D9D9" w:themeFill="background1" w:themeFillShade="D9"/>
          </w:tcPr>
          <w:p w14:paraId="39DFCC2F" w14:textId="77777777" w:rsidR="00716F86" w:rsidRPr="0045049E" w:rsidRDefault="00716F86" w:rsidP="00B82269">
            <w:pPr>
              <w:pStyle w:val="SCTableContent"/>
              <w:rPr>
                <w:b w:val="0"/>
              </w:rPr>
            </w:pPr>
            <w:r w:rsidRPr="00B82269">
              <w:rPr>
                <w:b w:val="0"/>
              </w:rPr>
              <w:t>Palangos m. sav.</w:t>
            </w:r>
          </w:p>
        </w:tc>
        <w:tc>
          <w:tcPr>
            <w:tcW w:w="2225" w:type="dxa"/>
            <w:tcBorders>
              <w:top w:val="none" w:sz="0" w:space="0" w:color="auto"/>
              <w:bottom w:val="none" w:sz="0" w:space="0" w:color="auto"/>
            </w:tcBorders>
            <w:shd w:val="clear" w:color="auto" w:fill="D9D9D9" w:themeFill="background1" w:themeFillShade="D9"/>
          </w:tcPr>
          <w:p w14:paraId="59A90209" w14:textId="77777777" w:rsidR="00716F86" w:rsidRPr="0026198A" w:rsidRDefault="00716F86" w:rsidP="00B82269">
            <w:pPr>
              <w:pStyle w:val="SCTableContent"/>
              <w:cnfStyle w:val="000000100000" w:firstRow="0" w:lastRow="0" w:firstColumn="0" w:lastColumn="0" w:oddVBand="0" w:evenVBand="0" w:oddHBand="1" w:evenHBand="0" w:firstRowFirstColumn="0" w:firstRowLastColumn="0" w:lastRowFirstColumn="0" w:lastRowLastColumn="0"/>
            </w:pPr>
            <w:r w:rsidRPr="0026198A">
              <w:t>2 014</w:t>
            </w:r>
          </w:p>
        </w:tc>
        <w:tc>
          <w:tcPr>
            <w:tcW w:w="2225" w:type="dxa"/>
            <w:tcBorders>
              <w:top w:val="none" w:sz="0" w:space="0" w:color="auto"/>
              <w:bottom w:val="none" w:sz="0" w:space="0" w:color="auto"/>
            </w:tcBorders>
            <w:shd w:val="clear" w:color="auto" w:fill="D9D9D9" w:themeFill="background1" w:themeFillShade="D9"/>
          </w:tcPr>
          <w:p w14:paraId="43C000BD" w14:textId="77777777" w:rsidR="00716F86" w:rsidRPr="0026198A" w:rsidRDefault="00716F86" w:rsidP="00B82269">
            <w:pPr>
              <w:pStyle w:val="SCTableContent"/>
              <w:cnfStyle w:val="000000100000" w:firstRow="0" w:lastRow="0" w:firstColumn="0" w:lastColumn="0" w:oddVBand="0" w:evenVBand="0" w:oddHBand="1" w:evenHBand="0" w:firstRowFirstColumn="0" w:firstRowLastColumn="0" w:lastRowFirstColumn="0" w:lastRowLastColumn="0"/>
            </w:pPr>
            <w:r w:rsidRPr="0026198A">
              <w:t>1 841</w:t>
            </w:r>
          </w:p>
        </w:tc>
        <w:tc>
          <w:tcPr>
            <w:tcW w:w="2225" w:type="dxa"/>
            <w:tcBorders>
              <w:top w:val="none" w:sz="0" w:space="0" w:color="auto"/>
              <w:bottom w:val="none" w:sz="0" w:space="0" w:color="auto"/>
            </w:tcBorders>
            <w:shd w:val="clear" w:color="auto" w:fill="D9D9D9" w:themeFill="background1" w:themeFillShade="D9"/>
          </w:tcPr>
          <w:p w14:paraId="37E93AF6" w14:textId="77777777" w:rsidR="00716F86" w:rsidRPr="0045049E" w:rsidDel="00D81F04" w:rsidRDefault="00716F86" w:rsidP="00B82269">
            <w:pPr>
              <w:pStyle w:val="SCTableContent"/>
              <w:cnfStyle w:val="000000100000" w:firstRow="0" w:lastRow="0" w:firstColumn="0" w:lastColumn="0" w:oddVBand="0" w:evenVBand="0" w:oddHBand="1" w:evenHBand="0" w:firstRowFirstColumn="0" w:firstRowLastColumn="0" w:lastRowFirstColumn="0" w:lastRowLastColumn="0"/>
            </w:pPr>
            <w:r w:rsidRPr="0045049E">
              <w:t>–9 proc.</w:t>
            </w:r>
          </w:p>
        </w:tc>
      </w:tr>
    </w:tbl>
    <w:p w14:paraId="55E3F5F6" w14:textId="73DA92E2" w:rsidR="005421F1" w:rsidRPr="0026198A" w:rsidRDefault="00716F86" w:rsidP="00B82269">
      <w:pPr>
        <w:pStyle w:val="SCTableContent"/>
      </w:pPr>
      <w:r w:rsidRPr="0026198A">
        <w:rPr>
          <w:rStyle w:val="SubtleEmphasis"/>
          <w:rFonts w:eastAsia="Times New Roman" w:cs="Times New Roman"/>
          <w:lang w:eastAsia="da-DK"/>
        </w:rPr>
        <w:t>Šaltinis: sudaryta Teikėjo, remiantis Lietuvos statistikos d</w:t>
      </w:r>
      <w:r w:rsidRPr="00B82269">
        <w:rPr>
          <w:rStyle w:val="SubtleEmphasis"/>
          <w:rFonts w:eastAsia="Times New Roman" w:cs="Times New Roman"/>
          <w:lang w:eastAsia="da-DK"/>
        </w:rPr>
        <w:t>epartamento duomenimis</w:t>
      </w:r>
    </w:p>
    <w:p w14:paraId="1996C1CB" w14:textId="77AFF812" w:rsidR="006B2F12" w:rsidRPr="0026198A" w:rsidRDefault="00E458B6" w:rsidP="00F2468C">
      <w:pPr>
        <w:spacing w:before="120" w:after="0"/>
      </w:pPr>
      <w:r w:rsidRPr="0045049E">
        <w:rPr>
          <w:b/>
          <w:bCs/>
          <w:color w:val="020B33" w:themeColor="accent1"/>
        </w:rPr>
        <w:t>Mokinių ir mokytojų skaičius.</w:t>
      </w:r>
      <w:r w:rsidRPr="0045049E">
        <w:rPr>
          <w:color w:val="020B33" w:themeColor="accent1"/>
        </w:rPr>
        <w:t xml:space="preserve"> </w:t>
      </w:r>
      <w:r w:rsidR="004A046B" w:rsidRPr="0026198A">
        <w:t>Analizuojant mokinių skaičiaus pokytį per visą nagrinėjamą laikotarpį, pastebima, kad Palangos miesto savivaldybės bendrojo ugdymo mokyklų mokinių skaičius itin sparčiai krito 2011–2015 m. laikotarpiu, kai įstaigose mokinių sumažėjo daugiau nei 13 proc.</w:t>
      </w:r>
    </w:p>
    <w:p w14:paraId="39B22829" w14:textId="77777777" w:rsidR="006B2F12" w:rsidRPr="0026198A" w:rsidRDefault="006B2F12" w:rsidP="006B2F12">
      <w:pPr>
        <w:spacing w:before="120" w:after="0"/>
        <w:jc w:val="center"/>
      </w:pPr>
      <w:r w:rsidRPr="0045049E">
        <w:rPr>
          <w:noProof/>
        </w:rPr>
        <w:drawing>
          <wp:inline distT="0" distB="0" distL="0" distR="0" wp14:anchorId="64AE79C0" wp14:editId="290C014A">
            <wp:extent cx="5670000" cy="2520000"/>
            <wp:effectExtent l="0" t="0" r="0" b="0"/>
            <wp:docPr id="37" name="Chart 37">
              <a:extLst xmlns:a="http://schemas.openxmlformats.org/drawingml/2006/main">
                <a:ext uri="{FF2B5EF4-FFF2-40B4-BE49-F238E27FC236}">
                  <a16:creationId xmlns:a16="http://schemas.microsoft.com/office/drawing/2014/main" id="{A439DD77-068F-7B4A-8E92-A695CEEC9A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2BB889C" w14:textId="5F4C6F54" w:rsidR="006B2F12" w:rsidRPr="0026198A" w:rsidRDefault="006B2F12" w:rsidP="006B2F12">
      <w:pPr>
        <w:pStyle w:val="SCFigTitle"/>
      </w:pPr>
      <w:r w:rsidRPr="00423E52">
        <w:fldChar w:fldCharType="begin"/>
      </w:r>
      <w:r w:rsidRPr="00423E52">
        <w:instrText>SEQ paveikslas. \* ARABIC</w:instrText>
      </w:r>
      <w:r w:rsidRPr="00423E52">
        <w:fldChar w:fldCharType="separate"/>
      </w:r>
      <w:bookmarkStart w:id="71" w:name="_Toc71034310"/>
      <w:r w:rsidR="005A0EAA">
        <w:rPr>
          <w:noProof/>
        </w:rPr>
        <w:t>10</w:t>
      </w:r>
      <w:r w:rsidRPr="00423E52">
        <w:fldChar w:fldCharType="end"/>
      </w:r>
      <w:r w:rsidRPr="0026198A">
        <w:t xml:space="preserve"> paveikslas. Bendrojo ugdymo mokyklų mokinių skaičius Palangos miesto savivaldybėje</w:t>
      </w:r>
      <w:bookmarkEnd w:id="71"/>
    </w:p>
    <w:p w14:paraId="5CD6DB91" w14:textId="6F7488BC" w:rsidR="006B2F12" w:rsidRPr="0026198A" w:rsidRDefault="006B2F12" w:rsidP="0045049E">
      <w:pPr>
        <w:spacing w:after="0"/>
      </w:pPr>
      <w:r w:rsidRPr="0026198A">
        <w:rPr>
          <w:rStyle w:val="SubtleEmphasis"/>
          <w:rFonts w:eastAsia="Times New Roman" w:cs="Times New Roman"/>
          <w:lang w:eastAsia="da-DK"/>
        </w:rPr>
        <w:t>Šaltinis: sudaryta Teikėjo, remiantis Lietuvos statistikos departamento duomenimis</w:t>
      </w:r>
    </w:p>
    <w:p w14:paraId="12EEC322" w14:textId="1DA8CF33" w:rsidR="009F2696" w:rsidRPr="0026198A" w:rsidRDefault="004A046B" w:rsidP="00BF6496">
      <w:pPr>
        <w:spacing w:after="0"/>
        <w:rPr>
          <w:rStyle w:val="SubtleEmphasis"/>
          <w:rFonts w:eastAsia="Times New Roman" w:cs="Times New Roman"/>
          <w:lang w:eastAsia="da-DK"/>
        </w:rPr>
      </w:pPr>
      <w:r w:rsidRPr="0026198A">
        <w:t xml:space="preserve">Vis dėl to pastebima, kad Palangos miesto savivaldybės bendrojo ugdymo mokinių skaičius nuo 2016–2017 metų, ėmė vėl nuosekliai augti. Mokinių skaičius nuo 2016–2017 m. išaugo beveik 7 proc. pasiekė 2013–2014 m. lygį (žr. </w:t>
      </w:r>
      <w:r w:rsidR="005A0EAA">
        <w:t>10</w:t>
      </w:r>
      <w:r w:rsidRPr="0026198A">
        <w:t xml:space="preserve"> paveikslą).</w:t>
      </w:r>
      <w:r w:rsidR="009228CB" w:rsidRPr="0026198A">
        <w:t xml:space="preserve"> Šias tendencijas galima iš dalies paaiškinti gimstamumo rodikliais, kurie aktualūs Palangos miesto savivaldybei.</w:t>
      </w:r>
    </w:p>
    <w:p w14:paraId="37245F7B" w14:textId="556DAE0A" w:rsidR="009F2696" w:rsidRPr="0026198A" w:rsidRDefault="009F2696" w:rsidP="009F2696">
      <w:pPr>
        <w:spacing w:before="120" w:after="0"/>
      </w:pPr>
      <w:r w:rsidRPr="0026198A">
        <w:t xml:space="preserve">Statistikos departamento duomenis, </w:t>
      </w:r>
      <w:r w:rsidRPr="0045049E">
        <w:t>1994–2002 met</w:t>
      </w:r>
      <w:r w:rsidRPr="0026198A">
        <w:t>ų periodu</w:t>
      </w:r>
      <w:r w:rsidRPr="0045049E">
        <w:t xml:space="preserve"> gimstamumo rodiklis (1000 gyventoj</w:t>
      </w:r>
      <w:r w:rsidRPr="0026198A">
        <w:t>ų) Palangos miesto savivaldybėje krito ir</w:t>
      </w:r>
      <w:r w:rsidR="009228CB" w:rsidRPr="0026198A">
        <w:t xml:space="preserve"> </w:t>
      </w:r>
      <w:r w:rsidRPr="0045049E">
        <w:t>2002 metais pasiek</w:t>
      </w:r>
      <w:r w:rsidRPr="0026198A">
        <w:t>ė ž</w:t>
      </w:r>
      <w:r w:rsidRPr="00BF6496">
        <w:t xml:space="preserve">emiausią lygį (žr. </w:t>
      </w:r>
      <w:r w:rsidR="00BF6496">
        <w:t>1</w:t>
      </w:r>
      <w:r w:rsidR="005A0EAA">
        <w:t>1</w:t>
      </w:r>
      <w:r w:rsidRPr="0045049E">
        <w:t xml:space="preserve"> paveiksl</w:t>
      </w:r>
      <w:r w:rsidRPr="0026198A">
        <w:t xml:space="preserve">ą). </w:t>
      </w:r>
    </w:p>
    <w:p w14:paraId="05B61DE6" w14:textId="77777777" w:rsidR="009228CB" w:rsidRPr="00BF6496" w:rsidRDefault="009228CB" w:rsidP="009228CB">
      <w:pPr>
        <w:spacing w:before="120" w:after="0"/>
      </w:pPr>
      <w:r w:rsidRPr="00BF6496">
        <w:rPr>
          <w:noProof/>
        </w:rPr>
        <w:drawing>
          <wp:inline distT="0" distB="0" distL="0" distR="0" wp14:anchorId="762452A3" wp14:editId="44157B63">
            <wp:extent cx="5670000" cy="1890000"/>
            <wp:effectExtent l="0" t="0" r="6985" b="0"/>
            <wp:docPr id="25" name="Chart 25">
              <a:extLst xmlns:a="http://schemas.openxmlformats.org/drawingml/2006/main">
                <a:ext uri="{FF2B5EF4-FFF2-40B4-BE49-F238E27FC236}">
                  <a16:creationId xmlns:a16="http://schemas.microsoft.com/office/drawing/2014/main" id="{20AD1343-D1D7-414B-BFE7-CC969E7F8D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6A5B5C1" w14:textId="341F4A4B" w:rsidR="009228CB" w:rsidRPr="0045049E" w:rsidRDefault="009228CB" w:rsidP="009228CB">
      <w:pPr>
        <w:pStyle w:val="SCFigTitle"/>
      </w:pPr>
      <w:r w:rsidRPr="00854C28">
        <w:fldChar w:fldCharType="begin"/>
      </w:r>
      <w:r w:rsidRPr="00803991">
        <w:instrText xml:space="preserve"> SEQ paveikslas. \* ARABIC </w:instrText>
      </w:r>
      <w:r w:rsidRPr="00854C28">
        <w:fldChar w:fldCharType="separate"/>
      </w:r>
      <w:bookmarkStart w:id="72" w:name="_Toc71034311"/>
      <w:r w:rsidR="005A0EAA">
        <w:rPr>
          <w:noProof/>
        </w:rPr>
        <w:t>11</w:t>
      </w:r>
      <w:r w:rsidRPr="00854C28">
        <w:rPr>
          <w:noProof/>
        </w:rPr>
        <w:fldChar w:fldCharType="end"/>
      </w:r>
      <w:r w:rsidRPr="0026198A">
        <w:t xml:space="preserve"> paveikslas. Gimstamumo rodiklis, tenkantis </w:t>
      </w:r>
      <w:r w:rsidRPr="0045049E">
        <w:t>1000</w:t>
      </w:r>
      <w:r w:rsidRPr="0026198A">
        <w:t xml:space="preserve">–iui gyventojų, Palangos miesto savivaldybėje nuo </w:t>
      </w:r>
      <w:r w:rsidRPr="0045049E">
        <w:t>1994 m.</w:t>
      </w:r>
      <w:bookmarkEnd w:id="72"/>
    </w:p>
    <w:p w14:paraId="33A3E2AA" w14:textId="3DCCF757" w:rsidR="009F2696" w:rsidRPr="0045049E" w:rsidRDefault="009228CB" w:rsidP="0045049E">
      <w:pPr>
        <w:pStyle w:val="SCFigTitle"/>
      </w:pPr>
      <w:r w:rsidRPr="0026198A">
        <w:rPr>
          <w:rStyle w:val="SubtleEmphasis"/>
          <w:rFonts w:eastAsia="Times New Roman" w:cs="Times New Roman"/>
          <w:lang w:eastAsia="da-DK"/>
        </w:rPr>
        <w:t>Šaltinis: sudaryta Teikėjo, remian</w:t>
      </w:r>
      <w:r w:rsidRPr="00FD1D2A">
        <w:rPr>
          <w:rStyle w:val="SubtleEmphasis"/>
          <w:rFonts w:eastAsia="Times New Roman" w:cs="Times New Roman"/>
          <w:lang w:eastAsia="da-DK"/>
        </w:rPr>
        <w:t>tis Lietuvos statistikos departamento duomenimis</w:t>
      </w:r>
    </w:p>
    <w:p w14:paraId="5E372B3B" w14:textId="27EB9746" w:rsidR="006B2F12" w:rsidRPr="0026198A" w:rsidRDefault="006B2F12" w:rsidP="006B2F12">
      <w:pPr>
        <w:spacing w:before="120" w:after="0"/>
      </w:pPr>
      <w:r w:rsidRPr="0026198A">
        <w:t xml:space="preserve">Šis pokytis prisidėjo prie to, kad nuo 2011–2012 iki 2016–2017 mokslo metų mokinių skaičius Palangos miesto savivaldybėje mažėjo (žr. </w:t>
      </w:r>
      <w:r w:rsidR="00BF6496">
        <w:t>11</w:t>
      </w:r>
      <w:r w:rsidRPr="0026198A">
        <w:t xml:space="preserve"> paveikslą). Nuo 2003 metų gimstamumo rodiklis (1000 gyventojų) Palangos miesto savivaldybėje pradėjo augti ir tai prisidėjo prie to, kad nuo 2017</w:t>
      </w:r>
      <w:r w:rsidR="00FD1D2A">
        <w:t>–</w:t>
      </w:r>
      <w:r w:rsidRPr="0026198A">
        <w:t>2018 mokslo metų mokinių skaičius Palangos miesto mokyklose vėl didėjo. Atsižvelgiant į šiuos gimstamumo rodiklius ir tai, kad 96,0</w:t>
      </w:r>
      <w:r w:rsidR="00FD1D2A">
        <w:t xml:space="preserve"> proc.</w:t>
      </w:r>
      <w:r w:rsidRPr="0026198A">
        <w:rPr>
          <w:rStyle w:val="FootnoteReference"/>
        </w:rPr>
        <w:footnoteReference w:id="10"/>
      </w:r>
      <w:r w:rsidRPr="0026198A">
        <w:t xml:space="preserve"> Palangos miesto gyventojų savo vaikus veda į ugdymo įstaigas Palangos mieste, tikėtina, kad bendras mokinių skaičius Palangos mieste ir toliau augs.</w:t>
      </w:r>
    </w:p>
    <w:p w14:paraId="057F294A" w14:textId="5913C58B" w:rsidR="00512A99" w:rsidRPr="0026198A" w:rsidRDefault="00BB0594" w:rsidP="00BB0594">
      <w:pPr>
        <w:spacing w:before="120" w:after="0"/>
      </w:pPr>
      <w:r w:rsidRPr="0026198A">
        <w:t>2011</w:t>
      </w:r>
      <w:r w:rsidR="00D81F04" w:rsidRPr="0026198A">
        <w:t>–</w:t>
      </w:r>
      <w:r w:rsidRPr="0026198A">
        <w:t xml:space="preserve">2012 metais Palangos miesto savivaldybėje veikė 7 bendrojo ugdymo mokyklos, tačiau nuo 2013 metų savivaldybėje jau veikė </w:t>
      </w:r>
      <w:r w:rsidR="007D1387" w:rsidRPr="0026198A">
        <w:t xml:space="preserve">išvardintos </w:t>
      </w:r>
      <w:r w:rsidRPr="0026198A">
        <w:t xml:space="preserve">6 </w:t>
      </w:r>
      <w:r w:rsidR="00D77C11" w:rsidRPr="0026198A">
        <w:t xml:space="preserve">bendrojo </w:t>
      </w:r>
      <w:r w:rsidRPr="0026198A">
        <w:t>mokyklos</w:t>
      </w:r>
      <w:r w:rsidRPr="009E2ACF">
        <w:t xml:space="preserve">. Vienos ugdymo įstaigos </w:t>
      </w:r>
      <w:r w:rsidR="00F734F9" w:rsidRPr="0026198A">
        <w:t>pertvarkymas</w:t>
      </w:r>
      <w:r w:rsidRPr="0026198A">
        <w:t xml:space="preserve"> lėmė, kad vienai bendrojo lavinimo ugdymo įstaigai vidutiniškai tekę 288 mokin</w:t>
      </w:r>
      <w:r w:rsidR="003E6508" w:rsidRPr="0026198A">
        <w:t>iai</w:t>
      </w:r>
      <w:r w:rsidRPr="0026198A">
        <w:t xml:space="preserve"> (2011</w:t>
      </w:r>
      <w:r w:rsidR="00D81F04" w:rsidRPr="0026198A">
        <w:t>–</w:t>
      </w:r>
      <w:r w:rsidRPr="0026198A">
        <w:t>2012 metais) išaugo iki 318 mokinių (2012</w:t>
      </w:r>
      <w:r w:rsidR="00D81F04" w:rsidRPr="0026198A">
        <w:t>–</w:t>
      </w:r>
      <w:r w:rsidRPr="0026198A">
        <w:t>2013 metais)</w:t>
      </w:r>
      <w:r w:rsidR="007D1387" w:rsidRPr="0026198A">
        <w:t xml:space="preserve"> </w:t>
      </w:r>
      <w:r w:rsidRPr="0026198A">
        <w:t xml:space="preserve">(žr. </w:t>
      </w:r>
      <w:r w:rsidR="009E2ACF">
        <w:t>1</w:t>
      </w:r>
      <w:r w:rsidR="005A0EAA">
        <w:t>2</w:t>
      </w:r>
      <w:r w:rsidRPr="0026198A">
        <w:t xml:space="preserve"> paveikslą).</w:t>
      </w:r>
      <w:r w:rsidR="00E3756F" w:rsidRPr="0026198A">
        <w:t xml:space="preserve"> </w:t>
      </w:r>
    </w:p>
    <w:p w14:paraId="39942C8A" w14:textId="77777777" w:rsidR="00512A99" w:rsidRPr="0026198A" w:rsidRDefault="00512A99" w:rsidP="00512A99">
      <w:pPr>
        <w:spacing w:before="120" w:after="0"/>
        <w:jc w:val="center"/>
      </w:pPr>
      <w:r w:rsidRPr="0045049E">
        <w:rPr>
          <w:noProof/>
          <w:color w:val="020B33" w:themeColor="accent1"/>
        </w:rPr>
        <w:drawing>
          <wp:inline distT="0" distB="0" distL="0" distR="0" wp14:anchorId="6495E91F" wp14:editId="4655181F">
            <wp:extent cx="5670000" cy="1890000"/>
            <wp:effectExtent l="0" t="0" r="0" b="2540"/>
            <wp:docPr id="2" name="Chart 2">
              <a:extLst xmlns:a="http://schemas.openxmlformats.org/drawingml/2006/main">
                <a:ext uri="{FF2B5EF4-FFF2-40B4-BE49-F238E27FC236}">
                  <a16:creationId xmlns:a16="http://schemas.microsoft.com/office/drawing/2014/main" id="{C75CCE98-A8B6-614F-9BEF-DE42A5E252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67C46AD" w14:textId="157C08FA" w:rsidR="00512A99" w:rsidRPr="00FD1D2A" w:rsidRDefault="00512A99" w:rsidP="00512A99">
      <w:pPr>
        <w:pStyle w:val="SCFigTitle"/>
      </w:pPr>
      <w:r w:rsidRPr="00854C28">
        <w:fldChar w:fldCharType="begin"/>
      </w:r>
      <w:r w:rsidRPr="00803991">
        <w:instrText xml:space="preserve"> SEQ paveikslas. \* ARABIC </w:instrText>
      </w:r>
      <w:r w:rsidRPr="00854C28">
        <w:fldChar w:fldCharType="separate"/>
      </w:r>
      <w:bookmarkStart w:id="73" w:name="_Toc71034312"/>
      <w:r w:rsidR="005A0EAA">
        <w:rPr>
          <w:noProof/>
        </w:rPr>
        <w:t>12</w:t>
      </w:r>
      <w:r w:rsidRPr="00854C28">
        <w:rPr>
          <w:noProof/>
        </w:rPr>
        <w:fldChar w:fldCharType="end"/>
      </w:r>
      <w:r w:rsidRPr="0026198A">
        <w:t xml:space="preserve"> paveikslas. Bendrojo ugdymo mokyklų mokinių skaičius, tenkantis vienai bendrojo ugdymo mokyklai Palangos miesto savivaldybėje</w:t>
      </w:r>
      <w:bookmarkEnd w:id="73"/>
    </w:p>
    <w:p w14:paraId="44BA43E1" w14:textId="36CD211E" w:rsidR="00512A99" w:rsidRPr="0045049E" w:rsidRDefault="00512A99" w:rsidP="0045049E">
      <w:pPr>
        <w:pStyle w:val="SCFigTitle"/>
        <w:spacing w:after="120"/>
      </w:pPr>
      <w:r w:rsidRPr="0026198A">
        <w:rPr>
          <w:rStyle w:val="SubtleEmphasis"/>
          <w:rFonts w:eastAsia="Times New Roman" w:cs="Times New Roman"/>
          <w:lang w:eastAsia="da-DK"/>
        </w:rPr>
        <w:t>Šaltinis: sudaryta Teikėjo, remiantis Lietuvos statistikos departamento duomenimis</w:t>
      </w:r>
    </w:p>
    <w:p w14:paraId="0FF70263" w14:textId="77777777" w:rsidR="006B2F12" w:rsidRPr="0026198A" w:rsidRDefault="006B2F12" w:rsidP="006B2F12">
      <w:pPr>
        <w:spacing w:before="120" w:after="0"/>
      </w:pPr>
      <w:r w:rsidRPr="0026198A">
        <w:t xml:space="preserve">Pertvarkymas buvo atliktas santykinio mokinių skaičiaus mažėjimo kontekste, kadangi šis rodiklis 2016–2017 m. vėl buvo pasiekęs pradinį lygį. Kita vertus, mokinių skaičiaus nuoseklus augimas pastaruosius keletą metų ilgainiui vėl didina vidutiniškai vienai įstaigai tekusį mokinių skaičiaus rodiklį. </w:t>
      </w:r>
    </w:p>
    <w:p w14:paraId="4751A4BD" w14:textId="12B2ECE6" w:rsidR="00897966" w:rsidRPr="0026198A" w:rsidRDefault="00C925A6" w:rsidP="00BB0594">
      <w:pPr>
        <w:spacing w:before="120" w:after="0"/>
      </w:pPr>
      <w:r w:rsidRPr="0026198A">
        <w:t xml:space="preserve">2020 metais bendrojo ugdymo mokyklų mokinių skaičius tenkantis vienai bendrojo ugdymo mokyklai siekė 307 mokinius ir lyginant su </w:t>
      </w:r>
      <w:r w:rsidRPr="0045049E">
        <w:t>2011 m. mokini</w:t>
      </w:r>
      <w:r w:rsidRPr="0026198A">
        <w:t xml:space="preserve">ų skaičius tenkantis vienai bendrojo ugdymo įstaigai Palangos mieste išaugo </w:t>
      </w:r>
      <w:r w:rsidRPr="0045049E">
        <w:t>7 proc</w:t>
      </w:r>
      <w:r w:rsidRPr="0026198A">
        <w:t xml:space="preserve">. Atsižvelgiant į dabartines mokinių augimo ir gimstamumo tendencijas, rekomenduotina Palangos mieste </w:t>
      </w:r>
      <w:r w:rsidR="00782409">
        <w:t>išlaikyti esamą</w:t>
      </w:r>
      <w:r w:rsidRPr="0026198A">
        <w:t xml:space="preserve"> bendrojo ugdymo įstaigų infrastruktūr</w:t>
      </w:r>
      <w:r w:rsidR="00782409">
        <w:t>ą</w:t>
      </w:r>
      <w:r w:rsidRPr="0026198A">
        <w:t xml:space="preserve"> </w:t>
      </w:r>
      <w:r w:rsidR="00782409">
        <w:t>i</w:t>
      </w:r>
      <w:r w:rsidRPr="0026198A">
        <w:t xml:space="preserve">r </w:t>
      </w:r>
      <w:r w:rsidR="00782409">
        <w:t xml:space="preserve">nemažinti </w:t>
      </w:r>
      <w:r w:rsidRPr="0026198A">
        <w:t>mokymo vietų skaičiaus.</w:t>
      </w:r>
    </w:p>
    <w:p w14:paraId="389F2F31" w14:textId="6838F7E8" w:rsidR="00BB0594" w:rsidRPr="0026198A" w:rsidRDefault="00BB0594" w:rsidP="00BB0594">
      <w:pPr>
        <w:spacing w:before="120" w:after="0"/>
      </w:pPr>
      <w:bookmarkStart w:id="74" w:name="_Hlk55558405"/>
      <w:r w:rsidRPr="0026198A">
        <w:t>Analizuojamu laikotarpiu (2011</w:t>
      </w:r>
      <w:r w:rsidR="00D81F04" w:rsidRPr="0026198A">
        <w:t>–</w:t>
      </w:r>
      <w:r w:rsidRPr="0026198A">
        <w:t xml:space="preserve">2020 m.) mokytojų </w:t>
      </w:r>
      <w:r w:rsidRPr="00FD1D2A">
        <w:t xml:space="preserve">(į mokytojų skaičių įskaitomi ir mokyklų vadovai) skaičius tūkstančiui mokinių Palangos miesto savivaldybėje </w:t>
      </w:r>
      <w:r w:rsidR="007B3675" w:rsidRPr="0026198A">
        <w:t xml:space="preserve">sumažėjo </w:t>
      </w:r>
      <w:r w:rsidRPr="0026198A">
        <w:t xml:space="preserve">nuo 102 pedagogų (2011 m.) iki 95 pedagogų (2020 m., </w:t>
      </w:r>
      <w:r w:rsidR="00D81F04" w:rsidRPr="00FD1D2A">
        <w:t>–</w:t>
      </w:r>
      <w:r w:rsidRPr="0026198A">
        <w:t>7 proc.) ir tai yra mažiausias procentinis pokytis lyginant su Klaipėdos apskritimi (</w:t>
      </w:r>
      <w:r w:rsidR="00D81F04" w:rsidRPr="0026198A">
        <w:t>–</w:t>
      </w:r>
      <w:r w:rsidRPr="0026198A">
        <w:t xml:space="preserve">13 </w:t>
      </w:r>
      <w:r w:rsidRPr="00FD1D2A">
        <w:t>proc.), Lietuvos Respublika (</w:t>
      </w:r>
      <w:r w:rsidR="00D81F04" w:rsidRPr="00FD1D2A">
        <w:t>–</w:t>
      </w:r>
      <w:r w:rsidRPr="00FD1D2A">
        <w:t>8 proc.) ir kitais kurortais (Birštonu (</w:t>
      </w:r>
      <w:r w:rsidR="00D81F04" w:rsidRPr="0026198A">
        <w:t>–</w:t>
      </w:r>
      <w:r w:rsidRPr="0026198A">
        <w:t>14 proc.), Druskininkais (</w:t>
      </w:r>
      <w:r w:rsidR="00D81F04" w:rsidRPr="0026198A">
        <w:t>–</w:t>
      </w:r>
      <w:r w:rsidRPr="0026198A">
        <w:t>9 proc.), Neringa (</w:t>
      </w:r>
      <w:r w:rsidR="00D81F04" w:rsidRPr="0026198A">
        <w:t>–</w:t>
      </w:r>
      <w:r w:rsidRPr="0026198A">
        <w:t xml:space="preserve">21 proc.)). Šis rodiklis yra logiškas turint </w:t>
      </w:r>
      <w:r w:rsidRPr="00FD1D2A">
        <w:t>omeny, kad per šį laikotarpį bendrojo ugdymo mokinių</w:t>
      </w:r>
      <w:r w:rsidRPr="0026198A">
        <w:t xml:space="preserve"> skaičius Palangos miesto savivaldybėje taip pat kito mažiausiai iš visų lyginamųjų teritorinių vienetų.</w:t>
      </w:r>
    </w:p>
    <w:p w14:paraId="03B9C817" w14:textId="2AEAC18A" w:rsidR="00573D1C" w:rsidRPr="0026198A" w:rsidRDefault="00573D1C" w:rsidP="00BB0594">
      <w:pPr>
        <w:spacing w:before="120" w:after="0"/>
      </w:pPr>
      <w:r w:rsidRPr="0026198A">
        <w:t>Palangos miesto savivaldybės administracijos švietimo skyriaus duomenimis 2019 m. valstybinius brandos egzaminus laikė 111 savivaldybės abiturientų. Laikyti pasirinkta 12 dalykų. Daugiausia kandidatų rinkosi lietuvių gimtosios kalbos, matematikos bei anglų kalbos valstybinius brandos egzaminus. 100 proc. išlaikyti rusų k., istorijos, chemijos, fizikos, geografijos ir IKT valstybiniai brandos egzaminai. Neišlaikė lietuvių kalbos ir literatūros egzamino 7 mokiniai (7,45 proc.), matematikos – 22 mokiniai (22,22 proc.), užsienio (anglų) kalbos – 3 mokiniai (2,78 proc.), biologijos – 1 mokinys (3,45 proc.). 100 balų iš valstybinių egzaminų gavo 15 mokinių, t. y. 13,5 proc. mokinių.</w:t>
      </w:r>
    </w:p>
    <w:p w14:paraId="1C672C6F" w14:textId="6F88AB9C" w:rsidR="009A0CF9" w:rsidRPr="0026198A" w:rsidRDefault="009A0CF9" w:rsidP="00BB0594">
      <w:pPr>
        <w:spacing w:before="120" w:after="0"/>
      </w:pPr>
      <w:r w:rsidRPr="0045049E">
        <w:rPr>
          <w:b/>
          <w:color w:val="020B33" w:themeColor="accent1"/>
        </w:rPr>
        <w:t>Neformalus</w:t>
      </w:r>
      <w:r w:rsidR="00AE70E5" w:rsidRPr="0045049E">
        <w:rPr>
          <w:b/>
          <w:color w:val="020B33" w:themeColor="accent1"/>
        </w:rPr>
        <w:t xml:space="preserve"> </w:t>
      </w:r>
      <w:r w:rsidRPr="0045049E">
        <w:rPr>
          <w:b/>
          <w:color w:val="020B33" w:themeColor="accent1"/>
        </w:rPr>
        <w:t>vaikų švietimas.</w:t>
      </w:r>
      <w:r w:rsidR="00AE70E5" w:rsidRPr="0045049E">
        <w:rPr>
          <w:b/>
          <w:color w:val="020B33" w:themeColor="accent1"/>
        </w:rPr>
        <w:t xml:space="preserve"> </w:t>
      </w:r>
      <w:r w:rsidR="00EB7C4C" w:rsidRPr="0026198A">
        <w:t>2020 metais</w:t>
      </w:r>
      <w:r w:rsidR="00EB7C4C" w:rsidRPr="0026198A">
        <w:rPr>
          <w:b/>
        </w:rPr>
        <w:t xml:space="preserve"> </w:t>
      </w:r>
      <w:r w:rsidR="00EB7C4C" w:rsidRPr="0026198A">
        <w:t>Palangos miesto savivaldybėje buvo vykdoma 14 neformaliojo vaikų švietimo program</w:t>
      </w:r>
      <w:r w:rsidR="00FD1F1E" w:rsidRPr="0026198A">
        <w:t>ų</w:t>
      </w:r>
      <w:r w:rsidR="00EB7C4C" w:rsidRPr="0026198A">
        <w:t>. Prioritetinė</w:t>
      </w:r>
      <w:r w:rsidR="00FD1F1E" w:rsidRPr="0026198A">
        <w:t>mis programomis buvo laikomos vaikų mokymo plaukti, techninės kūrybos, pilietinio ir tautinio ugdymo programos.</w:t>
      </w:r>
      <w:r w:rsidR="00500449" w:rsidRPr="0026198A">
        <w:t xml:space="preserve"> Itin svarbu, kad tarp prioritetinių programų buvo įvardintos techninės kūrybos programos, nes 2018 m. Palangos miesto savivaldybės švietimo būklės ir pažangos ataskaitoje techninės krypties būrelių stygius buvo įvardintas kaip viena iš neformalaus vaikų švietimo silpnybių. </w:t>
      </w:r>
      <w:r w:rsidR="00AE70E5" w:rsidRPr="0026198A">
        <w:t xml:space="preserve">Lietuvos statistikos departamento duomenimis, 2019 metais Palangos miesto savivaldybėje </w:t>
      </w:r>
      <w:r w:rsidR="00EB7C4C" w:rsidRPr="0026198A">
        <w:t>neformaliame ugdyme dalyvaujančių mokinių dalis sudarė 50,7 proc. Pagal šį rodiklį Palangos miesto savivaldybė lenkė Lietuvos (27,5 proc.) ar Klaipėdos apskrities (30,9 proc.) vidurkį. Neformaliame ugdyme dalyvaujančių mokinių dalis Palangos mieste buvo didesnė taip pat nei Birštono savivaldybėje (30,3), ar Druskininkų savivaldybėje (30,6 proc.), tačiau mažesnė nei Neringos savivaldybėje (63,7 proc.).</w:t>
      </w:r>
    </w:p>
    <w:p w14:paraId="28138632" w14:textId="5A43F384" w:rsidR="00B9791E" w:rsidRPr="0026198A" w:rsidRDefault="00B77A31" w:rsidP="00500449">
      <w:pPr>
        <w:spacing w:before="120" w:after="0"/>
      </w:pPr>
      <w:r w:rsidRPr="0026198A">
        <w:rPr>
          <w:b/>
          <w:color w:val="020B33" w:themeColor="accent1"/>
        </w:rPr>
        <w:t xml:space="preserve">Sporto infrastruktūra. </w:t>
      </w:r>
      <w:bookmarkEnd w:id="74"/>
      <w:r w:rsidR="00B9791E" w:rsidRPr="0026198A">
        <w:t>Palang</w:t>
      </w:r>
      <w:r w:rsidR="0072228F" w:rsidRPr="0026198A">
        <w:t>os mieste yra aktyviai plėtojama sporto infrastruktūra bei skatinamas moksleivių dalyvavimas neformali</w:t>
      </w:r>
      <w:r w:rsidR="00086BD1" w:rsidRPr="0026198A">
        <w:t>ojo švietimo veikloje</w:t>
      </w:r>
      <w:r w:rsidR="004C4A94" w:rsidRPr="0026198A">
        <w:t>, susijusioje su sportu</w:t>
      </w:r>
      <w:r w:rsidR="00086BD1" w:rsidRPr="0026198A">
        <w:t xml:space="preserve">. </w:t>
      </w:r>
      <w:r w:rsidR="00124623" w:rsidRPr="0026198A">
        <w:t>Remiantis Lietuvos statistikos departamento duomenimis, 2019 m. Palangoje veikė 16 atvirų sporto bazių (9 krepšinio aikštelės, 5 tinklinio aikštelės ir 2 universalios dirbtinės dangos sporto aikštelės)</w:t>
      </w:r>
      <w:r w:rsidR="00841EB6" w:rsidRPr="0026198A">
        <w:t>, 4 futbolo aikštės, 3 lengvosios atletikos maniežai, 1 25 metrų baseinas, 1 universali sporto arena</w:t>
      </w:r>
      <w:r w:rsidR="001653CC" w:rsidRPr="0026198A">
        <w:t>, 7 sporto salės</w:t>
      </w:r>
      <w:r w:rsidR="004D5531" w:rsidRPr="0026198A">
        <w:t>, 5 stadionai, 19 teniso aikštynų.</w:t>
      </w:r>
      <w:r w:rsidR="0090097F" w:rsidRPr="0026198A">
        <w:t xml:space="preserve"> Neformaliojo vaikų švietimas yra nemokamas</w:t>
      </w:r>
      <w:r w:rsidR="002D51A9" w:rsidRPr="0026198A">
        <w:t xml:space="preserve"> (finansuojamas iš savivaldybės)</w:t>
      </w:r>
      <w:r w:rsidR="0090097F" w:rsidRPr="0026198A">
        <w:t xml:space="preserve"> Moksleivių klube, Palangos sporto centre (formalųjį švietimą papildantis sportinis ugdymas), bendrojo ugdymo mokyklose. Iš dalies mokama paslauga Stasio Vainiūno meno mokykloje.</w:t>
      </w:r>
    </w:p>
    <w:p w14:paraId="2E4A4823" w14:textId="78BBE921" w:rsidR="002D2399" w:rsidRPr="0026198A" w:rsidRDefault="002D2399" w:rsidP="0090097F">
      <w:pPr>
        <w:spacing w:before="120" w:after="0"/>
      </w:pPr>
      <w:r w:rsidRPr="0026198A">
        <w:t xml:space="preserve">Sporto varžybų ir sveikatingumo renginių dalyvių skaičius savivaldybėje taip pat augo: nuo 2011 m. </w:t>
      </w:r>
      <w:r w:rsidR="002845E0" w:rsidRPr="0026198A">
        <w:t xml:space="preserve">iki 2019 m. </w:t>
      </w:r>
      <w:r w:rsidR="00FD40F8" w:rsidRPr="0026198A">
        <w:t xml:space="preserve">jų </w:t>
      </w:r>
      <w:r w:rsidR="00690777" w:rsidRPr="0026198A">
        <w:t>padaugėjo daugiau nei 1,5 karto</w:t>
      </w:r>
      <w:r w:rsidR="002845E0" w:rsidRPr="0026198A">
        <w:t xml:space="preserve"> (nuo </w:t>
      </w:r>
      <w:r w:rsidR="00405442" w:rsidRPr="0026198A">
        <w:t>7 tūkst. iki 11</w:t>
      </w:r>
      <w:r w:rsidR="006E58C2" w:rsidRPr="0026198A">
        <w:t>,7 tūkst.). Tai reiškia, kad tiek gerėj</w:t>
      </w:r>
      <w:r w:rsidR="00623B8E" w:rsidRPr="0026198A">
        <w:t>ant ir gausėjanti sporto infrastruktūra savivaldybėje</w:t>
      </w:r>
      <w:r w:rsidR="00D873E5" w:rsidRPr="0026198A">
        <w:t>, tiek tam skiriamos investicijos leidžia gyventojams aktyviau sportuoti</w:t>
      </w:r>
      <w:r w:rsidR="00B81E73" w:rsidRPr="0026198A">
        <w:t>, palaikyti sveiką gyvenimo būdą.</w:t>
      </w:r>
    </w:p>
    <w:p w14:paraId="10CF2F95" w14:textId="77777777" w:rsidR="00B77A31" w:rsidRPr="0026198A" w:rsidRDefault="00B77A31" w:rsidP="00B77A31">
      <w:pPr>
        <w:spacing w:before="120" w:after="0"/>
      </w:pPr>
      <w:r w:rsidRPr="0026198A">
        <w:rPr>
          <w:b/>
          <w:color w:val="020B33" w:themeColor="accent1"/>
        </w:rPr>
        <w:t xml:space="preserve">Švietimo pagalba. </w:t>
      </w:r>
      <w:r w:rsidRPr="0026198A">
        <w:t>Psichologinę ar specialiąją pedagoginę ir specialiąją pagalbą Palangos miesto savivaldybėje užtikrina Palangos švietimo pagalbos tarnyba. 2019 metų Palangos miesto savivaldybės švietimo būklės ir pažangos ataskaitoje teigiama, kad „Baltijos“ pagrindinėje mokykloje įsteigtos specialiosios ir lavinamosios klasės, o lopšelyje–darželyje „Žilvinas“ veikia specialiosios grupės vaikams, turintiems didelių ir labai didelių specialiųjų ugdymosi poreikių. Mokyklose užtikrinama mokytojų padėjėjų pagalba specialiųjų ugdymosi poreikių mokiniams, kurie ugdomi specialiosiose grupėse. 2018–2019 m. pagalbos mokiniui specialistų (logopedų, specialiųjų pedagogų, psichologų, judesio korekcijos pedagogų ir kt.) pagalba buvo suteikta specialiųjų poreikių turintiems mokiniams, kurie Palangoje sudarė 31,77 proc. visų mokinių skaičiaus: Logopedo pagalba buvo reikalinga (ir suteikta) 12,11 proc. mokinių, specialiojo pedagogo – 6,79 proc., judesio ir padėties korekcijos pedagogo – 0,3 proc., mokytojo padėjėjo – 2,99 proc., visų specialistų – 9,58 proc. 2018 m. specialioji pagalba buvo reikalinga 28,51 proc. bendrojo ugdymo mokyklų mokiniams ir 33,88 proc. ikimokyklinio ugdymo mokyklų vaikams (2018 m. atitinkamai 26,49 proc. ir 20,59 proc.). Ataskaitoje nurodoma, kad savivaldybėje visiems vaikams, kuriems buvo reikalinga pagalba, tokia pagalba buvo suteikta.</w:t>
      </w:r>
    </w:p>
    <w:p w14:paraId="5BEB8E46" w14:textId="7BE1EA96" w:rsidR="00B77A31" w:rsidRPr="0026198A" w:rsidRDefault="00B77A31" w:rsidP="0090097F">
      <w:pPr>
        <w:spacing w:before="120" w:after="0"/>
      </w:pPr>
      <w:r w:rsidRPr="0026198A">
        <w:t>Palangos švietimo pagalbos tarnyba taip pat organizuoja ir vykdo Palangos Trečiojo amžiaus universiteto veiklas ir uždavinius, įgyvendina valstybės mokymosi visą gyvenimą plėtros politiką. 2019 m. Palangos Trečiojo amžiaus universiteto veikloje dalyvavo 539 senjorai, buvo suorganizuota 21 paskaita, vykdytos papildomos švietimo veiklos. 2019 m. Palangos Trečiojo universiteto veikloje dalyvavo beveik 8,4 proc. visų Palangos m. savivaldybėje gyvenančių senjorų (remiantis Lietuvos statistikos departamento pateikiamais duomenimis, 2019 m. Palangos m. savivaldybėje gyveno 6433 asmenys vyresni nei 54 m.).</w:t>
      </w:r>
    </w:p>
    <w:p w14:paraId="0BD78204" w14:textId="5EA535B9" w:rsidR="00155FE3" w:rsidRPr="009E2ACF" w:rsidRDefault="00E458B6" w:rsidP="009E2ACF">
      <w:pPr>
        <w:spacing w:before="120" w:after="0"/>
      </w:pPr>
      <w:r w:rsidRPr="0026198A">
        <w:rPr>
          <w:b/>
          <w:color w:val="020B33" w:themeColor="accent1"/>
        </w:rPr>
        <w:t>A</w:t>
      </w:r>
      <w:r w:rsidR="00B77A31" w:rsidRPr="0045049E">
        <w:rPr>
          <w:b/>
          <w:bCs/>
          <w:color w:val="020B33" w:themeColor="accent1"/>
        </w:rPr>
        <w:t>pibendrinimas.</w:t>
      </w:r>
      <w:r w:rsidR="00B77A31" w:rsidRPr="0045049E">
        <w:rPr>
          <w:color w:val="020B33" w:themeColor="accent1"/>
        </w:rPr>
        <w:t xml:space="preserve"> </w:t>
      </w:r>
      <w:r w:rsidR="00BB0594" w:rsidRPr="0026198A">
        <w:t>Apibendrinant, per paskutinį dešimtmetį mokinių skaičius bendrojo ugdymo įstaigose mažėjo beveik dešimtadaliu, tačiau šis kritimas nebuvo netikėtas nacionaliniame kontekste. Iš visų lyginamųjų kurortinių savivaldybių Palangos miesto savivaldybėje mokinių skaičius bendrojo ugdymo įstaigose krito mažiausiai</w:t>
      </w:r>
      <w:r w:rsidR="00D429BC" w:rsidRPr="0026198A">
        <w:t xml:space="preserve"> (9 proc.</w:t>
      </w:r>
      <w:r w:rsidR="009D78B6" w:rsidRPr="0026198A">
        <w:t xml:space="preserve"> sumažėjimas 2011</w:t>
      </w:r>
      <w:r w:rsidR="00D06B35" w:rsidRPr="0026198A">
        <w:t>–</w:t>
      </w:r>
      <w:r w:rsidR="009D78B6" w:rsidRPr="0026198A">
        <w:t>2020 m. laikotarpiu</w:t>
      </w:r>
      <w:r w:rsidR="00D429BC" w:rsidRPr="0026198A">
        <w:t xml:space="preserve"> )</w:t>
      </w:r>
      <w:r w:rsidR="00BB0594" w:rsidRPr="0026198A">
        <w:t>, o nuo 2017</w:t>
      </w:r>
      <w:r w:rsidR="00D81F04" w:rsidRPr="0026198A">
        <w:t>–</w:t>
      </w:r>
      <w:r w:rsidR="00BB0594" w:rsidRPr="0026198A">
        <w:t xml:space="preserve">2018 metų šis skaičius </w:t>
      </w:r>
      <w:r w:rsidR="009D78B6" w:rsidRPr="0026198A">
        <w:t xml:space="preserve">nuosekliai </w:t>
      </w:r>
      <w:r w:rsidR="00BB0594" w:rsidRPr="0026198A">
        <w:t>auga</w:t>
      </w:r>
      <w:r w:rsidR="009D78B6" w:rsidRPr="0026198A">
        <w:t xml:space="preserve"> (9 proc. augimas 2016</w:t>
      </w:r>
      <w:r w:rsidR="00D06B35" w:rsidRPr="0026198A">
        <w:t>–</w:t>
      </w:r>
      <w:r w:rsidR="009D78B6" w:rsidRPr="0026198A">
        <w:t>2020 m. laikotarpiu)</w:t>
      </w:r>
      <w:r w:rsidR="00BB0594" w:rsidRPr="0026198A">
        <w:t>. 2011</w:t>
      </w:r>
      <w:r w:rsidR="00D81F04" w:rsidRPr="0026198A">
        <w:t>–</w:t>
      </w:r>
      <w:r w:rsidR="00BB0594" w:rsidRPr="0026198A">
        <w:t>2020 m. mokytojų skaičius tūkstančiui mokinių Palangos miesto savivaldybėje nukrito nuo 102 pedagogų (2011 m.) iki 95 pedagogų (2020 m.). Šis nuosmukis per nagrinėjam</w:t>
      </w:r>
      <w:r w:rsidR="003E6508" w:rsidRPr="0026198A">
        <w:t>ą</w:t>
      </w:r>
      <w:r w:rsidR="00BB0594" w:rsidRPr="0026198A">
        <w:t xml:space="preserve"> laikotarpį sudaro </w:t>
      </w:r>
      <w:r w:rsidR="00D81F04" w:rsidRPr="0026198A">
        <w:t>–</w:t>
      </w:r>
      <w:r w:rsidR="00BB0594" w:rsidRPr="0026198A">
        <w:t>7 proc.</w:t>
      </w:r>
      <w:r w:rsidR="00F11E2A" w:rsidRPr="0026198A">
        <w:t xml:space="preserve"> Vienas pagrindinių veiksnių lėmusių pedagogų skaičiaus sumažėjimą buvo jų vyresnis amžius, nes dalis jų išėjo į pensiją.</w:t>
      </w:r>
      <w:r w:rsidR="00BB0594" w:rsidRPr="0026198A">
        <w:t xml:space="preserve"> Nepaisant to</w:t>
      </w:r>
      <w:r w:rsidR="00AE70E5" w:rsidRPr="0026198A">
        <w:t>,</w:t>
      </w:r>
      <w:r w:rsidR="00BB0594" w:rsidRPr="0026198A">
        <w:t xml:space="preserve"> kad </w:t>
      </w:r>
      <w:r w:rsidR="00A50251" w:rsidRPr="0026198A">
        <w:t>2011</w:t>
      </w:r>
      <w:r w:rsidR="00D81F04" w:rsidRPr="0026198A">
        <w:t>–</w:t>
      </w:r>
      <w:r w:rsidR="00BB0594" w:rsidRPr="0026198A">
        <w:t xml:space="preserve">2012 metais buvo </w:t>
      </w:r>
      <w:r w:rsidR="003106B2" w:rsidRPr="0026198A">
        <w:t>pertvarkyta</w:t>
      </w:r>
      <w:r w:rsidR="00BB0594" w:rsidRPr="0026198A">
        <w:t xml:space="preserve"> viena bendrojo ugdymo mokykla, bendrojo ugdymo mokyklų mokinių skaičius tenkantis vienai bendrojo ugdymo mokyklai Palangos miesto savivaldybėje prilygsta nacionaliniam vidurkiui. 20</w:t>
      </w:r>
      <w:r w:rsidR="00F11E2A" w:rsidRPr="0026198A">
        <w:t>19</w:t>
      </w:r>
      <w:r w:rsidR="00BB0594" w:rsidRPr="0026198A">
        <w:t xml:space="preserve"> metais Palangos miesto savivaldybėje vietų skaičius, tenkantis 100 vaikų, lankančių </w:t>
      </w:r>
      <w:r w:rsidR="00F11E2A" w:rsidRPr="0026198A">
        <w:t>ikimokyklinio</w:t>
      </w:r>
      <w:r w:rsidR="00BB0594" w:rsidRPr="0026198A">
        <w:t xml:space="preserve"> ugdymo įstaigas yra šiek tiek aukštesnis nei visoje Klaipėdos apskrityje ar Lietuvos Respublikoje.</w:t>
      </w:r>
    </w:p>
    <w:p w14:paraId="3236AE89" w14:textId="2D755F49" w:rsidR="00D1436F" w:rsidRPr="009E2ACF" w:rsidRDefault="00D1436F" w:rsidP="00D1436F">
      <w:pPr>
        <w:spacing w:before="120" w:after="0"/>
        <w:jc w:val="center"/>
        <w:rPr>
          <w:b/>
          <w:bCs/>
          <w:color w:val="020B33" w:themeColor="accent1"/>
        </w:rPr>
      </w:pPr>
      <w:r w:rsidRPr="009E2ACF">
        <w:rPr>
          <w:rFonts w:cstheme="majorBidi"/>
          <w:color w:val="020B33" w:themeColor="accent1"/>
          <w:sz w:val="28"/>
          <w:szCs w:val="28"/>
        </w:rPr>
        <w:t>Palangos miesto savivaldybės švietimo situacijos apibendrinimas</w:t>
      </w:r>
    </w:p>
    <w:tbl>
      <w:tblPr>
        <w:tblStyle w:val="TableGrid2"/>
        <w:tblpPr w:leftFromText="180" w:rightFromText="180" w:vertAnchor="text" w:horzAnchor="margin" w:tblpY="6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FFFF" w:themeFill="background1"/>
        <w:tblLook w:val="04A0" w:firstRow="1" w:lastRow="0" w:firstColumn="1" w:lastColumn="0" w:noHBand="0" w:noVBand="1"/>
      </w:tblPr>
      <w:tblGrid>
        <w:gridCol w:w="1116"/>
        <w:gridCol w:w="7804"/>
      </w:tblGrid>
      <w:tr w:rsidR="00E458B6" w:rsidRPr="0026198A" w14:paraId="5D6479E5" w14:textId="77777777" w:rsidTr="0045049E">
        <w:trPr>
          <w:trHeight w:val="866"/>
        </w:trPr>
        <w:tc>
          <w:tcPr>
            <w:tcW w:w="1116" w:type="dxa"/>
            <w:shd w:val="clear" w:color="auto" w:fill="FFFFFF" w:themeFill="background1"/>
            <w:vAlign w:val="center"/>
          </w:tcPr>
          <w:p w14:paraId="4BDE049F" w14:textId="66A6BA67" w:rsidR="00E458B6" w:rsidRPr="0026198A" w:rsidRDefault="00E458B6" w:rsidP="00E1591B">
            <w:pPr>
              <w:tabs>
                <w:tab w:val="left" w:pos="1276"/>
                <w:tab w:val="left" w:pos="1560"/>
              </w:tabs>
              <w:overflowPunct w:val="0"/>
              <w:autoSpaceDE w:val="0"/>
              <w:autoSpaceDN w:val="0"/>
              <w:adjustRightInd w:val="0"/>
              <w:spacing w:after="0" w:line="280" w:lineRule="atLeast"/>
              <w:textAlignment w:val="baseline"/>
              <w:rPr>
                <w:lang w:eastAsia="lt-LT"/>
              </w:rPr>
            </w:pPr>
            <w:r w:rsidRPr="0045049E">
              <w:rPr>
                <w:noProof/>
                <w:lang w:eastAsia="lt-LT"/>
              </w:rPr>
              <w:drawing>
                <wp:inline distT="0" distB="0" distL="0" distR="0" wp14:anchorId="2549E79F" wp14:editId="1F478F50">
                  <wp:extent cx="495014" cy="495014"/>
                  <wp:effectExtent l="0" t="0" r="635" b="635"/>
                  <wp:docPr id="31" name="Picture 3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ampus.png"/>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332" cy="504332"/>
                          </a:xfrm>
                          <a:prstGeom prst="rect">
                            <a:avLst/>
                          </a:prstGeom>
                        </pic:spPr>
                      </pic:pic>
                    </a:graphicData>
                  </a:graphic>
                </wp:inline>
              </w:drawing>
            </w:r>
          </w:p>
        </w:tc>
        <w:tc>
          <w:tcPr>
            <w:tcW w:w="7804" w:type="dxa"/>
            <w:shd w:val="clear" w:color="auto" w:fill="FFFFFF" w:themeFill="background1"/>
            <w:vAlign w:val="center"/>
          </w:tcPr>
          <w:p w14:paraId="05DBA7C2" w14:textId="77777777" w:rsidR="00E458B6" w:rsidRPr="0045049E" w:rsidRDefault="00E458B6" w:rsidP="00E458B6">
            <w:pPr>
              <w:tabs>
                <w:tab w:val="left" w:pos="1276"/>
                <w:tab w:val="left" w:pos="1560"/>
              </w:tabs>
              <w:overflowPunct w:val="0"/>
              <w:autoSpaceDE w:val="0"/>
              <w:autoSpaceDN w:val="0"/>
              <w:adjustRightInd w:val="0"/>
              <w:spacing w:after="0" w:line="280" w:lineRule="atLeast"/>
              <w:textAlignment w:val="baseline"/>
              <w:rPr>
                <w:b/>
                <w:color w:val="020B33" w:themeColor="accent1"/>
              </w:rPr>
            </w:pPr>
            <w:r w:rsidRPr="0045049E">
              <w:rPr>
                <w:b/>
                <w:color w:val="020B33" w:themeColor="accent1"/>
              </w:rPr>
              <w:t>Švietimo įstaigos</w:t>
            </w:r>
          </w:p>
          <w:p w14:paraId="2B854016" w14:textId="77777777" w:rsidR="00E458B6" w:rsidRPr="0026198A" w:rsidRDefault="00E458B6" w:rsidP="00E458B6">
            <w:pPr>
              <w:pStyle w:val="ListParagraph"/>
              <w:numPr>
                <w:ilvl w:val="0"/>
                <w:numId w:val="32"/>
              </w:numPr>
              <w:spacing w:before="120" w:after="0"/>
              <w:rPr>
                <w:lang w:val="lt-LT"/>
              </w:rPr>
            </w:pPr>
            <w:r w:rsidRPr="0026198A">
              <w:rPr>
                <w:lang w:val="lt-LT"/>
              </w:rPr>
              <w:t>2011–2012 metais Palangos miesto savivaldybėje veikė 7 bendrojo ugdymo mokyklos, tačiau nuo 2011–2012 m., kai buvo pertvarkyta viena mokykla savivaldybėje veikė 6 bendrojo ugdymo mokyklos.</w:t>
            </w:r>
          </w:p>
          <w:p w14:paraId="1F64141E" w14:textId="31F84D1B" w:rsidR="00E458B6" w:rsidRPr="0045049E" w:rsidRDefault="00E458B6" w:rsidP="0045049E">
            <w:pPr>
              <w:pStyle w:val="ListParagraph"/>
              <w:numPr>
                <w:ilvl w:val="0"/>
                <w:numId w:val="32"/>
              </w:numPr>
              <w:spacing w:before="120" w:after="0"/>
            </w:pPr>
            <w:r w:rsidRPr="0045049E">
              <w:rPr>
                <w:lang w:val="lt-LT"/>
              </w:rPr>
              <w:t>2</w:t>
            </w:r>
            <w:r w:rsidRPr="0026198A">
              <w:rPr>
                <w:lang w:val="lt-LT"/>
              </w:rPr>
              <w:t>020 metais bendrojo ugdymo mokyklų mokinių skaičius tenkantis vienai bendrojo ugdymo mokyklai siekia 307 mokinius (šalies vidurkis 2019 m. – 309 mokiniai</w:t>
            </w:r>
            <w:r w:rsidRPr="0026198A">
              <w:rPr>
                <w:rStyle w:val="FootnoteReference"/>
                <w:lang w:val="lt-LT"/>
              </w:rPr>
              <w:footnoteReference w:id="11"/>
            </w:r>
            <w:r w:rsidRPr="0026198A">
              <w:rPr>
                <w:lang w:val="lt-LT"/>
              </w:rPr>
              <w:t>).</w:t>
            </w:r>
          </w:p>
        </w:tc>
      </w:tr>
      <w:tr w:rsidR="00C530C2" w:rsidRPr="0026198A" w14:paraId="10D2209B" w14:textId="77777777" w:rsidTr="0045049E">
        <w:trPr>
          <w:trHeight w:val="866"/>
        </w:trPr>
        <w:tc>
          <w:tcPr>
            <w:tcW w:w="1116" w:type="dxa"/>
            <w:shd w:val="clear" w:color="auto" w:fill="FFFFFF" w:themeFill="background1"/>
            <w:vAlign w:val="center"/>
          </w:tcPr>
          <w:p w14:paraId="5C351A8F" w14:textId="22EEDA4F" w:rsidR="00C530C2" w:rsidRPr="0026198A" w:rsidRDefault="00C530C2" w:rsidP="00E1591B">
            <w:pPr>
              <w:tabs>
                <w:tab w:val="left" w:pos="1276"/>
                <w:tab w:val="left" w:pos="1560"/>
              </w:tabs>
              <w:overflowPunct w:val="0"/>
              <w:autoSpaceDE w:val="0"/>
              <w:autoSpaceDN w:val="0"/>
              <w:adjustRightInd w:val="0"/>
              <w:spacing w:after="0" w:line="280" w:lineRule="atLeast"/>
              <w:textAlignment w:val="baseline"/>
              <w:rPr>
                <w:lang w:eastAsia="lt-LT"/>
              </w:rPr>
            </w:pPr>
            <w:r w:rsidRPr="0045049E">
              <w:rPr>
                <w:noProof/>
                <w:lang w:eastAsia="lt-LT"/>
              </w:rPr>
              <w:drawing>
                <wp:inline distT="0" distB="0" distL="0" distR="0" wp14:anchorId="4039CF82" wp14:editId="04DA7AA8">
                  <wp:extent cx="474388" cy="474388"/>
                  <wp:effectExtent l="0" t="0" r="1905" b="1905"/>
                  <wp:docPr id="107" name="Picture 10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hild.png"/>
                          <pic:cNvPicPr/>
                        </pic:nvPicPr>
                        <pic:blipFill>
                          <a:blip r:embed="rId2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87165" cy="487165"/>
                          </a:xfrm>
                          <a:prstGeom prst="rect">
                            <a:avLst/>
                          </a:prstGeom>
                        </pic:spPr>
                      </pic:pic>
                    </a:graphicData>
                  </a:graphic>
                </wp:inline>
              </w:drawing>
            </w:r>
          </w:p>
        </w:tc>
        <w:tc>
          <w:tcPr>
            <w:tcW w:w="7804" w:type="dxa"/>
            <w:shd w:val="clear" w:color="auto" w:fill="FFFFFF" w:themeFill="background1"/>
            <w:vAlign w:val="center"/>
          </w:tcPr>
          <w:p w14:paraId="55119531" w14:textId="77777777" w:rsidR="00C530C2" w:rsidRPr="0045049E" w:rsidRDefault="00C530C2" w:rsidP="00C530C2">
            <w:pPr>
              <w:spacing w:after="0"/>
              <w:jc w:val="left"/>
              <w:rPr>
                <w:b/>
                <w:color w:val="020B33" w:themeColor="accent1"/>
              </w:rPr>
            </w:pPr>
            <w:r w:rsidRPr="009E2ACF">
              <w:rPr>
                <w:b/>
                <w:color w:val="020B33" w:themeColor="accent1"/>
              </w:rPr>
              <w:t>Ikimokyklinis ugdymas</w:t>
            </w:r>
          </w:p>
          <w:p w14:paraId="77C3EDE0" w14:textId="1B258757" w:rsidR="00C530C2" w:rsidRPr="0026198A" w:rsidRDefault="00C530C2" w:rsidP="00B52789">
            <w:pPr>
              <w:pStyle w:val="ListParagraph"/>
              <w:numPr>
                <w:ilvl w:val="0"/>
                <w:numId w:val="32"/>
              </w:numPr>
              <w:spacing w:before="120" w:after="0"/>
              <w:rPr>
                <w:lang w:val="lt-LT"/>
              </w:rPr>
            </w:pPr>
            <w:r w:rsidRPr="0026198A">
              <w:rPr>
                <w:lang w:val="lt-LT"/>
              </w:rPr>
              <w:t>2019 metais Palangos miesto savivaldybėje veikė 6 ikimokyklinio ugdymo įstaigos, kuriose buvo 875 vietos ir kurias lankė 780 auklėtinių.</w:t>
            </w:r>
          </w:p>
          <w:p w14:paraId="7C48D2F6" w14:textId="63DAFEAF" w:rsidR="00A50251" w:rsidRPr="0026198A" w:rsidRDefault="00A50251" w:rsidP="0045049E">
            <w:pPr>
              <w:pStyle w:val="ListParagraph"/>
              <w:numPr>
                <w:ilvl w:val="0"/>
                <w:numId w:val="32"/>
              </w:numPr>
              <w:spacing w:before="120"/>
              <w:rPr>
                <w:lang w:val="lt-LT"/>
              </w:rPr>
            </w:pPr>
            <w:r w:rsidRPr="0026198A">
              <w:rPr>
                <w:lang w:val="lt-LT"/>
              </w:rPr>
              <w:t>100 vaikų lankančių ikimokyklinio ugdymo įstaigą teko 112 vietų.</w:t>
            </w:r>
          </w:p>
        </w:tc>
      </w:tr>
      <w:tr w:rsidR="00D1436F" w:rsidRPr="0026198A" w14:paraId="5FF3F0E6" w14:textId="77777777" w:rsidTr="0045049E">
        <w:trPr>
          <w:trHeight w:val="866"/>
        </w:trPr>
        <w:tc>
          <w:tcPr>
            <w:tcW w:w="1116" w:type="dxa"/>
            <w:shd w:val="clear" w:color="auto" w:fill="FFFFFF" w:themeFill="background1"/>
            <w:vAlign w:val="center"/>
          </w:tcPr>
          <w:p w14:paraId="76D28420" w14:textId="60F8B2A7" w:rsidR="00D1436F" w:rsidRPr="0026198A" w:rsidRDefault="00D1436F" w:rsidP="00E1591B">
            <w:pPr>
              <w:tabs>
                <w:tab w:val="left" w:pos="1276"/>
                <w:tab w:val="left" w:pos="1560"/>
              </w:tabs>
              <w:overflowPunct w:val="0"/>
              <w:autoSpaceDE w:val="0"/>
              <w:autoSpaceDN w:val="0"/>
              <w:adjustRightInd w:val="0"/>
              <w:spacing w:after="0" w:line="280" w:lineRule="atLeast"/>
              <w:textAlignment w:val="baseline"/>
            </w:pPr>
            <w:r w:rsidRPr="0045049E">
              <w:rPr>
                <w:noProof/>
                <w:lang w:eastAsia="lt-LT"/>
              </w:rPr>
              <w:drawing>
                <wp:inline distT="0" distB="0" distL="0" distR="0" wp14:anchorId="3FEA9E10" wp14:editId="26BEAD25">
                  <wp:extent cx="543140" cy="543140"/>
                  <wp:effectExtent l="0" t="0" r="0" b="9525"/>
                  <wp:docPr id="104" name="Picture 10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tudent.png"/>
                          <pic:cNvPicPr/>
                        </pic:nvPicPr>
                        <pic:blipFill>
                          <a:blip r:embed="rId26"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4821" cy="574821"/>
                          </a:xfrm>
                          <a:prstGeom prst="rect">
                            <a:avLst/>
                          </a:prstGeom>
                        </pic:spPr>
                      </pic:pic>
                    </a:graphicData>
                  </a:graphic>
                </wp:inline>
              </w:drawing>
            </w:r>
          </w:p>
        </w:tc>
        <w:tc>
          <w:tcPr>
            <w:tcW w:w="7804" w:type="dxa"/>
            <w:shd w:val="clear" w:color="auto" w:fill="FFFFFF" w:themeFill="background1"/>
            <w:vAlign w:val="center"/>
          </w:tcPr>
          <w:p w14:paraId="49DCAB98" w14:textId="77777777" w:rsidR="00D1436F" w:rsidRPr="0045049E" w:rsidRDefault="00D1436F" w:rsidP="00D1436F">
            <w:pPr>
              <w:spacing w:after="0"/>
              <w:jc w:val="left"/>
              <w:rPr>
                <w:b/>
                <w:color w:val="020B33" w:themeColor="accent1"/>
              </w:rPr>
            </w:pPr>
            <w:r w:rsidRPr="009E2ACF">
              <w:rPr>
                <w:b/>
                <w:color w:val="020B33" w:themeColor="accent1"/>
              </w:rPr>
              <w:t xml:space="preserve">Mokinių ir </w:t>
            </w:r>
            <w:r w:rsidRPr="0045049E">
              <w:rPr>
                <w:b/>
                <w:color w:val="020B33" w:themeColor="accent1"/>
              </w:rPr>
              <w:t>mokytojų skaičius</w:t>
            </w:r>
          </w:p>
          <w:p w14:paraId="70791A54" w14:textId="0794A7FB" w:rsidR="00D1436F" w:rsidRPr="0026198A" w:rsidRDefault="00D1436F" w:rsidP="00B52789">
            <w:pPr>
              <w:pStyle w:val="ListParagraph"/>
              <w:numPr>
                <w:ilvl w:val="0"/>
                <w:numId w:val="32"/>
              </w:numPr>
              <w:spacing w:before="120" w:after="0"/>
              <w:rPr>
                <w:lang w:val="lt-LT"/>
              </w:rPr>
            </w:pPr>
            <w:r w:rsidRPr="0026198A">
              <w:rPr>
                <w:lang w:val="lt-LT"/>
              </w:rPr>
              <w:t>Lyginant su 2011</w:t>
            </w:r>
            <w:r w:rsidR="00D81F04" w:rsidRPr="0026198A">
              <w:rPr>
                <w:lang w:val="lt-LT"/>
              </w:rPr>
              <w:t>–</w:t>
            </w:r>
            <w:r w:rsidRPr="0026198A">
              <w:rPr>
                <w:lang w:val="lt-LT"/>
              </w:rPr>
              <w:t>2012 metais, bendras mokinių skaičius savivaldybėje sumažėjo 9 proc. Vis dėlto tai yra geriausias rezultatas tarp visų nagrinėjamų savivaldybių.</w:t>
            </w:r>
          </w:p>
          <w:p w14:paraId="3B520A57" w14:textId="04C2CDBB" w:rsidR="00F11E2A" w:rsidRPr="0026198A" w:rsidRDefault="003106B2" w:rsidP="00B52789">
            <w:pPr>
              <w:pStyle w:val="ListParagraph"/>
              <w:numPr>
                <w:ilvl w:val="0"/>
                <w:numId w:val="32"/>
              </w:numPr>
              <w:spacing w:before="120" w:after="0"/>
              <w:rPr>
                <w:lang w:val="lt-LT"/>
              </w:rPr>
            </w:pPr>
            <w:r w:rsidRPr="0026198A">
              <w:rPr>
                <w:lang w:val="lt-LT"/>
              </w:rPr>
              <w:t>Dėl išaugusio gimstamumo</w:t>
            </w:r>
            <w:r w:rsidR="00DB4CEF" w:rsidRPr="0026198A">
              <w:rPr>
                <w:lang w:val="lt-LT"/>
              </w:rPr>
              <w:t>,</w:t>
            </w:r>
            <w:r w:rsidRPr="0026198A">
              <w:rPr>
                <w:lang w:val="lt-LT"/>
              </w:rPr>
              <w:t xml:space="preserve"> b</w:t>
            </w:r>
            <w:r w:rsidR="00D1436F" w:rsidRPr="0026198A">
              <w:rPr>
                <w:lang w:val="lt-LT"/>
              </w:rPr>
              <w:t xml:space="preserve">endrojo ugdymo mokinių skaičius </w:t>
            </w:r>
            <w:r w:rsidR="00DB4CEF" w:rsidRPr="0026198A">
              <w:rPr>
                <w:lang w:val="lt-LT"/>
              </w:rPr>
              <w:t xml:space="preserve">nuo 2016–2017 metų išaugo 7 proc. ir toliau </w:t>
            </w:r>
            <w:r w:rsidR="00D1436F" w:rsidRPr="0026198A">
              <w:rPr>
                <w:lang w:val="lt-LT"/>
              </w:rPr>
              <w:t>tolygiai didėja</w:t>
            </w:r>
            <w:r w:rsidR="00F11E2A" w:rsidRPr="0026198A">
              <w:rPr>
                <w:lang w:val="lt-LT"/>
              </w:rPr>
              <w:t>.</w:t>
            </w:r>
          </w:p>
          <w:p w14:paraId="1AD45CAC" w14:textId="0322F4EB" w:rsidR="00D1436F" w:rsidRPr="0026198A" w:rsidRDefault="00D1436F" w:rsidP="0045049E">
            <w:pPr>
              <w:pStyle w:val="ListParagraph"/>
              <w:numPr>
                <w:ilvl w:val="0"/>
                <w:numId w:val="32"/>
              </w:numPr>
              <w:spacing w:before="120"/>
              <w:rPr>
                <w:lang w:val="lt-LT"/>
              </w:rPr>
            </w:pPr>
            <w:r w:rsidRPr="0026198A">
              <w:rPr>
                <w:lang w:val="lt-LT"/>
              </w:rPr>
              <w:t>2011</w:t>
            </w:r>
            <w:r w:rsidR="00D81F04" w:rsidRPr="0026198A">
              <w:rPr>
                <w:lang w:val="lt-LT"/>
              </w:rPr>
              <w:t>–</w:t>
            </w:r>
            <w:r w:rsidRPr="0026198A">
              <w:rPr>
                <w:lang w:val="lt-LT"/>
              </w:rPr>
              <w:t xml:space="preserve">2020 m. mokytojų skaičius tūkstančiui mokinių Palangos miesto savivaldybėje sumažėjo nuo 102 pedagogų (2011 m.) iki 95 pedagogų (2020 m., </w:t>
            </w:r>
            <w:r w:rsidR="00D81F04" w:rsidRPr="0026198A">
              <w:rPr>
                <w:lang w:val="lt-LT"/>
              </w:rPr>
              <w:t>–</w:t>
            </w:r>
            <w:r w:rsidRPr="0026198A">
              <w:rPr>
                <w:lang w:val="lt-LT"/>
              </w:rPr>
              <w:t>7 proc.)</w:t>
            </w:r>
          </w:p>
        </w:tc>
      </w:tr>
      <w:tr w:rsidR="00FD1F1E" w:rsidRPr="0026198A" w14:paraId="2BA4CC8B" w14:textId="77777777" w:rsidTr="0045049E">
        <w:tc>
          <w:tcPr>
            <w:tcW w:w="1116" w:type="dxa"/>
            <w:shd w:val="clear" w:color="auto" w:fill="FFFFFF" w:themeFill="background1"/>
            <w:vAlign w:val="center"/>
          </w:tcPr>
          <w:p w14:paraId="6645A40B" w14:textId="083B4581" w:rsidR="00FD1F1E" w:rsidRPr="0026198A" w:rsidRDefault="00FD1F1E" w:rsidP="00E1591B">
            <w:pPr>
              <w:tabs>
                <w:tab w:val="left" w:pos="1276"/>
                <w:tab w:val="left" w:pos="1560"/>
              </w:tabs>
              <w:overflowPunct w:val="0"/>
              <w:autoSpaceDE w:val="0"/>
              <w:autoSpaceDN w:val="0"/>
              <w:adjustRightInd w:val="0"/>
              <w:spacing w:after="0" w:line="280" w:lineRule="atLeast"/>
              <w:textAlignment w:val="baseline"/>
              <w:rPr>
                <w:lang w:eastAsia="lt-LT"/>
              </w:rPr>
            </w:pPr>
            <w:r w:rsidRPr="009E2ACF">
              <w:rPr>
                <w:noProof/>
                <w:lang w:eastAsia="lt-LT"/>
              </w:rPr>
              <w:drawing>
                <wp:inline distT="0" distB="0" distL="0" distR="0" wp14:anchorId="64E60AF3" wp14:editId="683F091B">
                  <wp:extent cx="567559" cy="567559"/>
                  <wp:effectExtent l="0" t="0" r="4445" b="0"/>
                  <wp:docPr id="21" name="Picture 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group.png"/>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1394" cy="571394"/>
                          </a:xfrm>
                          <a:prstGeom prst="rect">
                            <a:avLst/>
                          </a:prstGeom>
                        </pic:spPr>
                      </pic:pic>
                    </a:graphicData>
                  </a:graphic>
                </wp:inline>
              </w:drawing>
            </w:r>
          </w:p>
        </w:tc>
        <w:tc>
          <w:tcPr>
            <w:tcW w:w="7804" w:type="dxa"/>
            <w:shd w:val="clear" w:color="auto" w:fill="FFFFFF" w:themeFill="background1"/>
            <w:vAlign w:val="center"/>
          </w:tcPr>
          <w:p w14:paraId="5DD8FD24" w14:textId="77777777" w:rsidR="00FD1F1E" w:rsidRPr="0045049E" w:rsidRDefault="00FD1F1E" w:rsidP="00D1436F">
            <w:pPr>
              <w:tabs>
                <w:tab w:val="left" w:pos="1276"/>
                <w:tab w:val="left" w:pos="1560"/>
              </w:tabs>
              <w:overflowPunct w:val="0"/>
              <w:autoSpaceDE w:val="0"/>
              <w:autoSpaceDN w:val="0"/>
              <w:adjustRightInd w:val="0"/>
              <w:spacing w:after="0" w:line="280" w:lineRule="atLeast"/>
              <w:textAlignment w:val="baseline"/>
              <w:rPr>
                <w:b/>
                <w:color w:val="020B33" w:themeColor="accent1"/>
              </w:rPr>
            </w:pPr>
            <w:r w:rsidRPr="009E2ACF">
              <w:rPr>
                <w:b/>
                <w:color w:val="020B33" w:themeColor="accent1"/>
              </w:rPr>
              <w:t>Neformalus vaikų švietimas</w:t>
            </w:r>
          </w:p>
          <w:p w14:paraId="18B32525" w14:textId="59AC9815" w:rsidR="00FD1F1E" w:rsidRPr="0026198A" w:rsidRDefault="00FD1F1E" w:rsidP="0045049E">
            <w:pPr>
              <w:pStyle w:val="ListParagraph"/>
              <w:numPr>
                <w:ilvl w:val="0"/>
                <w:numId w:val="32"/>
              </w:numPr>
              <w:spacing w:before="120"/>
              <w:rPr>
                <w:b/>
                <w:lang w:val="lt-LT"/>
              </w:rPr>
            </w:pPr>
            <w:r w:rsidRPr="0026198A">
              <w:rPr>
                <w:lang w:val="lt-LT"/>
              </w:rPr>
              <w:t>2019 metais neformaliame ugdyme dalyvaujančių mokinių dalis sudarė 50,7 proc.</w:t>
            </w:r>
            <w:r w:rsidR="00EC300F" w:rsidRPr="0026198A">
              <w:rPr>
                <w:lang w:val="lt-LT"/>
              </w:rPr>
              <w:t xml:space="preserve"> (šalies vidurkis 2019 m. </w:t>
            </w:r>
            <w:r w:rsidR="00FA2DEC" w:rsidRPr="0026198A">
              <w:rPr>
                <w:lang w:val="lt-LT"/>
              </w:rPr>
              <w:t>–</w:t>
            </w:r>
            <w:r w:rsidR="00EC300F" w:rsidRPr="0026198A">
              <w:rPr>
                <w:lang w:val="lt-LT"/>
              </w:rPr>
              <w:t xml:space="preserve"> </w:t>
            </w:r>
            <w:r w:rsidR="00FA2DEC" w:rsidRPr="0026198A">
              <w:rPr>
                <w:lang w:val="lt-LT"/>
              </w:rPr>
              <w:t>27,5 proc.</w:t>
            </w:r>
            <w:r w:rsidR="00EC300F" w:rsidRPr="0026198A">
              <w:rPr>
                <w:lang w:val="lt-LT"/>
              </w:rPr>
              <w:t>)</w:t>
            </w:r>
            <w:r w:rsidR="00FA2DEC" w:rsidRPr="0026198A">
              <w:rPr>
                <w:lang w:val="lt-LT"/>
              </w:rPr>
              <w:t>.</w:t>
            </w:r>
          </w:p>
        </w:tc>
      </w:tr>
      <w:tr w:rsidR="00C530C2" w:rsidRPr="0026198A" w14:paraId="46A32FA1" w14:textId="77777777" w:rsidTr="0045049E">
        <w:tc>
          <w:tcPr>
            <w:tcW w:w="1116" w:type="dxa"/>
            <w:shd w:val="clear" w:color="auto" w:fill="FFFFFF" w:themeFill="background1"/>
            <w:vAlign w:val="center"/>
          </w:tcPr>
          <w:p w14:paraId="03CE8043" w14:textId="1E0268CC" w:rsidR="00C530C2" w:rsidRPr="0026198A" w:rsidRDefault="00C530C2" w:rsidP="00E1591B">
            <w:pPr>
              <w:tabs>
                <w:tab w:val="left" w:pos="1276"/>
                <w:tab w:val="left" w:pos="1560"/>
              </w:tabs>
              <w:overflowPunct w:val="0"/>
              <w:autoSpaceDE w:val="0"/>
              <w:autoSpaceDN w:val="0"/>
              <w:adjustRightInd w:val="0"/>
              <w:spacing w:after="0" w:line="280" w:lineRule="atLeast"/>
              <w:textAlignment w:val="baseline"/>
              <w:rPr>
                <w:b/>
                <w:lang w:eastAsia="lt-LT"/>
              </w:rPr>
            </w:pPr>
            <w:r w:rsidRPr="0045049E">
              <w:rPr>
                <w:b/>
                <w:bCs/>
                <w:noProof/>
                <w:lang w:eastAsia="lt-LT"/>
              </w:rPr>
              <w:drawing>
                <wp:inline distT="0" distB="0" distL="0" distR="0" wp14:anchorId="5D7B1BE5" wp14:editId="56EA0C76">
                  <wp:extent cx="468000" cy="468000"/>
                  <wp:effectExtent l="0" t="0" r="8255" b="0"/>
                  <wp:docPr id="22" name="Picture 2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picture containing shape&#10;&#10;Description automatically generated"/>
                          <pic:cNvPicPr/>
                        </pic:nvPicPr>
                        <pic:blipFill>
                          <a:blip r:embed="rId2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7804" w:type="dxa"/>
            <w:shd w:val="clear" w:color="auto" w:fill="FFFFFF" w:themeFill="background1"/>
            <w:vAlign w:val="center"/>
          </w:tcPr>
          <w:p w14:paraId="03A5A488" w14:textId="77777777" w:rsidR="00C530C2" w:rsidRPr="0045049E" w:rsidRDefault="00C530C2" w:rsidP="00E1591B">
            <w:pPr>
              <w:tabs>
                <w:tab w:val="left" w:pos="1276"/>
                <w:tab w:val="left" w:pos="1560"/>
              </w:tabs>
              <w:overflowPunct w:val="0"/>
              <w:autoSpaceDE w:val="0"/>
              <w:autoSpaceDN w:val="0"/>
              <w:adjustRightInd w:val="0"/>
              <w:spacing w:line="280" w:lineRule="atLeast"/>
              <w:textAlignment w:val="baseline"/>
              <w:rPr>
                <w:rFonts w:cs="Calibri Light"/>
                <w:b/>
                <w:color w:val="020B33" w:themeColor="accent1"/>
                <w:szCs w:val="20"/>
              </w:rPr>
            </w:pPr>
            <w:r w:rsidRPr="009E2ACF">
              <w:rPr>
                <w:rFonts w:cs="Calibri Light"/>
                <w:b/>
                <w:color w:val="020B33" w:themeColor="accent1"/>
                <w:szCs w:val="20"/>
              </w:rPr>
              <w:t>Švietimo pagalba</w:t>
            </w:r>
          </w:p>
          <w:p w14:paraId="358E1505" w14:textId="77777777" w:rsidR="00C530C2" w:rsidRPr="0026198A" w:rsidRDefault="00C530C2" w:rsidP="00B52789">
            <w:pPr>
              <w:pStyle w:val="ListParagraph"/>
              <w:numPr>
                <w:ilvl w:val="0"/>
                <w:numId w:val="32"/>
              </w:numPr>
              <w:spacing w:before="120" w:after="0"/>
              <w:rPr>
                <w:rFonts w:cs="Calibri Light"/>
                <w:b/>
                <w:szCs w:val="20"/>
                <w:lang w:val="lt-LT"/>
              </w:rPr>
            </w:pPr>
            <w:r w:rsidRPr="0026198A">
              <w:rPr>
                <w:lang w:val="lt-LT"/>
              </w:rPr>
              <w:t>Psichologinę ar specialiąją pedagoginę ir specialiąją pagalbą Palangos miesto savivaldybėje u</w:t>
            </w:r>
            <w:r w:rsidRPr="009E2ACF">
              <w:rPr>
                <w:lang w:val="lt-LT"/>
              </w:rPr>
              <w:t xml:space="preserve">žtikrina Palangos </w:t>
            </w:r>
            <w:r w:rsidRPr="0026198A">
              <w:rPr>
                <w:lang w:val="lt-LT"/>
              </w:rPr>
              <w:t>švietimo pagalbos tarnyba.</w:t>
            </w:r>
          </w:p>
          <w:p w14:paraId="241B4E9A" w14:textId="62538266" w:rsidR="00C530C2" w:rsidRPr="0026198A" w:rsidRDefault="00C412F6" w:rsidP="0045049E">
            <w:pPr>
              <w:pStyle w:val="ListParagraph"/>
              <w:numPr>
                <w:ilvl w:val="0"/>
                <w:numId w:val="32"/>
              </w:numPr>
              <w:spacing w:before="120"/>
              <w:rPr>
                <w:rFonts w:cs="Calibri Light"/>
                <w:b/>
                <w:szCs w:val="20"/>
                <w:lang w:val="lt-LT"/>
              </w:rPr>
            </w:pPr>
            <w:r w:rsidRPr="0026198A">
              <w:rPr>
                <w:lang w:val="lt-LT"/>
              </w:rPr>
              <w:t>2011</w:t>
            </w:r>
            <w:r w:rsidR="00313C8C" w:rsidRPr="0026198A">
              <w:rPr>
                <w:lang w:val="lt-LT"/>
              </w:rPr>
              <w:t>–</w:t>
            </w:r>
            <w:r w:rsidR="00C530C2" w:rsidRPr="0026198A">
              <w:rPr>
                <w:lang w:val="lt-LT"/>
              </w:rPr>
              <w:t>201</w:t>
            </w:r>
            <w:r w:rsidR="001A4452" w:rsidRPr="0026198A">
              <w:rPr>
                <w:lang w:val="lt-LT"/>
              </w:rPr>
              <w:t>9</w:t>
            </w:r>
            <w:r w:rsidR="00C530C2" w:rsidRPr="0026198A">
              <w:rPr>
                <w:lang w:val="lt-LT"/>
              </w:rPr>
              <w:t xml:space="preserve"> m. visiems vaikams, kuriems buvo reikalinga švietimo pagalba, tokia pagalba buvo suteikta.</w:t>
            </w:r>
          </w:p>
        </w:tc>
      </w:tr>
      <w:tr w:rsidR="00D1436F" w:rsidRPr="0026198A" w14:paraId="3B3967AC" w14:textId="77777777" w:rsidTr="0045049E">
        <w:tc>
          <w:tcPr>
            <w:tcW w:w="1116" w:type="dxa"/>
            <w:shd w:val="clear" w:color="auto" w:fill="FFFFFF" w:themeFill="background1"/>
            <w:vAlign w:val="center"/>
          </w:tcPr>
          <w:p w14:paraId="5C8EC117" w14:textId="77777777" w:rsidR="00D1436F" w:rsidRPr="0026198A" w:rsidRDefault="00D1436F" w:rsidP="00E1591B">
            <w:pPr>
              <w:tabs>
                <w:tab w:val="left" w:pos="1276"/>
                <w:tab w:val="left" w:pos="1560"/>
              </w:tabs>
              <w:overflowPunct w:val="0"/>
              <w:autoSpaceDE w:val="0"/>
              <w:autoSpaceDN w:val="0"/>
              <w:adjustRightInd w:val="0"/>
              <w:spacing w:after="0" w:line="280" w:lineRule="atLeast"/>
              <w:textAlignment w:val="baseline"/>
              <w:rPr>
                <w:b/>
              </w:rPr>
            </w:pPr>
            <w:r w:rsidRPr="0045049E">
              <w:rPr>
                <w:b/>
                <w:bCs/>
                <w:noProof/>
                <w:lang w:eastAsia="lt-LT"/>
              </w:rPr>
              <w:drawing>
                <wp:inline distT="0" distB="0" distL="0" distR="0" wp14:anchorId="6C5AD594" wp14:editId="73C07231">
                  <wp:extent cx="470019" cy="470019"/>
                  <wp:effectExtent l="0" t="0" r="6350" b="6350"/>
                  <wp:docPr id="98" name="Picture 9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onversation.png"/>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80499" cy="480499"/>
                          </a:xfrm>
                          <a:prstGeom prst="rect">
                            <a:avLst/>
                          </a:prstGeom>
                        </pic:spPr>
                      </pic:pic>
                    </a:graphicData>
                  </a:graphic>
                </wp:inline>
              </w:drawing>
            </w:r>
          </w:p>
        </w:tc>
        <w:tc>
          <w:tcPr>
            <w:tcW w:w="7804" w:type="dxa"/>
            <w:shd w:val="clear" w:color="auto" w:fill="FFFFFF" w:themeFill="background1"/>
            <w:vAlign w:val="center"/>
          </w:tcPr>
          <w:p w14:paraId="6B926C1D" w14:textId="77777777" w:rsidR="00D1436F" w:rsidRPr="0045049E" w:rsidRDefault="00D1436F" w:rsidP="00E1591B">
            <w:pPr>
              <w:tabs>
                <w:tab w:val="left" w:pos="1276"/>
                <w:tab w:val="left" w:pos="1560"/>
              </w:tabs>
              <w:overflowPunct w:val="0"/>
              <w:autoSpaceDE w:val="0"/>
              <w:autoSpaceDN w:val="0"/>
              <w:adjustRightInd w:val="0"/>
              <w:spacing w:line="280" w:lineRule="atLeast"/>
              <w:textAlignment w:val="baseline"/>
              <w:rPr>
                <w:rFonts w:cs="Calibri Light"/>
                <w:b/>
                <w:color w:val="020B33" w:themeColor="accent1"/>
                <w:szCs w:val="20"/>
              </w:rPr>
            </w:pPr>
            <w:r w:rsidRPr="009E2ACF">
              <w:rPr>
                <w:rFonts w:cs="Calibri Light"/>
                <w:b/>
                <w:color w:val="020B33" w:themeColor="accent1"/>
                <w:szCs w:val="20"/>
              </w:rPr>
              <w:t>Pasiūlymai</w:t>
            </w:r>
          </w:p>
          <w:p w14:paraId="5F11716E" w14:textId="59599F1B" w:rsidR="00F11E2A" w:rsidRPr="0026198A" w:rsidRDefault="00D1436F" w:rsidP="00782409">
            <w:pPr>
              <w:numPr>
                <w:ilvl w:val="0"/>
                <w:numId w:val="32"/>
              </w:numPr>
              <w:spacing w:before="120" w:after="0"/>
              <w:rPr>
                <w:rFonts w:cs="Calibri Light"/>
              </w:rPr>
            </w:pPr>
            <w:r w:rsidRPr="0026198A">
              <w:rPr>
                <w:rFonts w:cs="Calibri Light"/>
              </w:rPr>
              <w:t>Atsižvelgiant į dabartines mokinių augimo</w:t>
            </w:r>
            <w:r w:rsidR="00B737FD" w:rsidRPr="0026198A">
              <w:rPr>
                <w:rFonts w:cs="Calibri Light"/>
              </w:rPr>
              <w:t xml:space="preserve"> ir gimstamumo</w:t>
            </w:r>
            <w:r w:rsidRPr="0026198A">
              <w:rPr>
                <w:rFonts w:cs="Calibri Light"/>
              </w:rPr>
              <w:t xml:space="preserve"> tendencijas, rekomenduotina Palangos mieste </w:t>
            </w:r>
            <w:r w:rsidR="00782409">
              <w:rPr>
                <w:rFonts w:cs="Calibri Light"/>
              </w:rPr>
              <w:t xml:space="preserve">išlaikyti </w:t>
            </w:r>
            <w:r w:rsidRPr="0026198A">
              <w:rPr>
                <w:rFonts w:cs="Calibri Light"/>
              </w:rPr>
              <w:t>esam</w:t>
            </w:r>
            <w:r w:rsidR="00782409">
              <w:rPr>
                <w:rFonts w:cs="Calibri Light"/>
              </w:rPr>
              <w:t>ą</w:t>
            </w:r>
            <w:r w:rsidRPr="0026198A">
              <w:rPr>
                <w:rFonts w:cs="Calibri Light"/>
              </w:rPr>
              <w:t xml:space="preserve"> bendrojo ugdymo įstaigų infrastruktūr</w:t>
            </w:r>
            <w:r w:rsidR="00782409">
              <w:rPr>
                <w:rFonts w:cs="Calibri Light"/>
              </w:rPr>
              <w:t>ą ir nemažinti</w:t>
            </w:r>
            <w:r w:rsidRPr="0026198A">
              <w:rPr>
                <w:rFonts w:cs="Calibri Light"/>
              </w:rPr>
              <w:t xml:space="preserve"> mokymo vietų skaičiaus.</w:t>
            </w:r>
          </w:p>
        </w:tc>
      </w:tr>
    </w:tbl>
    <w:p w14:paraId="5A1E6938" w14:textId="6485BF4D" w:rsidR="00604513" w:rsidRPr="0026198A" w:rsidRDefault="00604513" w:rsidP="00B52789">
      <w:pPr>
        <w:pStyle w:val="Heading3"/>
        <w:numPr>
          <w:ilvl w:val="2"/>
          <w:numId w:val="8"/>
        </w:numPr>
        <w:spacing w:before="120"/>
        <w:ind w:left="0" w:hanging="709"/>
      </w:pPr>
      <w:bookmarkStart w:id="75" w:name="_Toc67558899"/>
      <w:bookmarkStart w:id="76" w:name="_Toc71034247"/>
      <w:bookmarkEnd w:id="75"/>
      <w:r w:rsidRPr="009E2ACF">
        <w:t>Sveikatos apsauga</w:t>
      </w:r>
      <w:bookmarkEnd w:id="76"/>
    </w:p>
    <w:p w14:paraId="7A08C83B" w14:textId="2FA537BD" w:rsidR="008A356E" w:rsidRPr="0026198A" w:rsidRDefault="008A356E" w:rsidP="008A356E">
      <w:r w:rsidRPr="0026198A">
        <w:t xml:space="preserve">Šioje dalyje analizuojama sveikatos apsauga Palangos miesto savivaldybėje. Analizė </w:t>
      </w:r>
      <w:r w:rsidR="005C1962" w:rsidRPr="0026198A">
        <w:t>apžvelgia</w:t>
      </w:r>
      <w:r w:rsidR="00C32367" w:rsidRPr="0026198A">
        <w:t xml:space="preserve"> bendrą sveikatos priežiūros specialistų kiekį, jo pokyčio dinamiką nuo </w:t>
      </w:r>
      <w:r w:rsidR="00C32367" w:rsidRPr="0045049E">
        <w:t xml:space="preserve">2011 </w:t>
      </w:r>
      <w:r w:rsidR="00C32367" w:rsidRPr="0026198A">
        <w:t>metų</w:t>
      </w:r>
      <w:r w:rsidR="00EE5F76" w:rsidRPr="0026198A">
        <w:t xml:space="preserve"> ir tokius rodiklius kaip vidutinė gyvenimo trukmė, </w:t>
      </w:r>
      <w:r w:rsidR="00156A21" w:rsidRPr="0026198A">
        <w:t>stacionarių ligonių skaičius, tenkantis 1 tūkst. gyventojų, lovų ligoninėse (be slaugos lovų) skaičius, tenkantis 10 tūkst. Palangos miesto gyventojų</w:t>
      </w:r>
      <w:r w:rsidR="00965B2E" w:rsidRPr="0026198A">
        <w:t>, ir bendras mirtingum</w:t>
      </w:r>
      <w:r w:rsidR="006C0D94" w:rsidRPr="0026198A">
        <w:t>as</w:t>
      </w:r>
      <w:r w:rsidR="00965B2E" w:rsidRPr="0026198A">
        <w:t xml:space="preserve">. Šiame </w:t>
      </w:r>
      <w:r w:rsidR="00F2328B" w:rsidRPr="0026198A">
        <w:t>skirsnyje</w:t>
      </w:r>
      <w:r w:rsidR="00965B2E" w:rsidRPr="0026198A">
        <w:t xml:space="preserve"> </w:t>
      </w:r>
      <w:r w:rsidR="00965B2E" w:rsidRPr="0045049E">
        <w:t xml:space="preserve">taip pat </w:t>
      </w:r>
      <w:r w:rsidR="00965B2E" w:rsidRPr="0026198A">
        <w:t>aprašomas sveikatos priežiūros paslaugų tinklas,</w:t>
      </w:r>
      <w:r w:rsidR="00554B81" w:rsidRPr="0026198A">
        <w:t xml:space="preserve"> Palangos miesto gyventojų bendra sveikatos būklė ir </w:t>
      </w:r>
      <w:r w:rsidR="006C0D94" w:rsidRPr="0026198A">
        <w:t xml:space="preserve">vykdomos prevencinės programos. Ši sveikatos apsaugos Palangos miesto savivaldybėje analizė yra itin aktuali </w:t>
      </w:r>
      <w:r w:rsidR="004B6376" w:rsidRPr="0045049E">
        <w:rPr>
          <w:b/>
          <w:bCs/>
          <w:color w:val="020B33" w:themeColor="accent1"/>
        </w:rPr>
        <w:t xml:space="preserve">sveikatos apsaugos sistemos </w:t>
      </w:r>
      <w:r w:rsidR="00FC7183" w:rsidRPr="0045049E">
        <w:rPr>
          <w:b/>
          <w:bCs/>
          <w:color w:val="020B33" w:themeColor="accent1"/>
        </w:rPr>
        <w:t>atstovams</w:t>
      </w:r>
      <w:r w:rsidR="00FC7183" w:rsidRPr="0026198A">
        <w:rPr>
          <w:b/>
        </w:rPr>
        <w:t>.</w:t>
      </w:r>
    </w:p>
    <w:p w14:paraId="54BB008A" w14:textId="0998611F" w:rsidR="0014048A" w:rsidRPr="0026198A" w:rsidRDefault="00E458B6" w:rsidP="0014048A">
      <w:pPr>
        <w:spacing w:before="120"/>
      </w:pPr>
      <w:r w:rsidRPr="0045049E">
        <w:rPr>
          <w:b/>
          <w:bCs/>
          <w:color w:val="020B33" w:themeColor="accent1"/>
        </w:rPr>
        <w:t>Sveikatos priežiūros s</w:t>
      </w:r>
      <w:r w:rsidR="002F7AD1" w:rsidRPr="0045049E">
        <w:rPr>
          <w:b/>
          <w:bCs/>
          <w:color w:val="020B33" w:themeColor="accent1"/>
        </w:rPr>
        <w:t xml:space="preserve">pecialistai. </w:t>
      </w:r>
      <w:r w:rsidR="00604513" w:rsidRPr="0026198A">
        <w:t>2019 metais Palangos miest</w:t>
      </w:r>
      <w:r w:rsidR="00412158" w:rsidRPr="0026198A">
        <w:t>o savivaldybėje</w:t>
      </w:r>
      <w:r w:rsidR="00604513" w:rsidRPr="0026198A">
        <w:t xml:space="preserve"> praktikuojančių sveikatos priežiūros specialistų skaičius siekė 186. Lyginant su 2011 metų duomenimis, bendras praktikuojančių specialistų skaičius sumažėjo 28 asmenimis (</w:t>
      </w:r>
      <w:r w:rsidR="00D81F04" w:rsidRPr="0026198A">
        <w:t>–</w:t>
      </w:r>
      <w:r w:rsidR="00604513" w:rsidRPr="0026198A">
        <w:t>13 proc.). Vertinant praktikuojančių gydytojų, odontologų ir slaugytojų skaičių</w:t>
      </w:r>
      <w:r w:rsidR="00AD78A1" w:rsidRPr="0026198A">
        <w:t>,</w:t>
      </w:r>
      <w:r w:rsidR="00604513" w:rsidRPr="0026198A">
        <w:t xml:space="preserve"> tenkantį 10 tūkst. gyventojų, 2019 metais Palango</w:t>
      </w:r>
      <w:r w:rsidR="00B9093C" w:rsidRPr="0026198A">
        <w:t>s miesto savivaldybėje</w:t>
      </w:r>
      <w:r w:rsidR="00604513" w:rsidRPr="0026198A">
        <w:t xml:space="preserve"> gydytojų skaičius siekė 28,1 gydytojų, tenkančių 10 tūkst. gyventojų</w:t>
      </w:r>
      <w:r w:rsidR="00477248" w:rsidRPr="0026198A">
        <w:t>.</w:t>
      </w:r>
      <w:r w:rsidR="002D41E9" w:rsidRPr="0026198A">
        <w:t xml:space="preserve"> </w:t>
      </w:r>
      <w:r w:rsidR="00604513" w:rsidRPr="0026198A">
        <w:t>Praktikuojančių odontologų skaičius Palangoje yra 8,7 asm. ir šiuo rodikliu lenk</w:t>
      </w:r>
      <w:r w:rsidR="003E6508" w:rsidRPr="0026198A">
        <w:t>ia</w:t>
      </w:r>
      <w:r w:rsidR="00604513" w:rsidRPr="0026198A">
        <w:t xml:space="preserve"> visus kitus Lietuvos kurortus: Druskininkus (6,8 asm.), Birštoną (4,9 asm.) ir Neringą (2,8 asm.) (žr. </w:t>
      </w:r>
      <w:r w:rsidR="009E2ACF">
        <w:t>1</w:t>
      </w:r>
      <w:r w:rsidR="005A0EAA">
        <w:t>3</w:t>
      </w:r>
      <w:r w:rsidR="00604513" w:rsidRPr="0026198A">
        <w:t xml:space="preserve"> paveikslą).</w:t>
      </w:r>
    </w:p>
    <w:p w14:paraId="25C68F5A" w14:textId="4C2BAD2D" w:rsidR="00604513" w:rsidRPr="0026198A" w:rsidRDefault="0014048A" w:rsidP="0043432C">
      <w:pPr>
        <w:spacing w:before="120" w:after="0"/>
      </w:pPr>
      <w:r w:rsidRPr="0045049E">
        <w:rPr>
          <w:noProof/>
        </w:rPr>
        <w:drawing>
          <wp:inline distT="0" distB="0" distL="0" distR="0" wp14:anchorId="61629405" wp14:editId="54BEBB8C">
            <wp:extent cx="5670000" cy="1800000"/>
            <wp:effectExtent l="0" t="0" r="0" b="3810"/>
            <wp:docPr id="101" name="Chart 101">
              <a:extLst xmlns:a="http://schemas.openxmlformats.org/drawingml/2006/main">
                <a:ext uri="{FF2B5EF4-FFF2-40B4-BE49-F238E27FC236}">
                  <a16:creationId xmlns:a16="http://schemas.microsoft.com/office/drawing/2014/main" id="{0AE33417-5A56-4E40-9537-C3BFEC849C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26198A" w:rsidDel="0014048A">
        <w:t xml:space="preserve"> </w:t>
      </w:r>
      <w:bookmarkStart w:id="77" w:name="OLE_LINK3"/>
    </w:p>
    <w:p w14:paraId="4D76300F" w14:textId="3C9FB7E5" w:rsidR="00604513" w:rsidRPr="009E2ACF" w:rsidRDefault="004900D8" w:rsidP="00604513">
      <w:pPr>
        <w:pStyle w:val="SCFigTitle"/>
      </w:pPr>
      <w:r w:rsidRPr="00854C28">
        <w:fldChar w:fldCharType="begin"/>
      </w:r>
      <w:r w:rsidRPr="00803991">
        <w:instrText>SEQ paveikslas. \* ARABIC</w:instrText>
      </w:r>
      <w:r w:rsidRPr="00854C28">
        <w:fldChar w:fldCharType="separate"/>
      </w:r>
      <w:bookmarkStart w:id="78" w:name="_Toc71034313"/>
      <w:r w:rsidR="005A0EAA">
        <w:rPr>
          <w:noProof/>
        </w:rPr>
        <w:t>13</w:t>
      </w:r>
      <w:r w:rsidRPr="00854C28">
        <w:fldChar w:fldCharType="end"/>
      </w:r>
      <w:r w:rsidR="00604513" w:rsidRPr="0026198A">
        <w:t xml:space="preserve"> paveikslas. Praktikuojančių odontologų skaičius, tenkantis 10 tūkst. gyventojų, Lietuvos kurortuose </w:t>
      </w:r>
      <w:r w:rsidR="00604513" w:rsidRPr="009E2ACF">
        <w:t>2019 m.</w:t>
      </w:r>
      <w:bookmarkEnd w:id="78"/>
    </w:p>
    <w:p w14:paraId="4A1E8A69" w14:textId="4B4C2504" w:rsidR="00604513" w:rsidRPr="0026198A" w:rsidRDefault="00604513" w:rsidP="00604513">
      <w:pPr>
        <w:spacing w:after="0"/>
        <w:jc w:val="left"/>
        <w:rPr>
          <w:rFonts w:asciiTheme="minorHAnsi" w:eastAsia="Times New Roman" w:hAnsiTheme="minorHAnsi" w:cs="Times New Roman"/>
          <w:color w:val="808080"/>
          <w:sz w:val="18"/>
          <w:szCs w:val="18"/>
          <w:lang w:eastAsia="da-DK"/>
        </w:rPr>
      </w:pPr>
      <w:r w:rsidRPr="0026198A">
        <w:rPr>
          <w:rStyle w:val="SubtleEmphasis"/>
          <w:rFonts w:eastAsia="Times New Roman" w:cs="Times New Roman"/>
          <w:lang w:eastAsia="da-DK"/>
        </w:rPr>
        <w:t xml:space="preserve">Šaltinis: </w:t>
      </w:r>
      <w:r w:rsidR="007C0458" w:rsidRPr="0026198A">
        <w:rPr>
          <w:rStyle w:val="SubtleEmphasis"/>
          <w:rFonts w:eastAsia="Times New Roman" w:cs="Times New Roman"/>
          <w:lang w:eastAsia="da-DK"/>
        </w:rPr>
        <w:t>sudaryta Teikėjo, remiantis</w:t>
      </w:r>
      <w:r w:rsidR="00B048A2" w:rsidRPr="0026198A">
        <w:rPr>
          <w:rStyle w:val="SubtleEmphasis"/>
          <w:rFonts w:eastAsia="Times New Roman" w:cs="Times New Roman"/>
          <w:lang w:eastAsia="da-DK"/>
        </w:rPr>
        <w:t xml:space="preserve"> Lietuvos</w:t>
      </w:r>
      <w:r w:rsidR="007C0458" w:rsidRPr="0026198A">
        <w:rPr>
          <w:rStyle w:val="SubtleEmphasis"/>
          <w:rFonts w:eastAsia="Times New Roman" w:cs="Times New Roman"/>
          <w:lang w:eastAsia="da-DK"/>
        </w:rPr>
        <w:t xml:space="preserve"> statistikos departamento duomenimis</w:t>
      </w:r>
      <w:bookmarkEnd w:id="77"/>
    </w:p>
    <w:p w14:paraId="064E3BB2" w14:textId="7F8D5E94" w:rsidR="00D163AB" w:rsidRPr="0026198A" w:rsidRDefault="00E458B6" w:rsidP="00604513">
      <w:pPr>
        <w:spacing w:before="120" w:after="0"/>
      </w:pPr>
      <w:r w:rsidRPr="0026198A">
        <w:rPr>
          <w:b/>
          <w:color w:val="020B33" w:themeColor="accent1"/>
        </w:rPr>
        <w:t>Sveikatos priežiūros infrastruktūra</w:t>
      </w:r>
      <w:r w:rsidR="002F7AD1" w:rsidRPr="0045049E">
        <w:rPr>
          <w:b/>
          <w:bCs/>
          <w:color w:val="020B33" w:themeColor="accent1"/>
        </w:rPr>
        <w:t>.</w:t>
      </w:r>
      <w:r w:rsidR="002F7AD1" w:rsidRPr="0026198A">
        <w:t xml:space="preserve"> </w:t>
      </w:r>
      <w:r w:rsidR="00D03FFB" w:rsidRPr="0026198A">
        <w:t xml:space="preserve">2018 metų duomenimis </w:t>
      </w:r>
      <w:r w:rsidR="00604513" w:rsidRPr="0026198A">
        <w:t>Palangos mieste lovų ligoninėse (be slaugos lovų) skaičius, tenkantis 10 tūkst. gyventojų,</w:t>
      </w:r>
      <w:r w:rsidR="002D41E9" w:rsidRPr="0026198A">
        <w:t xml:space="preserve"> </w:t>
      </w:r>
      <w:r w:rsidR="00604513" w:rsidRPr="0026198A">
        <w:t>siekė 148,7 vienetų</w:t>
      </w:r>
      <w:r w:rsidR="00D163AB" w:rsidRPr="0026198A">
        <w:t xml:space="preserve"> ir lyginant su 2011 m., beveik nepakito (2011 m. – 150,2 lovos)</w:t>
      </w:r>
      <w:r w:rsidR="00604513" w:rsidRPr="0026198A">
        <w:t>. Šis rodiklis dvigubai viršija nacionalinį (64,5 vnt.) vidurkį. Rodiklis Palangos mieste taip pat viršija atitinkamą rodiklį Klaipėdos apskrityje (91,2 vnt.)</w:t>
      </w:r>
      <w:r w:rsidR="00A774B2" w:rsidRPr="0026198A">
        <w:t>.</w:t>
      </w:r>
    </w:p>
    <w:p w14:paraId="10B0CB9E" w14:textId="62C14876" w:rsidR="00604513" w:rsidRPr="0026198A" w:rsidRDefault="00FD3CDC" w:rsidP="00604513">
      <w:pPr>
        <w:spacing w:before="120" w:after="0"/>
      </w:pPr>
      <w:r w:rsidRPr="0026198A">
        <w:t>Analizuojamas</w:t>
      </w:r>
      <w:r w:rsidR="00604513" w:rsidRPr="0026198A">
        <w:t xml:space="preserve"> stacionar</w:t>
      </w:r>
      <w:r w:rsidR="006508DA" w:rsidRPr="0026198A">
        <w:t>i</w:t>
      </w:r>
      <w:r w:rsidR="00604513" w:rsidRPr="0026198A">
        <w:t>ų ligonių skaičius, tenkantis 1 tūkst. gyventojų, yra mažiausias iš visų šių nagrinėjamų teritorinių vienetų</w:t>
      </w:r>
      <w:r w:rsidR="005C2473" w:rsidRPr="0026198A">
        <w:t>.</w:t>
      </w:r>
      <w:r w:rsidR="00604513" w:rsidRPr="0026198A">
        <w:t xml:space="preserve"> </w:t>
      </w:r>
      <w:r w:rsidR="005C2473" w:rsidRPr="0026198A">
        <w:t>Taip pat, 2011–</w:t>
      </w:r>
      <w:r w:rsidR="00604513" w:rsidRPr="0026198A">
        <w:t>201</w:t>
      </w:r>
      <w:r w:rsidR="00581C90" w:rsidRPr="0026198A">
        <w:t>9</w:t>
      </w:r>
      <w:r w:rsidR="00604513" w:rsidRPr="0026198A">
        <w:t xml:space="preserve"> metais</w:t>
      </w:r>
      <w:r w:rsidR="005C2473" w:rsidRPr="0026198A">
        <w:t xml:space="preserve"> Palangos mieste šis rodiklis sumažėjo labiausiai, tarp nagrinėjamų teritorijų </w:t>
      </w:r>
      <w:r w:rsidR="00FB47AA" w:rsidRPr="0026198A">
        <w:t>(</w:t>
      </w:r>
      <w:r w:rsidR="00D81F04" w:rsidRPr="0026198A">
        <w:t>–</w:t>
      </w:r>
      <w:r w:rsidR="00EB263B" w:rsidRPr="0026198A">
        <w:t>34,7</w:t>
      </w:r>
      <w:r w:rsidR="005C2473" w:rsidRPr="0026198A">
        <w:t xml:space="preserve"> proc.</w:t>
      </w:r>
      <w:r w:rsidR="00FB47AA" w:rsidRPr="0026198A">
        <w:t xml:space="preserve">) </w:t>
      </w:r>
      <w:r w:rsidR="005C2473" w:rsidRPr="0026198A">
        <w:t xml:space="preserve">nuo 302,5 iki </w:t>
      </w:r>
      <w:r w:rsidR="00D71F57" w:rsidRPr="0026198A">
        <w:t>197,3</w:t>
      </w:r>
      <w:r w:rsidR="005C2473" w:rsidRPr="0026198A">
        <w:t xml:space="preserve"> ligonių. </w:t>
      </w:r>
      <w:r w:rsidR="00604513" w:rsidRPr="0026198A">
        <w:t>Tai reiškia, kad Palangos miestas 2019 metais iš visų nagrinėjamų teritorinių vienetų turėjo didžiausius medicininės</w:t>
      </w:r>
      <w:r w:rsidR="00D81F04" w:rsidRPr="0026198A">
        <w:t>–</w:t>
      </w:r>
      <w:r w:rsidR="00604513" w:rsidRPr="0026198A">
        <w:t>stacionarios infrastruktūros resursus, tačiau tuo pačiu turėjo ir mažiausią jų apkrovą (</w:t>
      </w:r>
      <w:r w:rsidR="00B4232C" w:rsidRPr="0026198A">
        <w:t xml:space="preserve">t. y. </w:t>
      </w:r>
      <w:r w:rsidR="00604513" w:rsidRPr="0026198A">
        <w:t xml:space="preserve"> ligonių skaičių)</w:t>
      </w:r>
      <w:r w:rsidR="00B81241" w:rsidRPr="0026198A">
        <w:t xml:space="preserve"> (žr. 1</w:t>
      </w:r>
      <w:r w:rsidR="005A0EAA">
        <w:t>4</w:t>
      </w:r>
      <w:r w:rsidR="00B81241" w:rsidRPr="0026198A">
        <w:t xml:space="preserve"> paveikslą). </w:t>
      </w:r>
    </w:p>
    <w:p w14:paraId="2920DA1C" w14:textId="5F7DA8A6" w:rsidR="005C2473" w:rsidRPr="0026198A" w:rsidRDefault="00311370" w:rsidP="00AD5F1B">
      <w:pPr>
        <w:keepNext/>
        <w:spacing w:before="120" w:after="0"/>
      </w:pPr>
      <w:r w:rsidRPr="0045049E">
        <w:rPr>
          <w:noProof/>
        </w:rPr>
        <w:drawing>
          <wp:inline distT="0" distB="0" distL="0" distR="0" wp14:anchorId="78905983" wp14:editId="72A6128A">
            <wp:extent cx="5670550" cy="1800000"/>
            <wp:effectExtent l="0" t="0" r="0" b="3810"/>
            <wp:docPr id="108" name="Chart 108">
              <a:extLst xmlns:a="http://schemas.openxmlformats.org/drawingml/2006/main">
                <a:ext uri="{FF2B5EF4-FFF2-40B4-BE49-F238E27FC236}">
                  <a16:creationId xmlns:a16="http://schemas.microsoft.com/office/drawing/2014/main" id="{BC9CC5C2-84AF-4699-98EC-6329E5B61B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B85F783" w14:textId="6446D2EE" w:rsidR="00D1436F" w:rsidRPr="009E2ACF" w:rsidRDefault="004900D8" w:rsidP="00761295">
      <w:pPr>
        <w:pStyle w:val="SCFigTitle"/>
        <w:keepNext/>
      </w:pPr>
      <w:r w:rsidRPr="0045049E">
        <w:fldChar w:fldCharType="begin"/>
      </w:r>
      <w:r w:rsidRPr="0026198A">
        <w:instrText>SEQ paveikslas. \* ARABIC</w:instrText>
      </w:r>
      <w:r w:rsidRPr="0045049E">
        <w:fldChar w:fldCharType="separate"/>
      </w:r>
      <w:bookmarkStart w:id="79" w:name="_Toc71034314"/>
      <w:r w:rsidR="005A0EAA">
        <w:rPr>
          <w:noProof/>
        </w:rPr>
        <w:t>14</w:t>
      </w:r>
      <w:r w:rsidRPr="0045049E">
        <w:fldChar w:fldCharType="end"/>
      </w:r>
      <w:r w:rsidR="00D1436F" w:rsidRPr="0026198A">
        <w:t xml:space="preserve"> paveikslas. Stacionarių ligonių skaičius, tenkantis 1 tūkst. gyventojų, 2011</w:t>
      </w:r>
      <w:r w:rsidR="00D81F04" w:rsidRPr="0026198A">
        <w:t>–</w:t>
      </w:r>
      <w:r w:rsidR="00D1436F" w:rsidRPr="0026198A">
        <w:t>201</w:t>
      </w:r>
      <w:r w:rsidR="008A0357" w:rsidRPr="0026198A">
        <w:t>9</w:t>
      </w:r>
      <w:r w:rsidR="00D1436F" w:rsidRPr="0026198A">
        <w:t xml:space="preserve"> m.</w:t>
      </w:r>
      <w:bookmarkEnd w:id="79"/>
    </w:p>
    <w:p w14:paraId="2D7515C3" w14:textId="25E088FE" w:rsidR="00D1436F" w:rsidRPr="0026198A" w:rsidRDefault="00D1436F" w:rsidP="0045049E">
      <w:pPr>
        <w:keepNext/>
        <w:jc w:val="left"/>
        <w:rPr>
          <w:rFonts w:asciiTheme="minorHAnsi" w:eastAsia="Times New Roman" w:hAnsiTheme="minorHAnsi" w:cs="Times New Roman"/>
          <w:color w:val="808080"/>
          <w:sz w:val="18"/>
          <w:szCs w:val="18"/>
          <w:lang w:eastAsia="da-DK"/>
        </w:rPr>
      </w:pPr>
      <w:r w:rsidRPr="0026198A">
        <w:rPr>
          <w:rStyle w:val="SubtleEmphasis"/>
          <w:rFonts w:eastAsia="Times New Roman" w:cs="Times New Roman"/>
          <w:lang w:eastAsia="da-DK"/>
        </w:rPr>
        <w:t>Šaltinis: sudaryta Teikėjo, remiantis</w:t>
      </w:r>
      <w:r w:rsidR="00B048A2" w:rsidRPr="0026198A">
        <w:rPr>
          <w:rStyle w:val="SubtleEmphasis"/>
          <w:rFonts w:eastAsia="Times New Roman" w:cs="Times New Roman"/>
          <w:lang w:eastAsia="da-DK"/>
        </w:rPr>
        <w:t xml:space="preserve"> Lietuvos</w:t>
      </w:r>
      <w:r w:rsidRPr="0026198A">
        <w:rPr>
          <w:rStyle w:val="SubtleEmphasis"/>
          <w:rFonts w:eastAsia="Times New Roman" w:cs="Times New Roman"/>
          <w:lang w:eastAsia="da-DK"/>
        </w:rPr>
        <w:t xml:space="preserve"> statistikos departamento duomenimis</w:t>
      </w:r>
    </w:p>
    <w:p w14:paraId="7C5B0E25" w14:textId="5180FE15" w:rsidR="00BA7771" w:rsidRPr="0026198A" w:rsidRDefault="002F7AD1" w:rsidP="0045049E">
      <w:pPr>
        <w:spacing w:before="120"/>
      </w:pPr>
      <w:r w:rsidRPr="0045049E">
        <w:rPr>
          <w:b/>
          <w:bCs/>
          <w:color w:val="020B33" w:themeColor="accent1"/>
        </w:rPr>
        <w:t>Vidutinė tikėtina gyvenimo trukmė</w:t>
      </w:r>
      <w:r w:rsidRPr="0026198A">
        <w:rPr>
          <w:b/>
          <w:color w:val="020B33" w:themeColor="accent1"/>
        </w:rPr>
        <w:t xml:space="preserve"> ir mirtingumas</w:t>
      </w:r>
      <w:r w:rsidRPr="0045049E">
        <w:rPr>
          <w:b/>
          <w:bCs/>
          <w:color w:val="020B33" w:themeColor="accent1"/>
        </w:rPr>
        <w:t>.</w:t>
      </w:r>
      <w:r w:rsidRPr="0045049E">
        <w:rPr>
          <w:color w:val="020B33" w:themeColor="accent1"/>
        </w:rPr>
        <w:t xml:space="preserve"> </w:t>
      </w:r>
      <w:r w:rsidR="00604513" w:rsidRPr="0026198A">
        <w:t xml:space="preserve">Vidutinė </w:t>
      </w:r>
      <w:r w:rsidR="001742E6" w:rsidRPr="0026198A">
        <w:t xml:space="preserve">tikėtina </w:t>
      </w:r>
      <w:r w:rsidR="00604513" w:rsidRPr="0026198A">
        <w:t xml:space="preserve">gyvenimo trukmė </w:t>
      </w:r>
      <w:r w:rsidR="00B16E5B" w:rsidRPr="0026198A">
        <w:t>Palangos miesto savivaldybėje</w:t>
      </w:r>
      <w:r w:rsidR="00604513" w:rsidRPr="0026198A">
        <w:t xml:space="preserve"> </w:t>
      </w:r>
      <w:r w:rsidR="00C70FB8" w:rsidRPr="0026198A">
        <w:t xml:space="preserve">2019 metais siekė 80,1 metų </w:t>
      </w:r>
      <w:r w:rsidR="00604513" w:rsidRPr="0026198A">
        <w:t>ir buvo</w:t>
      </w:r>
      <w:r w:rsidR="00A2350B" w:rsidRPr="0026198A">
        <w:t xml:space="preserve"> </w:t>
      </w:r>
      <w:r w:rsidR="00604513" w:rsidRPr="0026198A">
        <w:t>didesnė nei Klaipėdos apskrit</w:t>
      </w:r>
      <w:r w:rsidR="00A2350B" w:rsidRPr="0026198A">
        <w:t>yje</w:t>
      </w:r>
      <w:r w:rsidR="00604513" w:rsidRPr="0026198A">
        <w:t xml:space="preserve"> (76,6 metai) ar </w:t>
      </w:r>
      <w:r w:rsidR="00A2350B" w:rsidRPr="0026198A">
        <w:t xml:space="preserve">visoje </w:t>
      </w:r>
      <w:r w:rsidR="00604513" w:rsidRPr="0026198A">
        <w:t>Lietuvos Respubliko</w:t>
      </w:r>
      <w:r w:rsidR="00A2350B" w:rsidRPr="0026198A">
        <w:t>je</w:t>
      </w:r>
      <w:r w:rsidR="00604513" w:rsidRPr="0026198A">
        <w:t xml:space="preserve"> (76,4 metai).</w:t>
      </w:r>
      <w:r w:rsidR="007D1387" w:rsidRPr="0026198A">
        <w:t xml:space="preserve"> </w:t>
      </w:r>
      <w:r w:rsidR="00D1436F" w:rsidRPr="0026198A">
        <w:t>Lyginant su 2011</w:t>
      </w:r>
      <w:r w:rsidR="00D1436F" w:rsidRPr="009E2ACF">
        <w:t xml:space="preserve"> m., kai vidutinė gyvenimu trukmė buvo 77,2</w:t>
      </w:r>
      <w:r w:rsidR="00CE170F" w:rsidRPr="0026198A">
        <w:t xml:space="preserve"> m.</w:t>
      </w:r>
      <w:r w:rsidR="00D1436F" w:rsidRPr="0026198A">
        <w:t>, Palangos miesto savivaldybėje vidutinės gyvenimo trukmės prieaugis yra 3,8 proc., kuris sutampa su prieaugiu visoje Lietuvoje</w:t>
      </w:r>
      <w:r w:rsidR="004F430F" w:rsidRPr="0026198A">
        <w:t>.</w:t>
      </w:r>
    </w:p>
    <w:p w14:paraId="31D9B63E" w14:textId="0ADEA60C" w:rsidR="00C27420" w:rsidRPr="0026198A" w:rsidRDefault="00BA7771">
      <w:pPr>
        <w:spacing w:before="120" w:after="0"/>
      </w:pPr>
      <w:r w:rsidRPr="0026198A">
        <w:t>V</w:t>
      </w:r>
      <w:r w:rsidR="00604513" w:rsidRPr="0026198A">
        <w:t xml:space="preserve">ertinant mirtingumą, </w:t>
      </w:r>
      <w:r w:rsidR="00B4232C" w:rsidRPr="0026198A">
        <w:t xml:space="preserve">t. y. </w:t>
      </w:r>
      <w:r w:rsidR="00604513" w:rsidRPr="0026198A">
        <w:t xml:space="preserve"> kiek mirusiųjų tenka tūkstančiui teritorinio vieneto gyventojų, 2019 metais Palangos miesto savivaldybėje mirtingumas siekė 13,6 asmenų </w:t>
      </w:r>
      <w:r w:rsidR="00D85B47" w:rsidRPr="0026198A">
        <w:t xml:space="preserve">1 tūkst. gyv. </w:t>
      </w:r>
      <w:r w:rsidR="00604513" w:rsidRPr="0026198A">
        <w:t xml:space="preserve">ir šiek tiek viršijo visos Klaipėdos apskrities mirtingumo rodiklį, kuris buvo 13,3 asmenys, tačiau neviršijo nacionalinio vidurkio </w:t>
      </w:r>
      <w:r w:rsidR="00DD0C5C" w:rsidRPr="0026198A">
        <w:t xml:space="preserve">– </w:t>
      </w:r>
      <w:r w:rsidR="00604513" w:rsidRPr="0026198A">
        <w:t>13,7 asm</w:t>
      </w:r>
      <w:r w:rsidR="001A7909" w:rsidRPr="0026198A">
        <w:t>enys</w:t>
      </w:r>
      <w:r w:rsidR="00510CCE" w:rsidRPr="0026198A">
        <w:t>. L</w:t>
      </w:r>
      <w:r w:rsidR="00604513" w:rsidRPr="0026198A">
        <w:t xml:space="preserve">yginant su kitais kurortais mirtingumas Palangoje yra mažesnis </w:t>
      </w:r>
      <w:r w:rsidR="00C70FB8" w:rsidRPr="0026198A">
        <w:t>(2019 m.: Birštone – 20,5; Druskininkuose – 15,2)</w:t>
      </w:r>
      <w:r w:rsidR="00C70FB8" w:rsidRPr="0026198A" w:rsidDel="00C70FB8">
        <w:t xml:space="preserve"> </w:t>
      </w:r>
      <w:r w:rsidR="00604513" w:rsidRPr="0026198A">
        <w:t>.</w:t>
      </w:r>
      <w:r w:rsidR="004C2BB0" w:rsidRPr="0026198A">
        <w:t xml:space="preserve"> Vertinant mirtingumo rodiklio kaitą stebimuoju laikotarpiu, Palangoje </w:t>
      </w:r>
      <w:r w:rsidR="00982D2D" w:rsidRPr="0026198A">
        <w:t>jis</w:t>
      </w:r>
      <w:r w:rsidR="00F77027" w:rsidRPr="0026198A">
        <w:t xml:space="preserve"> svyravo nevienodai, </w:t>
      </w:r>
      <w:r w:rsidR="00035206" w:rsidRPr="0026198A">
        <w:t>tačiau 2019 m.</w:t>
      </w:r>
      <w:r w:rsidR="00BE7B02" w:rsidRPr="0026198A">
        <w:t xml:space="preserve"> reikšmė </w:t>
      </w:r>
      <w:r w:rsidR="001F19BE" w:rsidRPr="0026198A">
        <w:t>per dešimtmetį buvo beveik mažiausia (m</w:t>
      </w:r>
      <w:r w:rsidR="00982D2D" w:rsidRPr="0026198A">
        <w:t>a</w:t>
      </w:r>
      <w:r w:rsidR="001F19BE" w:rsidRPr="0026198A">
        <w:t>žesnė tik 2011 m.)</w:t>
      </w:r>
      <w:r w:rsidR="005B3351" w:rsidRPr="0026198A">
        <w:t>, panašios tendencijos pastebimos vertinat visos šalies</w:t>
      </w:r>
      <w:r w:rsidR="0008210D" w:rsidRPr="0026198A">
        <w:t xml:space="preserve"> mirtingumo rodiklį</w:t>
      </w:r>
      <w:r w:rsidR="00340AFC" w:rsidRPr="0026198A">
        <w:t xml:space="preserve"> (žr. 1</w:t>
      </w:r>
      <w:r w:rsidR="005A0EAA">
        <w:t>5</w:t>
      </w:r>
      <w:r w:rsidR="00796C17" w:rsidRPr="0026198A">
        <w:t xml:space="preserve"> </w:t>
      </w:r>
      <w:r w:rsidR="00340AFC" w:rsidRPr="0026198A">
        <w:t>pav</w:t>
      </w:r>
      <w:r w:rsidR="00796C17" w:rsidRPr="0026198A">
        <w:t>eikslą</w:t>
      </w:r>
      <w:r w:rsidR="00340AFC" w:rsidRPr="0026198A">
        <w:t>)</w:t>
      </w:r>
      <w:r w:rsidR="0008210D" w:rsidRPr="0026198A">
        <w:t>.</w:t>
      </w:r>
    </w:p>
    <w:p w14:paraId="19BBD625" w14:textId="5460BC65" w:rsidR="00C27420" w:rsidRPr="0026198A" w:rsidRDefault="00896974" w:rsidP="00604513">
      <w:pPr>
        <w:spacing w:before="120" w:after="0"/>
      </w:pPr>
      <w:r w:rsidRPr="0045049E">
        <w:rPr>
          <w:iCs/>
          <w:noProof/>
        </w:rPr>
        <w:drawing>
          <wp:inline distT="0" distB="0" distL="0" distR="0" wp14:anchorId="1F253EC0" wp14:editId="3886DD28">
            <wp:extent cx="5670550" cy="1800000"/>
            <wp:effectExtent l="0" t="0" r="0" b="3810"/>
            <wp:docPr id="40" name="Chart 40">
              <a:extLst xmlns:a="http://schemas.openxmlformats.org/drawingml/2006/main">
                <a:ext uri="{FF2B5EF4-FFF2-40B4-BE49-F238E27FC236}">
                  <a16:creationId xmlns:a16="http://schemas.microsoft.com/office/drawing/2014/main" id="{98971774-A69B-4A10-A1C3-39BF18EEDD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BE9C1E3" w14:textId="27AC0CCC" w:rsidR="00BE15A5" w:rsidRPr="0026198A" w:rsidRDefault="004900D8" w:rsidP="00BE15A5">
      <w:pPr>
        <w:pStyle w:val="SCFigTitle"/>
      </w:pPr>
      <w:r w:rsidRPr="0045049E">
        <w:fldChar w:fldCharType="begin"/>
      </w:r>
      <w:r w:rsidRPr="0026198A">
        <w:instrText>SEQ paveikslas. \* ARABIC</w:instrText>
      </w:r>
      <w:r w:rsidRPr="0045049E">
        <w:fldChar w:fldCharType="separate"/>
      </w:r>
      <w:bookmarkStart w:id="80" w:name="_Toc71034315"/>
      <w:r w:rsidR="005A0EAA">
        <w:rPr>
          <w:noProof/>
        </w:rPr>
        <w:t>15</w:t>
      </w:r>
      <w:r w:rsidRPr="0045049E">
        <w:fldChar w:fldCharType="end"/>
      </w:r>
      <w:r w:rsidR="00BE15A5" w:rsidRPr="0026198A">
        <w:t xml:space="preserve"> paveikslas. </w:t>
      </w:r>
      <w:r w:rsidR="00F33A4C" w:rsidRPr="0026198A">
        <w:t>Bendrasis mirtingumo rodiklis (1000 gyv.)</w:t>
      </w:r>
      <w:r w:rsidR="00E1557F" w:rsidRPr="009E2ACF">
        <w:t xml:space="preserve"> 2011–2019 m.</w:t>
      </w:r>
      <w:bookmarkEnd w:id="80"/>
      <w:r w:rsidR="00E1557F" w:rsidRPr="009E2ACF">
        <w:t xml:space="preserve"> </w:t>
      </w:r>
    </w:p>
    <w:p w14:paraId="31C00A5E" w14:textId="21E2F4D5" w:rsidR="00BE15A5" w:rsidRPr="0026198A" w:rsidRDefault="00BE15A5" w:rsidP="00BE15A5">
      <w:pPr>
        <w:spacing w:after="0"/>
        <w:jc w:val="left"/>
      </w:pPr>
      <w:r w:rsidRPr="0026198A">
        <w:rPr>
          <w:rStyle w:val="SubtleEmphasis"/>
          <w:rFonts w:eastAsia="Times New Roman" w:cs="Times New Roman"/>
          <w:lang w:eastAsia="da-DK"/>
        </w:rPr>
        <w:t xml:space="preserve">Šaltinis: sudaryta Teikėjo, remiantis </w:t>
      </w:r>
      <w:r w:rsidR="00B048A2" w:rsidRPr="0026198A">
        <w:rPr>
          <w:rStyle w:val="SubtleEmphasis"/>
          <w:rFonts w:eastAsia="Times New Roman" w:cs="Times New Roman"/>
          <w:lang w:eastAsia="da-DK"/>
        </w:rPr>
        <w:t xml:space="preserve">Lietuvos </w:t>
      </w:r>
      <w:r w:rsidRPr="0026198A">
        <w:rPr>
          <w:rStyle w:val="SubtleEmphasis"/>
          <w:rFonts w:eastAsia="Times New Roman" w:cs="Times New Roman"/>
          <w:lang w:eastAsia="da-DK"/>
        </w:rPr>
        <w:t>statistikos</w:t>
      </w:r>
      <w:r w:rsidRPr="009E2ACF">
        <w:rPr>
          <w:rStyle w:val="SubtleEmphasis"/>
          <w:rFonts w:eastAsia="Times New Roman" w:cs="Times New Roman"/>
          <w:lang w:eastAsia="da-DK"/>
        </w:rPr>
        <w:t xml:space="preserve"> departamento duomenimis</w:t>
      </w:r>
    </w:p>
    <w:p w14:paraId="1BED5BA7" w14:textId="53A789A1" w:rsidR="002F7AD1" w:rsidRPr="0026198A" w:rsidRDefault="002F7AD1" w:rsidP="0045049E">
      <w:pPr>
        <w:spacing w:before="120"/>
      </w:pPr>
      <w:r w:rsidRPr="0045049E">
        <w:rPr>
          <w:b/>
          <w:bCs/>
          <w:color w:val="020B33" w:themeColor="accent1"/>
        </w:rPr>
        <w:t>Sveikatos priežiūros paslaugos.</w:t>
      </w:r>
      <w:r w:rsidRPr="0045049E">
        <w:rPr>
          <w:color w:val="020B33" w:themeColor="accent1"/>
        </w:rPr>
        <w:t xml:space="preserve"> </w:t>
      </w:r>
      <w:r w:rsidR="00CA4A80" w:rsidRPr="0026198A">
        <w:t xml:space="preserve">Remiantis </w:t>
      </w:r>
      <w:r w:rsidR="00AE4847" w:rsidRPr="0026198A">
        <w:t>Higien</w:t>
      </w:r>
      <w:r w:rsidR="00AE4847" w:rsidRPr="009E2ACF">
        <w:t>os instituto</w:t>
      </w:r>
      <w:r w:rsidR="002D041D" w:rsidRPr="0026198A">
        <w:t xml:space="preserve"> duomenimis, </w:t>
      </w:r>
      <w:r w:rsidR="002D31F2" w:rsidRPr="0026198A">
        <w:t>l</w:t>
      </w:r>
      <w:r w:rsidR="007A68CC" w:rsidRPr="0026198A">
        <w:t>yginam</w:t>
      </w:r>
      <w:r w:rsidR="00A91855" w:rsidRPr="0026198A">
        <w:t>uose</w:t>
      </w:r>
      <w:r w:rsidR="007A68CC" w:rsidRPr="0026198A">
        <w:t xml:space="preserve"> kuror</w:t>
      </w:r>
      <w:r w:rsidR="00450163" w:rsidRPr="0026198A">
        <w:t>tini</w:t>
      </w:r>
      <w:r w:rsidR="00A91855" w:rsidRPr="0026198A">
        <w:t>uose</w:t>
      </w:r>
      <w:r w:rsidR="00450163" w:rsidRPr="0026198A">
        <w:t xml:space="preserve"> miest</w:t>
      </w:r>
      <w:r w:rsidR="00A91855" w:rsidRPr="0026198A">
        <w:t>uose</w:t>
      </w:r>
      <w:r w:rsidR="00450163" w:rsidRPr="0026198A">
        <w:t xml:space="preserve"> </w:t>
      </w:r>
      <w:r w:rsidR="003C6424" w:rsidRPr="0026198A">
        <w:t>2019 m. buvęs</w:t>
      </w:r>
      <w:r w:rsidR="00A91855" w:rsidRPr="0026198A">
        <w:t xml:space="preserve"> sveikatos</w:t>
      </w:r>
      <w:r w:rsidR="004358B6" w:rsidRPr="0026198A">
        <w:t xml:space="preserve"> </w:t>
      </w:r>
      <w:r w:rsidR="00ED775D" w:rsidRPr="0026198A">
        <w:t xml:space="preserve">priežiūros </w:t>
      </w:r>
      <w:r w:rsidR="00054BE6" w:rsidRPr="0026198A">
        <w:t>paslaugų</w:t>
      </w:r>
      <w:r w:rsidR="00ED775D" w:rsidRPr="0026198A">
        <w:t xml:space="preserve"> </w:t>
      </w:r>
      <w:r w:rsidR="00054BE6" w:rsidRPr="0026198A">
        <w:t>teikimas</w:t>
      </w:r>
      <w:r w:rsidR="00D43C45" w:rsidRPr="0026198A">
        <w:t xml:space="preserve"> pasiskirstęs taip</w:t>
      </w:r>
      <w:r w:rsidR="00B654EC" w:rsidRPr="0026198A">
        <w:t xml:space="preserve"> (žr. </w:t>
      </w:r>
      <w:r w:rsidR="006B2F12" w:rsidRPr="0026198A">
        <w:t>10</w:t>
      </w:r>
      <w:r w:rsidR="00B654EC" w:rsidRPr="0026198A">
        <w:t xml:space="preserve"> lentelę)</w:t>
      </w:r>
      <w:r w:rsidR="00D43C45" w:rsidRPr="0026198A">
        <w:t>:</w:t>
      </w:r>
    </w:p>
    <w:p w14:paraId="2F6D1A50" w14:textId="0B0EA2C9" w:rsidR="00054BE6" w:rsidRPr="0026198A" w:rsidRDefault="00054BE6" w:rsidP="001E241B">
      <w:pPr>
        <w:pStyle w:val="SCTableTitle"/>
      </w:pPr>
      <w:r w:rsidRPr="0045049E">
        <w:fldChar w:fldCharType="begin"/>
      </w:r>
      <w:r w:rsidRPr="0026198A">
        <w:instrText xml:space="preserve"> SEQ lentelė \* ARABIC </w:instrText>
      </w:r>
      <w:r w:rsidRPr="0045049E">
        <w:fldChar w:fldCharType="separate"/>
      </w:r>
      <w:bookmarkStart w:id="81" w:name="_Toc71034286"/>
      <w:r w:rsidR="00BC238F" w:rsidRPr="0026198A">
        <w:t>10</w:t>
      </w:r>
      <w:r w:rsidRPr="0045049E">
        <w:fldChar w:fldCharType="end"/>
      </w:r>
      <w:r w:rsidRPr="0026198A">
        <w:t xml:space="preserve"> lentelė. Sveikatos priežiūros paslaugų teikimas</w:t>
      </w:r>
      <w:r w:rsidR="00B00BAB" w:rsidRPr="0026198A">
        <w:t>, 2019 m.</w:t>
      </w:r>
      <w:bookmarkEnd w:id="81"/>
    </w:p>
    <w:tbl>
      <w:tblPr>
        <w:tblStyle w:val="ListTable3-Accent2"/>
        <w:tblW w:w="9039" w:type="dxa"/>
        <w:jc w:val="center"/>
        <w:tblBorders>
          <w:top w:val="none" w:sz="0" w:space="0" w:color="auto"/>
          <w:left w:val="none" w:sz="0" w:space="0" w:color="auto"/>
          <w:bottom w:val="single" w:sz="4" w:space="0" w:color="D8D8D8" w:themeColor="background2"/>
          <w:right w:val="none" w:sz="0" w:space="0" w:color="auto"/>
          <w:insideH w:val="single" w:sz="4" w:space="0" w:color="D8D8D8" w:themeColor="background2"/>
          <w:insideV w:val="single" w:sz="18" w:space="0" w:color="FFFFFF" w:themeColor="background1"/>
        </w:tblBorders>
        <w:tblLook w:val="04A0" w:firstRow="1" w:lastRow="0" w:firstColumn="1" w:lastColumn="0" w:noHBand="0" w:noVBand="1"/>
      </w:tblPr>
      <w:tblGrid>
        <w:gridCol w:w="1950"/>
        <w:gridCol w:w="1665"/>
        <w:gridCol w:w="1808"/>
        <w:gridCol w:w="1808"/>
        <w:gridCol w:w="1808"/>
      </w:tblGrid>
      <w:tr w:rsidR="00B654EC" w:rsidRPr="009E2ACF" w14:paraId="6577C2AD" w14:textId="39D5AE08" w:rsidTr="009E2ACF">
        <w:trPr>
          <w:cnfStyle w:val="100000000000" w:firstRow="1" w:lastRow="0" w:firstColumn="0" w:lastColumn="0" w:oddVBand="0" w:evenVBand="0" w:oddHBand="0" w:evenHBand="0" w:firstRowFirstColumn="0" w:firstRowLastColumn="0" w:lastRowFirstColumn="0" w:lastRowLastColumn="0"/>
          <w:trHeight w:val="405"/>
          <w:jc w:val="center"/>
        </w:trPr>
        <w:tc>
          <w:tcPr>
            <w:cnfStyle w:val="001000000100" w:firstRow="0" w:lastRow="0" w:firstColumn="1" w:lastColumn="0" w:oddVBand="0" w:evenVBand="0" w:oddHBand="0" w:evenHBand="0" w:firstRowFirstColumn="1" w:firstRowLastColumn="0" w:lastRowFirstColumn="0" w:lastRowLastColumn="0"/>
            <w:tcW w:w="1950" w:type="dxa"/>
            <w:tcBorders>
              <w:bottom w:val="none" w:sz="0" w:space="0" w:color="auto"/>
              <w:right w:val="none" w:sz="0" w:space="0" w:color="auto"/>
            </w:tcBorders>
            <w:shd w:val="clear" w:color="auto" w:fill="020B33" w:themeFill="accent1"/>
          </w:tcPr>
          <w:p w14:paraId="1A087944" w14:textId="77777777" w:rsidR="00B654EC" w:rsidRPr="0026198A" w:rsidRDefault="00B654EC" w:rsidP="009E2ACF">
            <w:pPr>
              <w:pStyle w:val="SCTableContent"/>
              <w:rPr>
                <w:color w:val="auto"/>
              </w:rPr>
            </w:pPr>
            <w:r w:rsidRPr="009E2ACF">
              <w:rPr>
                <w:b w:val="0"/>
                <w:bCs w:val="0"/>
                <w:color w:val="FFFFFF" w:themeColor="background1"/>
              </w:rPr>
              <w:t>Teritorinis vienetas</w:t>
            </w:r>
          </w:p>
        </w:tc>
        <w:tc>
          <w:tcPr>
            <w:tcW w:w="1665" w:type="dxa"/>
            <w:shd w:val="clear" w:color="auto" w:fill="020B33" w:themeFill="accent1"/>
          </w:tcPr>
          <w:p w14:paraId="5220EE4F" w14:textId="509FC951" w:rsidR="00B654EC" w:rsidRPr="0026198A" w:rsidRDefault="00295146" w:rsidP="009E2ACF">
            <w:pPr>
              <w:pStyle w:val="SCTableContent"/>
              <w:cnfStyle w:val="100000000000" w:firstRow="1" w:lastRow="0" w:firstColumn="0" w:lastColumn="0" w:oddVBand="0" w:evenVBand="0" w:oddHBand="0" w:evenHBand="0" w:firstRowFirstColumn="0" w:firstRowLastColumn="0" w:lastRowFirstColumn="0" w:lastRowLastColumn="0"/>
              <w:rPr>
                <w:color w:val="auto"/>
              </w:rPr>
            </w:pPr>
            <w:r w:rsidRPr="009E2ACF">
              <w:rPr>
                <w:b w:val="0"/>
                <w:bCs w:val="0"/>
                <w:color w:val="FFFFFF" w:themeColor="background1"/>
              </w:rPr>
              <w:t>Ambulatorinės paslaugos</w:t>
            </w:r>
          </w:p>
        </w:tc>
        <w:tc>
          <w:tcPr>
            <w:tcW w:w="1808" w:type="dxa"/>
            <w:shd w:val="clear" w:color="auto" w:fill="020B33" w:themeFill="accent1"/>
          </w:tcPr>
          <w:p w14:paraId="546326E9" w14:textId="7A29B82B" w:rsidR="00B654EC" w:rsidRPr="0026198A" w:rsidRDefault="00295146" w:rsidP="009E2ACF">
            <w:pPr>
              <w:pStyle w:val="SCTableContent"/>
              <w:cnfStyle w:val="100000000000" w:firstRow="1" w:lastRow="0" w:firstColumn="0" w:lastColumn="0" w:oddVBand="0" w:evenVBand="0" w:oddHBand="0" w:evenHBand="0" w:firstRowFirstColumn="0" w:firstRowLastColumn="0" w:lastRowFirstColumn="0" w:lastRowLastColumn="0"/>
              <w:rPr>
                <w:color w:val="auto"/>
              </w:rPr>
            </w:pPr>
            <w:r w:rsidRPr="009E2ACF">
              <w:rPr>
                <w:b w:val="0"/>
                <w:bCs w:val="0"/>
                <w:color w:val="FFFFFF" w:themeColor="background1"/>
              </w:rPr>
              <w:t>Stacionaro paslaugos</w:t>
            </w:r>
          </w:p>
        </w:tc>
        <w:tc>
          <w:tcPr>
            <w:tcW w:w="1808" w:type="dxa"/>
            <w:shd w:val="clear" w:color="auto" w:fill="020B33" w:themeFill="accent1"/>
          </w:tcPr>
          <w:p w14:paraId="7AD8AD28" w14:textId="15E8EB18" w:rsidR="00B654EC" w:rsidRPr="0026198A" w:rsidRDefault="00295146" w:rsidP="009E2ACF">
            <w:pPr>
              <w:pStyle w:val="SCTableContent"/>
              <w:cnfStyle w:val="100000000000" w:firstRow="1" w:lastRow="0" w:firstColumn="0" w:lastColumn="0" w:oddVBand="0" w:evenVBand="0" w:oddHBand="0" w:evenHBand="0" w:firstRowFirstColumn="0" w:firstRowLastColumn="0" w:lastRowFirstColumn="0" w:lastRowLastColumn="0"/>
              <w:rPr>
                <w:color w:val="auto"/>
              </w:rPr>
            </w:pPr>
            <w:r w:rsidRPr="009E2ACF">
              <w:rPr>
                <w:b w:val="0"/>
                <w:bCs w:val="0"/>
                <w:color w:val="FFFFFF" w:themeColor="background1"/>
              </w:rPr>
              <w:t>Medicinos punktai</w:t>
            </w:r>
          </w:p>
        </w:tc>
        <w:tc>
          <w:tcPr>
            <w:tcW w:w="1808" w:type="dxa"/>
            <w:shd w:val="clear" w:color="auto" w:fill="020B33" w:themeFill="accent1"/>
          </w:tcPr>
          <w:p w14:paraId="169BF5A1" w14:textId="12DAB48F" w:rsidR="00295146" w:rsidRPr="0026198A" w:rsidRDefault="00295146" w:rsidP="009E2ACF">
            <w:pPr>
              <w:pStyle w:val="SCTableContent"/>
              <w:cnfStyle w:val="100000000000" w:firstRow="1" w:lastRow="0" w:firstColumn="0" w:lastColumn="0" w:oddVBand="0" w:evenVBand="0" w:oddHBand="0" w:evenHBand="0" w:firstRowFirstColumn="0" w:firstRowLastColumn="0" w:lastRowFirstColumn="0" w:lastRowLastColumn="0"/>
              <w:rPr>
                <w:color w:val="auto"/>
              </w:rPr>
            </w:pPr>
            <w:r w:rsidRPr="009E2ACF">
              <w:rPr>
                <w:b w:val="0"/>
                <w:bCs w:val="0"/>
                <w:color w:val="FFFFFF" w:themeColor="background1"/>
              </w:rPr>
              <w:t>Ambulatorijos</w:t>
            </w:r>
          </w:p>
        </w:tc>
      </w:tr>
      <w:tr w:rsidR="00B654EC" w:rsidRPr="009E2ACF" w14:paraId="788D213E" w14:textId="1C6183DE" w:rsidTr="009E2ACF">
        <w:trPr>
          <w:cnfStyle w:val="000000100000" w:firstRow="0" w:lastRow="0" w:firstColumn="0" w:lastColumn="0" w:oddVBand="0" w:evenVBand="0" w:oddHBand="1" w:evenHBand="0" w:firstRowFirstColumn="0" w:firstRowLastColumn="0" w:lastRowFirstColumn="0" w:lastRowLastColumn="0"/>
          <w:trHeight w:val="90"/>
          <w:jc w:val="center"/>
        </w:trPr>
        <w:tc>
          <w:tcPr>
            <w:cnfStyle w:val="001000000000" w:firstRow="0" w:lastRow="0" w:firstColumn="1" w:lastColumn="0" w:oddVBand="0" w:evenVBand="0" w:oddHBand="0" w:evenHBand="0" w:firstRowFirstColumn="0" w:firstRowLastColumn="0" w:lastRowFirstColumn="0" w:lastRowLastColumn="0"/>
            <w:tcW w:w="1950" w:type="dxa"/>
            <w:tcBorders>
              <w:top w:val="none" w:sz="0" w:space="0" w:color="auto"/>
              <w:bottom w:val="none" w:sz="0" w:space="0" w:color="auto"/>
              <w:right w:val="none" w:sz="0" w:space="0" w:color="auto"/>
            </w:tcBorders>
          </w:tcPr>
          <w:p w14:paraId="4F817404" w14:textId="1AB6CBD5" w:rsidR="00B654EC" w:rsidRPr="0026198A" w:rsidRDefault="00E67014" w:rsidP="009E2ACF">
            <w:pPr>
              <w:pStyle w:val="SCTableContent"/>
              <w:rPr>
                <w:color w:val="auto"/>
              </w:rPr>
            </w:pPr>
            <w:r w:rsidRPr="009E2ACF">
              <w:rPr>
                <w:b w:val="0"/>
                <w:bCs w:val="0"/>
              </w:rPr>
              <w:t>Palangos m. sav.</w:t>
            </w:r>
          </w:p>
        </w:tc>
        <w:tc>
          <w:tcPr>
            <w:tcW w:w="1665" w:type="dxa"/>
            <w:tcBorders>
              <w:top w:val="none" w:sz="0" w:space="0" w:color="auto"/>
              <w:bottom w:val="none" w:sz="0" w:space="0" w:color="auto"/>
            </w:tcBorders>
          </w:tcPr>
          <w:p w14:paraId="44303063" w14:textId="77777777" w:rsidR="00295146" w:rsidRPr="0026198A" w:rsidRDefault="00F606BB" w:rsidP="009E2ACF">
            <w:pPr>
              <w:pStyle w:val="SCTableContent"/>
              <w:cnfStyle w:val="000000100000" w:firstRow="0" w:lastRow="0" w:firstColumn="0" w:lastColumn="0" w:oddVBand="0" w:evenVBand="0" w:oddHBand="1" w:evenHBand="0" w:firstRowFirstColumn="0" w:firstRowLastColumn="0" w:lastRowFirstColumn="0" w:lastRowLastColumn="0"/>
              <w:rPr>
                <w:color w:val="auto"/>
              </w:rPr>
            </w:pPr>
            <w:r w:rsidRPr="009E2ACF">
              <w:t>3 pirmojo lygio</w:t>
            </w:r>
          </w:p>
          <w:p w14:paraId="344C94BF" w14:textId="643F72C7" w:rsidR="00B654EC" w:rsidRPr="0026198A" w:rsidRDefault="00F606BB" w:rsidP="009E2ACF">
            <w:pPr>
              <w:pStyle w:val="SCTableContent"/>
              <w:cnfStyle w:val="000000100000" w:firstRow="0" w:lastRow="0" w:firstColumn="0" w:lastColumn="0" w:oddVBand="0" w:evenVBand="0" w:oddHBand="1" w:evenHBand="0" w:firstRowFirstColumn="0" w:firstRowLastColumn="0" w:lastRowFirstColumn="0" w:lastRowLastColumn="0"/>
              <w:rPr>
                <w:color w:val="auto"/>
              </w:rPr>
            </w:pPr>
            <w:r w:rsidRPr="009E2ACF">
              <w:t>9 antrojo lygio</w:t>
            </w:r>
          </w:p>
        </w:tc>
        <w:tc>
          <w:tcPr>
            <w:tcW w:w="1808" w:type="dxa"/>
            <w:tcBorders>
              <w:top w:val="none" w:sz="0" w:space="0" w:color="auto"/>
              <w:bottom w:val="none" w:sz="0" w:space="0" w:color="auto"/>
            </w:tcBorders>
          </w:tcPr>
          <w:p w14:paraId="079CFF16" w14:textId="0A02A23C" w:rsidR="00295146" w:rsidRPr="0026198A" w:rsidRDefault="00F606BB" w:rsidP="009E2ACF">
            <w:pPr>
              <w:pStyle w:val="SCTableContent"/>
              <w:cnfStyle w:val="000000100000" w:firstRow="0" w:lastRow="0" w:firstColumn="0" w:lastColumn="0" w:oddVBand="0" w:evenVBand="0" w:oddHBand="1" w:evenHBand="0" w:firstRowFirstColumn="0" w:firstRowLastColumn="0" w:lastRowFirstColumn="0" w:lastRowLastColumn="0"/>
              <w:rPr>
                <w:color w:val="auto"/>
              </w:rPr>
            </w:pPr>
            <w:r w:rsidRPr="009E2ACF">
              <w:t>1 primojo lygio</w:t>
            </w:r>
          </w:p>
          <w:p w14:paraId="32AD91D5" w14:textId="3C77A530" w:rsidR="009A63B3" w:rsidRPr="0026198A" w:rsidRDefault="00E67014" w:rsidP="009E2ACF">
            <w:pPr>
              <w:pStyle w:val="SCTableContent"/>
              <w:cnfStyle w:val="000000100000" w:firstRow="0" w:lastRow="0" w:firstColumn="0" w:lastColumn="0" w:oddVBand="0" w:evenVBand="0" w:oddHBand="1" w:evenHBand="0" w:firstRowFirstColumn="0" w:firstRowLastColumn="0" w:lastRowFirstColumn="0" w:lastRowLastColumn="0"/>
              <w:rPr>
                <w:color w:val="auto"/>
              </w:rPr>
            </w:pPr>
            <w:r w:rsidRPr="009E2ACF">
              <w:t>2 antrojo lygio</w:t>
            </w:r>
          </w:p>
          <w:p w14:paraId="78F32E50" w14:textId="22953885" w:rsidR="00B654EC" w:rsidRPr="0026198A" w:rsidRDefault="009A63B3" w:rsidP="009E2ACF">
            <w:pPr>
              <w:pStyle w:val="SCTableContent"/>
              <w:cnfStyle w:val="000000100000" w:firstRow="0" w:lastRow="0" w:firstColumn="0" w:lastColumn="0" w:oddVBand="0" w:evenVBand="0" w:oddHBand="1" w:evenHBand="0" w:firstRowFirstColumn="0" w:firstRowLastColumn="0" w:lastRowFirstColumn="0" w:lastRowLastColumn="0"/>
              <w:rPr>
                <w:color w:val="auto"/>
              </w:rPr>
            </w:pPr>
            <w:r w:rsidRPr="009E2ACF">
              <w:t xml:space="preserve">1 trečiojo </w:t>
            </w:r>
            <w:r w:rsidRPr="0026198A">
              <w:rPr>
                <w:color w:val="auto"/>
              </w:rPr>
              <w:t>lygio</w:t>
            </w:r>
          </w:p>
        </w:tc>
        <w:tc>
          <w:tcPr>
            <w:tcW w:w="1808" w:type="dxa"/>
            <w:tcBorders>
              <w:top w:val="none" w:sz="0" w:space="0" w:color="auto"/>
              <w:bottom w:val="none" w:sz="0" w:space="0" w:color="auto"/>
            </w:tcBorders>
          </w:tcPr>
          <w:p w14:paraId="2444A57B" w14:textId="287C5E98" w:rsidR="00B654EC" w:rsidRPr="0026198A" w:rsidRDefault="009A63B3" w:rsidP="009E2ACF">
            <w:pPr>
              <w:pStyle w:val="SCTableContent"/>
              <w:cnfStyle w:val="000000100000" w:firstRow="0" w:lastRow="0" w:firstColumn="0" w:lastColumn="0" w:oddVBand="0" w:evenVBand="0" w:oddHBand="1" w:evenHBand="0" w:firstRowFirstColumn="0" w:firstRowLastColumn="0" w:lastRowFirstColumn="0" w:lastRowLastColumn="0"/>
              <w:rPr>
                <w:color w:val="auto"/>
              </w:rPr>
            </w:pPr>
            <w:r w:rsidRPr="009E2ACF">
              <w:t>1</w:t>
            </w:r>
          </w:p>
        </w:tc>
        <w:tc>
          <w:tcPr>
            <w:tcW w:w="1808" w:type="dxa"/>
            <w:tcBorders>
              <w:top w:val="none" w:sz="0" w:space="0" w:color="auto"/>
              <w:bottom w:val="none" w:sz="0" w:space="0" w:color="auto"/>
            </w:tcBorders>
          </w:tcPr>
          <w:p w14:paraId="2694675C" w14:textId="218B921F" w:rsidR="00295146" w:rsidRPr="0026198A" w:rsidRDefault="00D81F04" w:rsidP="009E2ACF">
            <w:pPr>
              <w:pStyle w:val="SCTableContent"/>
              <w:cnfStyle w:val="000000100000" w:firstRow="0" w:lastRow="0" w:firstColumn="0" w:lastColumn="0" w:oddVBand="0" w:evenVBand="0" w:oddHBand="1" w:evenHBand="0" w:firstRowFirstColumn="0" w:firstRowLastColumn="0" w:lastRowFirstColumn="0" w:lastRowLastColumn="0"/>
              <w:rPr>
                <w:color w:val="auto"/>
              </w:rPr>
            </w:pPr>
            <w:r w:rsidRPr="009E2ACF">
              <w:t>–</w:t>
            </w:r>
          </w:p>
        </w:tc>
      </w:tr>
      <w:tr w:rsidR="00B654EC" w:rsidRPr="009E2ACF" w14:paraId="329890C7" w14:textId="6164C3FF" w:rsidTr="009E2ACF">
        <w:trPr>
          <w:trHeight w:val="542"/>
          <w:jc w:val="center"/>
        </w:trPr>
        <w:tc>
          <w:tcPr>
            <w:cnfStyle w:val="001000000000" w:firstRow="0" w:lastRow="0" w:firstColumn="1" w:lastColumn="0" w:oddVBand="0" w:evenVBand="0" w:oddHBand="0" w:evenHBand="0" w:firstRowFirstColumn="0" w:firstRowLastColumn="0" w:lastRowFirstColumn="0" w:lastRowLastColumn="0"/>
            <w:tcW w:w="1950" w:type="dxa"/>
            <w:tcBorders>
              <w:right w:val="none" w:sz="0" w:space="0" w:color="auto"/>
            </w:tcBorders>
          </w:tcPr>
          <w:p w14:paraId="59414540" w14:textId="77777777" w:rsidR="00B654EC" w:rsidRPr="0026198A" w:rsidRDefault="00B654EC" w:rsidP="009E2ACF">
            <w:pPr>
              <w:pStyle w:val="SCTableContent"/>
              <w:rPr>
                <w:color w:val="auto"/>
              </w:rPr>
            </w:pPr>
            <w:r w:rsidRPr="009E2ACF">
              <w:rPr>
                <w:b w:val="0"/>
                <w:bCs w:val="0"/>
              </w:rPr>
              <w:t>Birštono sav.</w:t>
            </w:r>
          </w:p>
        </w:tc>
        <w:tc>
          <w:tcPr>
            <w:tcW w:w="1665" w:type="dxa"/>
          </w:tcPr>
          <w:p w14:paraId="2539397C" w14:textId="77777777" w:rsidR="00295146" w:rsidRPr="0026198A" w:rsidRDefault="00D51F26" w:rsidP="009E2ACF">
            <w:pPr>
              <w:pStyle w:val="SCTableContent"/>
              <w:cnfStyle w:val="000000000000" w:firstRow="0" w:lastRow="0" w:firstColumn="0" w:lastColumn="0" w:oddVBand="0" w:evenVBand="0" w:oddHBand="0" w:evenHBand="0" w:firstRowFirstColumn="0" w:firstRowLastColumn="0" w:lastRowFirstColumn="0" w:lastRowLastColumn="0"/>
              <w:rPr>
                <w:color w:val="auto"/>
              </w:rPr>
            </w:pPr>
            <w:r w:rsidRPr="009E2ACF">
              <w:t xml:space="preserve">1 </w:t>
            </w:r>
            <w:r w:rsidRPr="0026198A">
              <w:rPr>
                <w:color w:val="auto"/>
              </w:rPr>
              <w:t>pirmojo lygio</w:t>
            </w:r>
          </w:p>
          <w:p w14:paraId="380AA0A9" w14:textId="7F517003" w:rsidR="00B654EC" w:rsidRPr="0026198A" w:rsidRDefault="00D51F26" w:rsidP="009E2ACF">
            <w:pPr>
              <w:pStyle w:val="SCTableContent"/>
              <w:cnfStyle w:val="000000000000" w:firstRow="0" w:lastRow="0" w:firstColumn="0" w:lastColumn="0" w:oddVBand="0" w:evenVBand="0" w:oddHBand="0" w:evenHBand="0" w:firstRowFirstColumn="0" w:firstRowLastColumn="0" w:lastRowFirstColumn="0" w:lastRowLastColumn="0"/>
              <w:rPr>
                <w:color w:val="auto"/>
              </w:rPr>
            </w:pPr>
            <w:r w:rsidRPr="009E2ACF">
              <w:t>1 antrojo l</w:t>
            </w:r>
            <w:r w:rsidRPr="0026198A">
              <w:rPr>
                <w:color w:val="auto"/>
              </w:rPr>
              <w:t>ygio</w:t>
            </w:r>
          </w:p>
        </w:tc>
        <w:tc>
          <w:tcPr>
            <w:tcW w:w="1808" w:type="dxa"/>
          </w:tcPr>
          <w:p w14:paraId="0AC24944" w14:textId="02716DFB" w:rsidR="00B654EC" w:rsidRPr="0026198A" w:rsidRDefault="00D81F04" w:rsidP="009E2ACF">
            <w:pPr>
              <w:pStyle w:val="SCTableContent"/>
              <w:cnfStyle w:val="000000000000" w:firstRow="0" w:lastRow="0" w:firstColumn="0" w:lastColumn="0" w:oddVBand="0" w:evenVBand="0" w:oddHBand="0" w:evenHBand="0" w:firstRowFirstColumn="0" w:firstRowLastColumn="0" w:lastRowFirstColumn="0" w:lastRowLastColumn="0"/>
              <w:rPr>
                <w:color w:val="auto"/>
              </w:rPr>
            </w:pPr>
            <w:r w:rsidRPr="009E2ACF">
              <w:t>–</w:t>
            </w:r>
          </w:p>
        </w:tc>
        <w:tc>
          <w:tcPr>
            <w:tcW w:w="1808" w:type="dxa"/>
          </w:tcPr>
          <w:p w14:paraId="5A816F52" w14:textId="4042B8C7" w:rsidR="00B654EC" w:rsidRPr="0026198A" w:rsidRDefault="00D51F26" w:rsidP="009E2ACF">
            <w:pPr>
              <w:pStyle w:val="SCTableContent"/>
              <w:cnfStyle w:val="000000000000" w:firstRow="0" w:lastRow="0" w:firstColumn="0" w:lastColumn="0" w:oddVBand="0" w:evenVBand="0" w:oddHBand="0" w:evenHBand="0" w:firstRowFirstColumn="0" w:firstRowLastColumn="0" w:lastRowFirstColumn="0" w:lastRowLastColumn="0"/>
              <w:rPr>
                <w:color w:val="auto"/>
              </w:rPr>
            </w:pPr>
            <w:r w:rsidRPr="009E2ACF">
              <w:t>1</w:t>
            </w:r>
          </w:p>
        </w:tc>
        <w:tc>
          <w:tcPr>
            <w:tcW w:w="1808" w:type="dxa"/>
          </w:tcPr>
          <w:p w14:paraId="06196CAF" w14:textId="5494EAEF" w:rsidR="00295146" w:rsidRPr="0026198A" w:rsidRDefault="00D81F04" w:rsidP="009E2ACF">
            <w:pPr>
              <w:pStyle w:val="SCTableContent"/>
              <w:cnfStyle w:val="000000000000" w:firstRow="0" w:lastRow="0" w:firstColumn="0" w:lastColumn="0" w:oddVBand="0" w:evenVBand="0" w:oddHBand="0" w:evenHBand="0" w:firstRowFirstColumn="0" w:firstRowLastColumn="0" w:lastRowFirstColumn="0" w:lastRowLastColumn="0"/>
              <w:rPr>
                <w:color w:val="auto"/>
              </w:rPr>
            </w:pPr>
            <w:r w:rsidRPr="009E2ACF">
              <w:t>–</w:t>
            </w:r>
          </w:p>
        </w:tc>
      </w:tr>
      <w:tr w:rsidR="00B654EC" w:rsidRPr="009E2ACF" w14:paraId="4D5F1D04" w14:textId="08C6D73F" w:rsidTr="009E2ACF">
        <w:trPr>
          <w:cnfStyle w:val="000000100000" w:firstRow="0" w:lastRow="0" w:firstColumn="0" w:lastColumn="0" w:oddVBand="0" w:evenVBand="0" w:oddHBand="1" w:evenHBand="0" w:firstRowFirstColumn="0" w:firstRowLastColumn="0" w:lastRowFirstColumn="0" w:lastRowLastColumn="0"/>
          <w:trHeight w:val="542"/>
          <w:jc w:val="center"/>
        </w:trPr>
        <w:tc>
          <w:tcPr>
            <w:cnfStyle w:val="001000000000" w:firstRow="0" w:lastRow="0" w:firstColumn="1" w:lastColumn="0" w:oddVBand="0" w:evenVBand="0" w:oddHBand="0" w:evenHBand="0" w:firstRowFirstColumn="0" w:firstRowLastColumn="0" w:lastRowFirstColumn="0" w:lastRowLastColumn="0"/>
            <w:tcW w:w="1950" w:type="dxa"/>
            <w:tcBorders>
              <w:top w:val="none" w:sz="0" w:space="0" w:color="auto"/>
              <w:bottom w:val="none" w:sz="0" w:space="0" w:color="auto"/>
              <w:right w:val="none" w:sz="0" w:space="0" w:color="auto"/>
            </w:tcBorders>
          </w:tcPr>
          <w:p w14:paraId="360863E0" w14:textId="77777777" w:rsidR="00B654EC" w:rsidRPr="0026198A" w:rsidRDefault="00B654EC" w:rsidP="009E2ACF">
            <w:pPr>
              <w:pStyle w:val="SCTableContent"/>
              <w:rPr>
                <w:color w:val="auto"/>
              </w:rPr>
            </w:pPr>
            <w:r w:rsidRPr="009E2ACF">
              <w:rPr>
                <w:b w:val="0"/>
                <w:bCs w:val="0"/>
              </w:rPr>
              <w:t>Neringos sav.</w:t>
            </w:r>
          </w:p>
        </w:tc>
        <w:tc>
          <w:tcPr>
            <w:tcW w:w="1665" w:type="dxa"/>
            <w:tcBorders>
              <w:top w:val="none" w:sz="0" w:space="0" w:color="auto"/>
              <w:bottom w:val="none" w:sz="0" w:space="0" w:color="auto"/>
            </w:tcBorders>
          </w:tcPr>
          <w:p w14:paraId="7AEC55C6" w14:textId="07D1D5EA" w:rsidR="00B654EC" w:rsidRPr="0026198A" w:rsidRDefault="00D51F26" w:rsidP="009E2ACF">
            <w:pPr>
              <w:pStyle w:val="SCTableContent"/>
              <w:cnfStyle w:val="000000100000" w:firstRow="0" w:lastRow="0" w:firstColumn="0" w:lastColumn="0" w:oddVBand="0" w:evenVBand="0" w:oddHBand="1" w:evenHBand="0" w:firstRowFirstColumn="0" w:firstRowLastColumn="0" w:lastRowFirstColumn="0" w:lastRowLastColumn="0"/>
              <w:rPr>
                <w:color w:val="auto"/>
              </w:rPr>
            </w:pPr>
            <w:r w:rsidRPr="009E2ACF">
              <w:t>1 pirmojo lygio</w:t>
            </w:r>
          </w:p>
        </w:tc>
        <w:tc>
          <w:tcPr>
            <w:tcW w:w="1808" w:type="dxa"/>
            <w:tcBorders>
              <w:top w:val="none" w:sz="0" w:space="0" w:color="auto"/>
              <w:bottom w:val="none" w:sz="0" w:space="0" w:color="auto"/>
            </w:tcBorders>
          </w:tcPr>
          <w:p w14:paraId="57A37F1F" w14:textId="5941E0B3" w:rsidR="00B654EC" w:rsidRPr="0026198A" w:rsidRDefault="00D51F26" w:rsidP="009E2ACF">
            <w:pPr>
              <w:pStyle w:val="SCTableContent"/>
              <w:cnfStyle w:val="000000100000" w:firstRow="0" w:lastRow="0" w:firstColumn="0" w:lastColumn="0" w:oddVBand="0" w:evenVBand="0" w:oddHBand="1" w:evenHBand="0" w:firstRowFirstColumn="0" w:firstRowLastColumn="0" w:lastRowFirstColumn="0" w:lastRowLastColumn="0"/>
              <w:rPr>
                <w:color w:val="auto"/>
              </w:rPr>
            </w:pPr>
            <w:r w:rsidRPr="009E2ACF">
              <w:t>1 pirmojo lygio</w:t>
            </w:r>
          </w:p>
        </w:tc>
        <w:tc>
          <w:tcPr>
            <w:tcW w:w="1808" w:type="dxa"/>
            <w:tcBorders>
              <w:top w:val="none" w:sz="0" w:space="0" w:color="auto"/>
              <w:bottom w:val="none" w:sz="0" w:space="0" w:color="auto"/>
            </w:tcBorders>
          </w:tcPr>
          <w:p w14:paraId="36509B35" w14:textId="119A7284" w:rsidR="00B654EC" w:rsidRPr="0026198A" w:rsidRDefault="00B654EC" w:rsidP="009E2ACF">
            <w:pPr>
              <w:pStyle w:val="SCTableContent"/>
              <w:cnfStyle w:val="000000100000" w:firstRow="0" w:lastRow="0" w:firstColumn="0" w:lastColumn="0" w:oddVBand="0" w:evenVBand="0" w:oddHBand="1" w:evenHBand="0" w:firstRowFirstColumn="0" w:firstRowLastColumn="0" w:lastRowFirstColumn="0" w:lastRowLastColumn="0"/>
              <w:rPr>
                <w:color w:val="auto"/>
              </w:rPr>
            </w:pPr>
            <w:r w:rsidRPr="009E2ACF">
              <w:t>1</w:t>
            </w:r>
          </w:p>
        </w:tc>
        <w:tc>
          <w:tcPr>
            <w:tcW w:w="1808" w:type="dxa"/>
            <w:tcBorders>
              <w:top w:val="none" w:sz="0" w:space="0" w:color="auto"/>
              <w:bottom w:val="none" w:sz="0" w:space="0" w:color="auto"/>
            </w:tcBorders>
          </w:tcPr>
          <w:p w14:paraId="5A2E3FB2" w14:textId="7005A7DE" w:rsidR="00295146" w:rsidRPr="0026198A" w:rsidRDefault="00D81F04" w:rsidP="009E2ACF">
            <w:pPr>
              <w:pStyle w:val="SCTableContent"/>
              <w:cnfStyle w:val="000000100000" w:firstRow="0" w:lastRow="0" w:firstColumn="0" w:lastColumn="0" w:oddVBand="0" w:evenVBand="0" w:oddHBand="1" w:evenHBand="0" w:firstRowFirstColumn="0" w:firstRowLastColumn="0" w:lastRowFirstColumn="0" w:lastRowLastColumn="0"/>
              <w:rPr>
                <w:color w:val="auto"/>
              </w:rPr>
            </w:pPr>
            <w:r w:rsidRPr="009E2ACF">
              <w:t>–</w:t>
            </w:r>
          </w:p>
        </w:tc>
      </w:tr>
      <w:tr w:rsidR="00B654EC" w:rsidRPr="009E2ACF" w14:paraId="3174EE93" w14:textId="3A5A9B8D" w:rsidTr="009E2ACF">
        <w:trPr>
          <w:trHeight w:val="542"/>
          <w:jc w:val="center"/>
        </w:trPr>
        <w:tc>
          <w:tcPr>
            <w:cnfStyle w:val="001000000000" w:firstRow="0" w:lastRow="0" w:firstColumn="1" w:lastColumn="0" w:oddVBand="0" w:evenVBand="0" w:oddHBand="0" w:evenHBand="0" w:firstRowFirstColumn="0" w:firstRowLastColumn="0" w:lastRowFirstColumn="0" w:lastRowLastColumn="0"/>
            <w:tcW w:w="1950" w:type="dxa"/>
            <w:tcBorders>
              <w:right w:val="none" w:sz="0" w:space="0" w:color="auto"/>
            </w:tcBorders>
          </w:tcPr>
          <w:p w14:paraId="54E8F759" w14:textId="48E5AF31" w:rsidR="00B654EC" w:rsidRPr="0026198A" w:rsidRDefault="00E67014" w:rsidP="009E2ACF">
            <w:pPr>
              <w:pStyle w:val="SCTableContent"/>
              <w:rPr>
                <w:color w:val="auto"/>
              </w:rPr>
            </w:pPr>
            <w:r w:rsidRPr="009E2ACF">
              <w:rPr>
                <w:b w:val="0"/>
                <w:bCs w:val="0"/>
              </w:rPr>
              <w:t>Druskininkų sav.</w:t>
            </w:r>
          </w:p>
        </w:tc>
        <w:tc>
          <w:tcPr>
            <w:tcW w:w="1665" w:type="dxa"/>
          </w:tcPr>
          <w:p w14:paraId="707E8A9D" w14:textId="77777777" w:rsidR="00295146" w:rsidRPr="0026198A" w:rsidRDefault="00D51F26" w:rsidP="009E2ACF">
            <w:pPr>
              <w:pStyle w:val="SCTableContent"/>
              <w:cnfStyle w:val="000000000000" w:firstRow="0" w:lastRow="0" w:firstColumn="0" w:lastColumn="0" w:oddVBand="0" w:evenVBand="0" w:oddHBand="0" w:evenHBand="0" w:firstRowFirstColumn="0" w:firstRowLastColumn="0" w:lastRowFirstColumn="0" w:lastRowLastColumn="0"/>
              <w:rPr>
                <w:color w:val="auto"/>
              </w:rPr>
            </w:pPr>
            <w:r w:rsidRPr="009E2ACF">
              <w:t>6 pirmojo lygio</w:t>
            </w:r>
          </w:p>
          <w:p w14:paraId="0865E375" w14:textId="58F5E577" w:rsidR="00B654EC" w:rsidRPr="0026198A" w:rsidRDefault="00D51F26" w:rsidP="009E2ACF">
            <w:pPr>
              <w:pStyle w:val="SCTableContent"/>
              <w:cnfStyle w:val="000000000000" w:firstRow="0" w:lastRow="0" w:firstColumn="0" w:lastColumn="0" w:oddVBand="0" w:evenVBand="0" w:oddHBand="0" w:evenHBand="0" w:firstRowFirstColumn="0" w:firstRowLastColumn="0" w:lastRowFirstColumn="0" w:lastRowLastColumn="0"/>
              <w:rPr>
                <w:color w:val="auto"/>
              </w:rPr>
            </w:pPr>
            <w:r w:rsidRPr="009E2ACF">
              <w:t>3 antrojo lygio</w:t>
            </w:r>
          </w:p>
        </w:tc>
        <w:tc>
          <w:tcPr>
            <w:tcW w:w="1808" w:type="dxa"/>
          </w:tcPr>
          <w:p w14:paraId="2552D099" w14:textId="77777777" w:rsidR="00295146" w:rsidRPr="0026198A" w:rsidRDefault="00D51F26" w:rsidP="009E2ACF">
            <w:pPr>
              <w:pStyle w:val="SCTableContent"/>
              <w:cnfStyle w:val="000000000000" w:firstRow="0" w:lastRow="0" w:firstColumn="0" w:lastColumn="0" w:oddVBand="0" w:evenVBand="0" w:oddHBand="0" w:evenHBand="0" w:firstRowFirstColumn="0" w:firstRowLastColumn="0" w:lastRowFirstColumn="0" w:lastRowLastColumn="0"/>
              <w:rPr>
                <w:color w:val="auto"/>
              </w:rPr>
            </w:pPr>
            <w:r w:rsidRPr="009E2ACF">
              <w:t>2 pirmojo lygio</w:t>
            </w:r>
          </w:p>
          <w:p w14:paraId="47D3B5FA" w14:textId="25993C8B" w:rsidR="00B654EC" w:rsidRPr="0026198A" w:rsidRDefault="00D51F26" w:rsidP="009E2ACF">
            <w:pPr>
              <w:pStyle w:val="SCTableContent"/>
              <w:cnfStyle w:val="000000000000" w:firstRow="0" w:lastRow="0" w:firstColumn="0" w:lastColumn="0" w:oddVBand="0" w:evenVBand="0" w:oddHBand="0" w:evenHBand="0" w:firstRowFirstColumn="0" w:firstRowLastColumn="0" w:lastRowFirstColumn="0" w:lastRowLastColumn="0"/>
              <w:rPr>
                <w:color w:val="auto"/>
              </w:rPr>
            </w:pPr>
            <w:r w:rsidRPr="009E2ACF">
              <w:t>1 antrojo lygio</w:t>
            </w:r>
          </w:p>
        </w:tc>
        <w:tc>
          <w:tcPr>
            <w:tcW w:w="1808" w:type="dxa"/>
          </w:tcPr>
          <w:p w14:paraId="1FF913AF" w14:textId="2405E6B6" w:rsidR="00B654EC" w:rsidRPr="0026198A" w:rsidRDefault="00D81F04" w:rsidP="009E2ACF">
            <w:pPr>
              <w:pStyle w:val="SCTableContent"/>
              <w:cnfStyle w:val="000000000000" w:firstRow="0" w:lastRow="0" w:firstColumn="0" w:lastColumn="0" w:oddVBand="0" w:evenVBand="0" w:oddHBand="0" w:evenHBand="0" w:firstRowFirstColumn="0" w:firstRowLastColumn="0" w:lastRowFirstColumn="0" w:lastRowLastColumn="0"/>
              <w:rPr>
                <w:color w:val="auto"/>
              </w:rPr>
            </w:pPr>
            <w:r w:rsidRPr="009E2ACF">
              <w:t>–</w:t>
            </w:r>
          </w:p>
        </w:tc>
        <w:tc>
          <w:tcPr>
            <w:tcW w:w="1808" w:type="dxa"/>
          </w:tcPr>
          <w:p w14:paraId="3F9DC229" w14:textId="35E2AC03" w:rsidR="00295146" w:rsidRPr="0026198A" w:rsidRDefault="00D51F26" w:rsidP="009E2ACF">
            <w:pPr>
              <w:pStyle w:val="SCTableContent"/>
              <w:cnfStyle w:val="000000000000" w:firstRow="0" w:lastRow="0" w:firstColumn="0" w:lastColumn="0" w:oddVBand="0" w:evenVBand="0" w:oddHBand="0" w:evenHBand="0" w:firstRowFirstColumn="0" w:firstRowLastColumn="0" w:lastRowFirstColumn="0" w:lastRowLastColumn="0"/>
              <w:rPr>
                <w:color w:val="auto"/>
              </w:rPr>
            </w:pPr>
            <w:r w:rsidRPr="009E2ACF">
              <w:t>2</w:t>
            </w:r>
          </w:p>
        </w:tc>
      </w:tr>
    </w:tbl>
    <w:p w14:paraId="2F59D506" w14:textId="5E07FB23" w:rsidR="00B654EC" w:rsidRPr="0026198A" w:rsidRDefault="00B00BAB" w:rsidP="0043432C">
      <w:pPr>
        <w:keepNext/>
        <w:spacing w:before="120" w:after="0"/>
        <w:jc w:val="left"/>
        <w:rPr>
          <w:rFonts w:asciiTheme="minorHAnsi" w:eastAsia="Times New Roman" w:hAnsiTheme="minorHAnsi" w:cs="Times New Roman"/>
          <w:color w:val="808080"/>
          <w:sz w:val="18"/>
          <w:szCs w:val="18"/>
          <w:lang w:eastAsia="da-DK"/>
        </w:rPr>
      </w:pPr>
      <w:r w:rsidRPr="0026198A">
        <w:rPr>
          <w:rStyle w:val="SubtleEmphasis"/>
          <w:rFonts w:eastAsia="Times New Roman" w:cs="Times New Roman"/>
          <w:lang w:eastAsia="da-DK"/>
        </w:rPr>
        <w:t>Šaltinis: sudaryta Teikėjo, remiantis Higienos instituto Sveikatos informacijos centro duomenimis</w:t>
      </w:r>
    </w:p>
    <w:p w14:paraId="7C9B4331" w14:textId="1CFA2AA3" w:rsidR="00CA0A1A" w:rsidRPr="0026198A" w:rsidRDefault="00CA0A1A" w:rsidP="00CA0A1A">
      <w:pPr>
        <w:spacing w:before="120" w:after="0"/>
      </w:pPr>
      <w:r w:rsidRPr="0026198A">
        <w:t xml:space="preserve">Šie skaičiai rodo, kad </w:t>
      </w:r>
      <w:r w:rsidR="00E90C5E" w:rsidRPr="0026198A">
        <w:t>Palango</w:t>
      </w:r>
      <w:r w:rsidR="004916BF" w:rsidRPr="0026198A">
        <w:t xml:space="preserve">s </w:t>
      </w:r>
      <w:r w:rsidR="004705F4" w:rsidRPr="0026198A">
        <w:t xml:space="preserve">miesto </w:t>
      </w:r>
      <w:r w:rsidR="004916BF" w:rsidRPr="0026198A">
        <w:t>savivaldybėje</w:t>
      </w:r>
      <w:r w:rsidR="009B4C07" w:rsidRPr="0026198A">
        <w:t xml:space="preserve"> </w:t>
      </w:r>
      <w:r w:rsidR="009C6292" w:rsidRPr="0026198A">
        <w:t>yra sąlyginai plati ir gaus</w:t>
      </w:r>
      <w:r w:rsidR="002762AC" w:rsidRPr="0026198A">
        <w:t>i</w:t>
      </w:r>
      <w:r w:rsidR="009C6292" w:rsidRPr="0026198A">
        <w:t xml:space="preserve"> medicininių paslaugų pasiūla, galinti </w:t>
      </w:r>
      <w:r w:rsidR="00301985" w:rsidRPr="0026198A">
        <w:t>patenkinti reikšmingą medicininių poreikių kiekį</w:t>
      </w:r>
      <w:r w:rsidR="00813863" w:rsidRPr="0026198A">
        <w:t xml:space="preserve">: </w:t>
      </w:r>
      <w:r w:rsidR="004916BF" w:rsidRPr="0026198A">
        <w:t>savivaldybė</w:t>
      </w:r>
      <w:r w:rsidR="000C6949" w:rsidRPr="0026198A">
        <w:t xml:space="preserve"> išsiskiria</w:t>
      </w:r>
      <w:r w:rsidR="00301985" w:rsidRPr="0026198A">
        <w:t xml:space="preserve"> </w:t>
      </w:r>
      <w:r w:rsidR="004916BF" w:rsidRPr="0026198A">
        <w:t xml:space="preserve">gausiu teikiamų ambulatorinių ir stacionarių paslaugų sąrašu, lyginant su kitais kurortais. </w:t>
      </w:r>
    </w:p>
    <w:p w14:paraId="464C6684" w14:textId="32CB2380" w:rsidR="00FE0AD4" w:rsidRPr="0045049E" w:rsidRDefault="002F7AD1" w:rsidP="0045049E">
      <w:pPr>
        <w:spacing w:before="120"/>
        <w:rPr>
          <w:color w:val="auto"/>
        </w:rPr>
      </w:pPr>
      <w:r w:rsidRPr="0045049E">
        <w:rPr>
          <w:b/>
          <w:bCs/>
          <w:color w:val="020B33" w:themeColor="accent1"/>
        </w:rPr>
        <w:t xml:space="preserve">Palangos </w:t>
      </w:r>
      <w:r w:rsidRPr="0026198A">
        <w:rPr>
          <w:b/>
          <w:color w:val="020B33" w:themeColor="accent1"/>
        </w:rPr>
        <w:t xml:space="preserve">miesto </w:t>
      </w:r>
      <w:r w:rsidRPr="0045049E">
        <w:rPr>
          <w:b/>
          <w:bCs/>
          <w:color w:val="020B33" w:themeColor="accent1"/>
        </w:rPr>
        <w:t>asmens sveikatos priežiūros centras.</w:t>
      </w:r>
      <w:r w:rsidRPr="0045049E">
        <w:rPr>
          <w:color w:val="020B33" w:themeColor="accent1"/>
        </w:rPr>
        <w:t xml:space="preserve"> </w:t>
      </w:r>
      <w:r w:rsidR="00FE0AD4" w:rsidRPr="0026198A">
        <w:rPr>
          <w:color w:val="auto"/>
        </w:rPr>
        <w:t>Palangos asmens sveikatos priežiūros centras</w:t>
      </w:r>
      <w:r w:rsidR="00853E2A" w:rsidRPr="0026198A">
        <w:rPr>
          <w:color w:val="auto"/>
        </w:rPr>
        <w:t xml:space="preserve">, kurio steigėja – Palangos miesto savivaldybė, </w:t>
      </w:r>
      <w:r w:rsidR="004E38AC" w:rsidRPr="0026198A">
        <w:rPr>
          <w:color w:val="auto"/>
        </w:rPr>
        <w:t xml:space="preserve"> teikia pirmines ir antrines ambulatorines, planines bei būtinosios pagalbos, nemokamas ir mokamas asmens sveikatos priežiūros paslaugas</w:t>
      </w:r>
      <w:r w:rsidR="003F3B39" w:rsidRPr="0026198A">
        <w:rPr>
          <w:color w:val="auto"/>
        </w:rPr>
        <w:t xml:space="preserve"> Palangos mieste</w:t>
      </w:r>
      <w:r w:rsidR="00847285" w:rsidRPr="0026198A">
        <w:rPr>
          <w:color w:val="auto"/>
        </w:rPr>
        <w:t xml:space="preserve">. </w:t>
      </w:r>
      <w:r w:rsidR="000B7E66" w:rsidRPr="0026198A">
        <w:rPr>
          <w:color w:val="auto"/>
        </w:rPr>
        <w:t xml:space="preserve">Centre yra aktyviai naujinamas inventorius, dalyvaujama finansavimą pritraukti skirtuose projektuose, gerinama infrastruktūra, ugdomi darbuotojų įgūdžiai. </w:t>
      </w:r>
      <w:r w:rsidR="007C7920" w:rsidRPr="0026198A">
        <w:rPr>
          <w:color w:val="auto"/>
        </w:rPr>
        <w:t xml:space="preserve">Remiantis 2020 m. duomenimis, </w:t>
      </w:r>
      <w:r w:rsidR="00271A21" w:rsidRPr="0026198A">
        <w:rPr>
          <w:color w:val="auto"/>
        </w:rPr>
        <w:t xml:space="preserve">centre pradėta teikti 1 nauja paslauga </w:t>
      </w:r>
      <w:r w:rsidR="00E32DCF" w:rsidRPr="0026198A">
        <w:rPr>
          <w:color w:val="auto"/>
        </w:rPr>
        <w:t>–</w:t>
      </w:r>
      <w:r w:rsidR="00271A21" w:rsidRPr="0026198A">
        <w:rPr>
          <w:color w:val="auto"/>
        </w:rPr>
        <w:t xml:space="preserve"> </w:t>
      </w:r>
      <w:r w:rsidR="00E32DCF" w:rsidRPr="0026198A">
        <w:rPr>
          <w:color w:val="auto"/>
        </w:rPr>
        <w:t xml:space="preserve">atidarytas Diabetinės </w:t>
      </w:r>
      <w:r w:rsidR="00F873BC" w:rsidRPr="0026198A">
        <w:rPr>
          <w:color w:val="auto"/>
        </w:rPr>
        <w:t>pėdos kabinetas</w:t>
      </w:r>
      <w:r w:rsidR="008E300D" w:rsidRPr="0026198A">
        <w:rPr>
          <w:color w:val="auto"/>
        </w:rPr>
        <w:t xml:space="preserve">, kuriame </w:t>
      </w:r>
      <w:r w:rsidR="003F7A1E" w:rsidRPr="0026198A">
        <w:rPr>
          <w:color w:val="auto"/>
        </w:rPr>
        <w:t xml:space="preserve">yra teikiamos sveikatos priežiūros paslaugos </w:t>
      </w:r>
      <w:r w:rsidR="004B35CE" w:rsidRPr="0026198A">
        <w:rPr>
          <w:color w:val="auto"/>
        </w:rPr>
        <w:t xml:space="preserve">cukriniu diabetu </w:t>
      </w:r>
      <w:r w:rsidR="00156C22" w:rsidRPr="0026198A">
        <w:rPr>
          <w:color w:val="auto"/>
        </w:rPr>
        <w:t xml:space="preserve">sergantiems </w:t>
      </w:r>
      <w:r w:rsidR="004B35CE" w:rsidRPr="0026198A">
        <w:rPr>
          <w:color w:val="auto"/>
        </w:rPr>
        <w:t>Palan</w:t>
      </w:r>
      <w:r w:rsidR="00097014" w:rsidRPr="0026198A">
        <w:rPr>
          <w:color w:val="auto"/>
        </w:rPr>
        <w:t>gos miesto savivaldybės gy</w:t>
      </w:r>
      <w:r w:rsidR="00156C22" w:rsidRPr="0026198A">
        <w:rPr>
          <w:color w:val="auto"/>
        </w:rPr>
        <w:t xml:space="preserve">ventojams. </w:t>
      </w:r>
      <w:r w:rsidR="00DA4388" w:rsidRPr="0026198A">
        <w:rPr>
          <w:color w:val="auto"/>
        </w:rPr>
        <w:t xml:space="preserve">2019 m. įstaiga </w:t>
      </w:r>
      <w:r w:rsidR="00082F58" w:rsidRPr="0026198A">
        <w:rPr>
          <w:color w:val="auto"/>
        </w:rPr>
        <w:t xml:space="preserve">įsigijo </w:t>
      </w:r>
      <w:r w:rsidR="00C034E5" w:rsidRPr="0026198A">
        <w:rPr>
          <w:color w:val="auto"/>
        </w:rPr>
        <w:t>skaitmenines ultragarso voneles</w:t>
      </w:r>
      <w:r w:rsidR="00993C65" w:rsidRPr="0026198A">
        <w:rPr>
          <w:color w:val="auto"/>
        </w:rPr>
        <w:t xml:space="preserve">, </w:t>
      </w:r>
      <w:r w:rsidR="0001539B" w:rsidRPr="0026198A">
        <w:rPr>
          <w:color w:val="auto"/>
        </w:rPr>
        <w:t xml:space="preserve">kognityvinių funkcijų metodiką. </w:t>
      </w:r>
      <w:r w:rsidR="00C86500" w:rsidRPr="0026198A">
        <w:rPr>
          <w:color w:val="auto"/>
        </w:rPr>
        <w:t xml:space="preserve">Nuo 2018 m. </w:t>
      </w:r>
      <w:r w:rsidR="004B13F6" w:rsidRPr="0026198A">
        <w:rPr>
          <w:color w:val="auto"/>
        </w:rPr>
        <w:t xml:space="preserve">centras </w:t>
      </w:r>
      <w:r w:rsidR="0081707A" w:rsidRPr="0026198A">
        <w:rPr>
          <w:color w:val="auto"/>
        </w:rPr>
        <w:t xml:space="preserve">kartu su partneriais įgyvendina </w:t>
      </w:r>
      <w:r w:rsidR="00FF79DE" w:rsidRPr="0026198A">
        <w:rPr>
          <w:color w:val="auto"/>
        </w:rPr>
        <w:t xml:space="preserve">projektą „Sėkminga vaikų ir suaugusiųjų, turinčių </w:t>
      </w:r>
      <w:r w:rsidR="00B3602F" w:rsidRPr="0026198A">
        <w:rPr>
          <w:color w:val="auto"/>
        </w:rPr>
        <w:t xml:space="preserve">psichikos ir elgesio sutrikimų, psichologinė ir sensorinė </w:t>
      </w:r>
      <w:r w:rsidR="00674B75" w:rsidRPr="0026198A">
        <w:rPr>
          <w:color w:val="auto"/>
        </w:rPr>
        <w:t xml:space="preserve">reabilitacija“, skirtą pagerinti psichosocialinės ir sensorinės </w:t>
      </w:r>
      <w:r w:rsidR="0063302D" w:rsidRPr="0026198A">
        <w:rPr>
          <w:color w:val="auto"/>
        </w:rPr>
        <w:t xml:space="preserve">integracijos reabilitacijos </w:t>
      </w:r>
      <w:r w:rsidR="00574C30" w:rsidRPr="0026198A">
        <w:rPr>
          <w:color w:val="auto"/>
        </w:rPr>
        <w:t xml:space="preserve">paslaugų prieinamumą ir efektyvumą Lietuvos – Latvijos pasienio regione. </w:t>
      </w:r>
      <w:r w:rsidR="00820C95" w:rsidRPr="0026198A">
        <w:rPr>
          <w:color w:val="auto"/>
        </w:rPr>
        <w:t>Centre baigiamas įrengti multisensorinės integracijos kambarys vaikams ir suaugusiems, įdiegtos inovatyvios paslaugos, įs</w:t>
      </w:r>
      <w:r w:rsidR="00C73116" w:rsidRPr="0026198A">
        <w:rPr>
          <w:color w:val="auto"/>
        </w:rPr>
        <w:t xml:space="preserve">igyta naujausia reabilitacijos įranga ir priemonės, vykdytas darbuotojų apmokymas. </w:t>
      </w:r>
      <w:r w:rsidR="00CB0FEF" w:rsidRPr="0026198A">
        <w:rPr>
          <w:color w:val="auto"/>
        </w:rPr>
        <w:t xml:space="preserve">2019 m. kartu su partneriais dalyvaujant projekte „Inovatyvių psichosocialinės ir fizinės reabilitacijos metodų, skirtų pažeidžiamoms gyventojų grupėms, </w:t>
      </w:r>
      <w:r w:rsidR="00A37D24" w:rsidRPr="0026198A">
        <w:rPr>
          <w:color w:val="auto"/>
        </w:rPr>
        <w:t xml:space="preserve">diegimas pasienio regione“, įsigyta inovatyvi reabilitacijos įranga – sauso hidromasažo įrenginys. Nuo 2018 m. </w:t>
      </w:r>
      <w:r w:rsidR="00E9761C" w:rsidRPr="0026198A">
        <w:rPr>
          <w:color w:val="auto"/>
        </w:rPr>
        <w:t xml:space="preserve">pabaigos centras kartu su Palangos miesto savivaldybės administracija įgyvendina projektą „Pirminės asmens sveikatos priežiūros veiklos efektyvumo didinimas Palangos mieste“, kurio metu iš Europos Sąjungos </w:t>
      </w:r>
      <w:r w:rsidR="003E6B0F" w:rsidRPr="0026198A">
        <w:rPr>
          <w:color w:val="auto"/>
        </w:rPr>
        <w:t xml:space="preserve">struktūrinių fondų gautu finansavimu pradėta įsigyti šeimos gydytojų paslaugoms teikti būtina įranga, odontologinis įrenginys, pradėti rengti tiesiogiai stebimo gydymo kurso (DOTS) ir priklausomybės nuo opioidų </w:t>
      </w:r>
      <w:r w:rsidR="00BA458B" w:rsidRPr="0026198A">
        <w:rPr>
          <w:color w:val="auto"/>
        </w:rPr>
        <w:t xml:space="preserve">pakaitino gydymo kabinetai, keisti langai, neįgaliesiems pritaikytos centrinio įėjimo į pastatą durys, pradėta įsigyti tikslinė transporto priemonė pacientams lankyti namuose. </w:t>
      </w:r>
      <w:r w:rsidR="00363AD8" w:rsidRPr="0026198A">
        <w:rPr>
          <w:color w:val="auto"/>
        </w:rPr>
        <w:t>Centre vykdomas informacinių technologijų diegimas: paruoštos ir naudojamos poliklinikos informacinės sistemos gydytojų ir slaugytojų aplinkos</w:t>
      </w:r>
      <w:r w:rsidR="00E165D6" w:rsidRPr="0026198A">
        <w:rPr>
          <w:color w:val="auto"/>
        </w:rPr>
        <w:t>, išrašomi elektroniniai receptai, elektroniniai mirties liudijimai ir kitos pažymos, elektroniniai medicininiai išrašai perduodami Elektronin</w:t>
      </w:r>
      <w:r w:rsidR="00EF2374" w:rsidRPr="0026198A">
        <w:rPr>
          <w:color w:val="auto"/>
        </w:rPr>
        <w:t>ei</w:t>
      </w:r>
      <w:r w:rsidR="00E165D6" w:rsidRPr="0026198A">
        <w:rPr>
          <w:color w:val="auto"/>
        </w:rPr>
        <w:t xml:space="preserve"> sveikatos paslaugų ir bendradarbiavimo infrastruktūros informacin</w:t>
      </w:r>
      <w:r w:rsidR="00EF2374" w:rsidRPr="0026198A">
        <w:rPr>
          <w:color w:val="auto"/>
        </w:rPr>
        <w:t>ei</w:t>
      </w:r>
      <w:r w:rsidR="00E165D6" w:rsidRPr="0026198A">
        <w:rPr>
          <w:color w:val="auto"/>
        </w:rPr>
        <w:t xml:space="preserve"> sistema</w:t>
      </w:r>
      <w:r w:rsidR="00EF2374" w:rsidRPr="0026198A">
        <w:rPr>
          <w:color w:val="auto"/>
        </w:rPr>
        <w:t xml:space="preserve">i, </w:t>
      </w:r>
      <w:r w:rsidR="00470EE5" w:rsidRPr="0026198A">
        <w:rPr>
          <w:color w:val="auto"/>
        </w:rPr>
        <w:t xml:space="preserve">tobulinta medicinos darbuotojų naudojama elektroninė programa, veikia įvairios informacinės sistemos, </w:t>
      </w:r>
      <w:r w:rsidR="00EF2374" w:rsidRPr="0026198A">
        <w:rPr>
          <w:color w:val="auto"/>
        </w:rPr>
        <w:t xml:space="preserve">visos medicinos darbuotojų </w:t>
      </w:r>
      <w:r w:rsidR="00470EE5" w:rsidRPr="0026198A">
        <w:rPr>
          <w:color w:val="auto"/>
        </w:rPr>
        <w:t>darbo vietos kompiuterizuotos.</w:t>
      </w:r>
    </w:p>
    <w:p w14:paraId="58842098" w14:textId="5E06E464" w:rsidR="00A5613A" w:rsidRPr="0026198A" w:rsidRDefault="002F7AD1" w:rsidP="006F6920">
      <w:pPr>
        <w:spacing w:before="120" w:after="0"/>
      </w:pPr>
      <w:r w:rsidRPr="0026198A">
        <w:rPr>
          <w:b/>
          <w:color w:val="020B33" w:themeColor="accent1"/>
        </w:rPr>
        <w:t>Sveikatos būklė ir ligų prevencija</w:t>
      </w:r>
      <w:r w:rsidRPr="0045049E">
        <w:rPr>
          <w:b/>
          <w:bCs/>
          <w:color w:val="020B33" w:themeColor="accent1"/>
        </w:rPr>
        <w:t>.</w:t>
      </w:r>
      <w:r w:rsidRPr="0045049E">
        <w:rPr>
          <w:color w:val="020B33" w:themeColor="accent1"/>
        </w:rPr>
        <w:t xml:space="preserve"> </w:t>
      </w:r>
      <w:r w:rsidR="00301528" w:rsidRPr="0026198A">
        <w:t xml:space="preserve">Remiantis Higienos instituto Sveikatos informacijos centro duomenimis, </w:t>
      </w:r>
      <w:r w:rsidR="006F6920" w:rsidRPr="0026198A">
        <w:t xml:space="preserve">2018 m. 1 </w:t>
      </w:r>
      <w:r w:rsidR="00B4141A" w:rsidRPr="0026198A">
        <w:t>Lietuvos</w:t>
      </w:r>
      <w:r w:rsidR="006F6920" w:rsidRPr="0026198A">
        <w:t xml:space="preserve"> gyventojas pas gydytojus lankėsi </w:t>
      </w:r>
      <w:r w:rsidR="00B4141A" w:rsidRPr="0026198A">
        <w:t>vidutiniškai</w:t>
      </w:r>
      <w:r w:rsidR="006F6920" w:rsidRPr="0026198A">
        <w:t xml:space="preserve"> 9,1 karto (profilaktiniai apsilankymai ir apsilankymai</w:t>
      </w:r>
      <w:r w:rsidR="00F9722F" w:rsidRPr="0026198A">
        <w:t xml:space="preserve"> </w:t>
      </w:r>
      <w:r w:rsidR="006F6920" w:rsidRPr="0026198A">
        <w:t>dėl ligos</w:t>
      </w:r>
      <w:r w:rsidR="00F9722F" w:rsidRPr="0026198A">
        <w:t>).</w:t>
      </w:r>
      <w:r w:rsidR="006F6920" w:rsidRPr="0026198A">
        <w:t xml:space="preserve"> Šis rodiklis priklauso nuo gyventojų sergamumo, jų</w:t>
      </w:r>
      <w:r w:rsidR="00B87E83" w:rsidRPr="0026198A">
        <w:t xml:space="preserve"> </w:t>
      </w:r>
      <w:r w:rsidR="006F6920" w:rsidRPr="0026198A">
        <w:t>kultūros, gydytojų skaičiaus, pasiskirstymo pagal specialybes, ambulatorinių įstaigų darbo</w:t>
      </w:r>
      <w:r w:rsidR="00B87E83" w:rsidRPr="0026198A">
        <w:t xml:space="preserve"> </w:t>
      </w:r>
      <w:r w:rsidR="006F6920" w:rsidRPr="0026198A">
        <w:t>organizavimo ir kitų veiksnių.</w:t>
      </w:r>
      <w:r w:rsidR="00B87E83" w:rsidRPr="0026198A">
        <w:t xml:space="preserve"> </w:t>
      </w:r>
      <w:r w:rsidR="007A72EF" w:rsidRPr="0026198A">
        <w:t xml:space="preserve">Išnagrinėjus </w:t>
      </w:r>
      <w:r w:rsidR="00F95DA1" w:rsidRPr="0026198A">
        <w:t>analizuojamų teritorijų gyventojų</w:t>
      </w:r>
      <w:r w:rsidR="007A72EF" w:rsidRPr="0026198A">
        <w:t xml:space="preserve"> </w:t>
      </w:r>
      <w:bookmarkStart w:id="82" w:name="_Hlk63923154"/>
      <w:r w:rsidR="00EF3DCE" w:rsidRPr="0026198A">
        <w:t>apsilankymų pas gydytojus skaičių, tenkantį vienam gyv. santykiu su Lietuvos vidurkiu</w:t>
      </w:r>
      <w:bookmarkEnd w:id="82"/>
      <w:r w:rsidR="00EF3DCE" w:rsidRPr="0026198A">
        <w:t>,</w:t>
      </w:r>
      <w:r w:rsidR="007A72EF" w:rsidRPr="0026198A">
        <w:t xml:space="preserve"> </w:t>
      </w:r>
      <w:r w:rsidR="002B1B2B" w:rsidRPr="0026198A">
        <w:t xml:space="preserve">pastebima, jog </w:t>
      </w:r>
      <w:r w:rsidR="00F95DA1" w:rsidRPr="0026198A">
        <w:t>Palangos m</w:t>
      </w:r>
      <w:r w:rsidR="00935257" w:rsidRPr="0026198A">
        <w:t>iesto</w:t>
      </w:r>
      <w:r w:rsidR="00F95DA1" w:rsidRPr="0026198A">
        <w:t xml:space="preserve"> rodikliai </w:t>
      </w:r>
      <w:r w:rsidR="00935257" w:rsidRPr="0026198A">
        <w:t>yra</w:t>
      </w:r>
      <w:r w:rsidR="0020576A" w:rsidRPr="0026198A">
        <w:t xml:space="preserve"> </w:t>
      </w:r>
      <w:r w:rsidR="00F95DA1" w:rsidRPr="0026198A">
        <w:t xml:space="preserve">panašūs į bendrus Klaipėdos apskrities rodiklius, </w:t>
      </w:r>
      <w:r w:rsidR="00340AFC" w:rsidRPr="0026198A">
        <w:t>abejose teritorijose</w:t>
      </w:r>
      <w:r w:rsidR="00F95DA1" w:rsidRPr="0026198A">
        <w:t xml:space="preserve"> </w:t>
      </w:r>
      <w:r w:rsidR="00EA149C" w:rsidRPr="0026198A">
        <w:t>matomas potencialas skatinti gyventojų medicininius vizitus (</w:t>
      </w:r>
      <w:r w:rsidR="00671C95" w:rsidRPr="0026198A">
        <w:t>taip užtikrinant geresnę profilaktiką ir ligų prevenciją)</w:t>
      </w:r>
      <w:r w:rsidR="00A5613A" w:rsidRPr="0026198A">
        <w:t>.</w:t>
      </w:r>
    </w:p>
    <w:p w14:paraId="6F2B80FD" w14:textId="36142BAC" w:rsidR="006C5EAD" w:rsidRPr="0026198A" w:rsidRDefault="006C5EAD" w:rsidP="0043432C">
      <w:pPr>
        <w:spacing w:before="120"/>
        <w:rPr>
          <w:rStyle w:val="SubtleEmphasis"/>
          <w:rFonts w:eastAsia="Times New Roman" w:cs="Times New Roman"/>
          <w:lang w:eastAsia="da-DK"/>
        </w:rPr>
      </w:pPr>
      <w:bookmarkStart w:id="83" w:name="_Hlk63928416"/>
      <w:r w:rsidRPr="0045049E">
        <w:t xml:space="preserve">Remiantis </w:t>
      </w:r>
      <w:r w:rsidR="00D53ECF" w:rsidRPr="0026198A">
        <w:t xml:space="preserve">2018 m. </w:t>
      </w:r>
      <w:r w:rsidRPr="0026198A">
        <w:t>duomenimis</w:t>
      </w:r>
      <w:r w:rsidR="00D53ECF" w:rsidRPr="0026198A">
        <w:t xml:space="preserve"> </w:t>
      </w:r>
      <w:bookmarkEnd w:id="83"/>
      <w:r w:rsidR="00D53ECF" w:rsidRPr="0026198A">
        <w:t xml:space="preserve">apie </w:t>
      </w:r>
      <w:r w:rsidRPr="0026198A">
        <w:t>moksleivi</w:t>
      </w:r>
      <w:r w:rsidR="00D53ECF" w:rsidRPr="0026198A">
        <w:t>ų</w:t>
      </w:r>
      <w:r w:rsidRPr="0026198A">
        <w:t xml:space="preserve"> dantų būklę, nustatyta, kad </w:t>
      </w:r>
      <w:r w:rsidR="00D53ECF" w:rsidRPr="0026198A">
        <w:t xml:space="preserve">Lietuvoje </w:t>
      </w:r>
      <w:r w:rsidRPr="0026198A">
        <w:t xml:space="preserve">18,9 proc. vaikų, pristačiusių sveikatos pažymas į mokyklą, neturėjo ėduonies pažeistų, plombuotų ir išrautų dantų. </w:t>
      </w:r>
      <w:r w:rsidR="00D53ECF" w:rsidRPr="0026198A">
        <w:t>Nagrinėjant tyrime analizuojamas teritorijas pastebima, jog p</w:t>
      </w:r>
      <w:r w:rsidRPr="0026198A">
        <w:t xml:space="preserve">agal </w:t>
      </w:r>
      <w:r w:rsidR="00D53ECF" w:rsidRPr="0026198A">
        <w:t>sveikatos</w:t>
      </w:r>
      <w:r w:rsidRPr="0026198A">
        <w:t xml:space="preserve"> pažymas geriausia dantų būklė </w:t>
      </w:r>
      <w:r w:rsidR="00D53ECF" w:rsidRPr="0026198A">
        <w:t xml:space="preserve">buvo Palangos m. savivaldybėje, kur </w:t>
      </w:r>
      <w:r w:rsidR="00226A4B" w:rsidRPr="0026198A">
        <w:t>rodiklis beveik 1,5 karto viršijo bendrą Lietuvos rodiklį</w:t>
      </w:r>
      <w:r w:rsidR="00A5613A" w:rsidRPr="0026198A">
        <w:t xml:space="preserve"> </w:t>
      </w:r>
      <w:r w:rsidR="00BC58E6" w:rsidRPr="0026198A">
        <w:t>(</w:t>
      </w:r>
      <w:r w:rsidR="006D5E99" w:rsidRPr="0026198A">
        <w:t xml:space="preserve">žr. </w:t>
      </w:r>
      <w:r w:rsidR="00C62316" w:rsidRPr="0026198A">
        <w:t>1</w:t>
      </w:r>
      <w:r w:rsidR="005A0EAA">
        <w:t>6</w:t>
      </w:r>
      <w:r w:rsidR="006D5E99" w:rsidRPr="0026198A">
        <w:t xml:space="preserve"> pav</w:t>
      </w:r>
      <w:r w:rsidR="00BC58E6" w:rsidRPr="0026198A">
        <w:t>eikslą</w:t>
      </w:r>
      <w:r w:rsidR="006D5E99" w:rsidRPr="0026198A">
        <w:t>)</w:t>
      </w:r>
      <w:r w:rsidR="00A80876" w:rsidRPr="0026198A">
        <w:t>.</w:t>
      </w:r>
    </w:p>
    <w:p w14:paraId="319E7B50" w14:textId="515C8F0B" w:rsidR="003263B8" w:rsidRPr="0026198A" w:rsidRDefault="003263B8" w:rsidP="009732A7">
      <w:pPr>
        <w:spacing w:after="0"/>
        <w:jc w:val="left"/>
      </w:pPr>
      <w:r w:rsidRPr="0045049E">
        <w:rPr>
          <w:iCs/>
          <w:noProof/>
        </w:rPr>
        <w:drawing>
          <wp:inline distT="0" distB="0" distL="0" distR="0" wp14:anchorId="66E87588" wp14:editId="2D60CCCC">
            <wp:extent cx="5670550" cy="1800000"/>
            <wp:effectExtent l="0" t="0" r="0" b="3810"/>
            <wp:docPr id="43" name="Chart 43">
              <a:extLst xmlns:a="http://schemas.openxmlformats.org/drawingml/2006/main">
                <a:ext uri="{FF2B5EF4-FFF2-40B4-BE49-F238E27FC236}">
                  <a16:creationId xmlns:a16="http://schemas.microsoft.com/office/drawing/2014/main" id="{AEBFFA25-337A-497D-8D3F-B8293F0D44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149878D" w14:textId="5A585950" w:rsidR="00A80876" w:rsidRPr="0026198A" w:rsidRDefault="004900D8" w:rsidP="00A80876">
      <w:pPr>
        <w:pStyle w:val="SCFigTitle"/>
      </w:pPr>
      <w:r w:rsidRPr="0045049E">
        <w:fldChar w:fldCharType="begin"/>
      </w:r>
      <w:r w:rsidRPr="0026198A">
        <w:instrText>SEQ paveikslas. \* ARABIC</w:instrText>
      </w:r>
      <w:r w:rsidRPr="0045049E">
        <w:fldChar w:fldCharType="separate"/>
      </w:r>
      <w:bookmarkStart w:id="84" w:name="_Toc71034316"/>
      <w:r w:rsidR="005A0EAA">
        <w:rPr>
          <w:noProof/>
        </w:rPr>
        <w:t>16</w:t>
      </w:r>
      <w:r w:rsidRPr="0045049E">
        <w:fldChar w:fldCharType="end"/>
      </w:r>
      <w:r w:rsidR="00A80876" w:rsidRPr="0026198A">
        <w:t xml:space="preserve"> paveikslas. </w:t>
      </w:r>
      <w:r w:rsidR="00AE1F32" w:rsidRPr="0026198A">
        <w:t>Vaikų, neturinčių ėduonies pažeistų, plombuotų ir išrautų dantų, dali</w:t>
      </w:r>
      <w:r w:rsidR="00481E3E" w:rsidRPr="0026198A">
        <w:t>es santykis</w:t>
      </w:r>
      <w:r w:rsidR="00AE1F32" w:rsidRPr="0026198A">
        <w:t xml:space="preserve"> su Lietuvos rodikliu</w:t>
      </w:r>
      <w:r w:rsidR="002D41E9" w:rsidRPr="009E2ACF">
        <w:t xml:space="preserve"> </w:t>
      </w:r>
      <w:r w:rsidR="00A80876" w:rsidRPr="0026198A">
        <w:t>2018 m.</w:t>
      </w:r>
      <w:bookmarkEnd w:id="84"/>
    </w:p>
    <w:p w14:paraId="1CF79631" w14:textId="2D843BF9" w:rsidR="00A80876" w:rsidRPr="0026198A" w:rsidRDefault="00A80876" w:rsidP="0043432C">
      <w:pPr>
        <w:spacing w:after="0"/>
        <w:jc w:val="left"/>
        <w:rPr>
          <w:rStyle w:val="SubtleEmphasis"/>
          <w:rFonts w:eastAsia="Times New Roman" w:cs="Times New Roman"/>
          <w:lang w:eastAsia="da-DK"/>
        </w:rPr>
      </w:pPr>
      <w:r w:rsidRPr="0026198A">
        <w:rPr>
          <w:rStyle w:val="SubtleEmphasis"/>
          <w:rFonts w:eastAsia="Times New Roman" w:cs="Times New Roman"/>
          <w:lang w:eastAsia="da-DK"/>
        </w:rPr>
        <w:t>Šaltinis: sudaryta Teikėjo, remiantis Higienos instituto Sveikatos informacijos centro duomenimis</w:t>
      </w:r>
    </w:p>
    <w:p w14:paraId="6072D065" w14:textId="44FD8211" w:rsidR="00D67907" w:rsidRPr="0026198A" w:rsidRDefault="00B14A17" w:rsidP="0043432C">
      <w:pPr>
        <w:spacing w:before="120"/>
        <w:rPr>
          <w:color w:val="auto"/>
        </w:rPr>
      </w:pPr>
      <w:r w:rsidRPr="0026198A">
        <w:rPr>
          <w:color w:val="auto"/>
        </w:rPr>
        <w:t>Privalomojo sveikatos draudimo fondo lėšomis šiuo metu yra apmokamos gimdos kaklelio, krūties, prostatos, storosios žarnos vėžio bei širdies ir kraujagyslių ligų prevencinės programos</w:t>
      </w:r>
      <w:r w:rsidR="00A971BD" w:rsidRPr="0026198A">
        <w:rPr>
          <w:color w:val="auto"/>
        </w:rPr>
        <w:t xml:space="preserve">, tad dalyvavimas prevencinėse programose yra nemokamas. Siektina, jog savivaldybėse šia paslauga pasinaudotų kuo daugiau gyventojų ir taip būtų užtikrinama </w:t>
      </w:r>
      <w:r w:rsidR="009E5F2D" w:rsidRPr="0026198A">
        <w:rPr>
          <w:color w:val="auto"/>
        </w:rPr>
        <w:t xml:space="preserve">kuo geresnė ligų prevencija. Remiantis analizuojamų savivaldybių administracijų puslapiuose pateikiama informacija, šiuo metu </w:t>
      </w:r>
      <w:r w:rsidR="005D4DE3" w:rsidRPr="0026198A">
        <w:rPr>
          <w:color w:val="auto"/>
        </w:rPr>
        <w:t xml:space="preserve">visos jų teikia </w:t>
      </w:r>
      <w:r w:rsidR="001D4863" w:rsidRPr="0026198A">
        <w:rPr>
          <w:color w:val="auto"/>
        </w:rPr>
        <w:t>nemokamas</w:t>
      </w:r>
      <w:r w:rsidR="005D4DE3" w:rsidRPr="0026198A">
        <w:rPr>
          <w:color w:val="auto"/>
        </w:rPr>
        <w:t xml:space="preserve"> prevencines programas. </w:t>
      </w:r>
      <w:r w:rsidR="00E6330E" w:rsidRPr="0026198A">
        <w:rPr>
          <w:color w:val="auto"/>
        </w:rPr>
        <w:t>Palangos m</w:t>
      </w:r>
      <w:r w:rsidR="002F7AD1" w:rsidRPr="0026198A">
        <w:rPr>
          <w:color w:val="auto"/>
        </w:rPr>
        <w:t xml:space="preserve">ieste </w:t>
      </w:r>
      <w:r w:rsidR="005D4DE3" w:rsidRPr="0026198A">
        <w:rPr>
          <w:color w:val="auto"/>
        </w:rPr>
        <w:t>taip pat yra siūloma papild</w:t>
      </w:r>
      <w:r w:rsidR="00905BA0" w:rsidRPr="0026198A">
        <w:rPr>
          <w:color w:val="auto"/>
        </w:rPr>
        <w:t>oma prevencinė programa vaikams (</w:t>
      </w:r>
      <w:r w:rsidR="00E51012" w:rsidRPr="0026198A">
        <w:rPr>
          <w:color w:val="auto"/>
        </w:rPr>
        <w:t>dantų dengim</w:t>
      </w:r>
      <w:r w:rsidR="0003332B" w:rsidRPr="0026198A">
        <w:rPr>
          <w:color w:val="auto"/>
        </w:rPr>
        <w:t>as</w:t>
      </w:r>
      <w:r w:rsidR="00E51012" w:rsidRPr="0026198A">
        <w:rPr>
          <w:color w:val="auto"/>
        </w:rPr>
        <w:t xml:space="preserve"> silantais arba </w:t>
      </w:r>
      <w:r w:rsidR="0003332B" w:rsidRPr="0026198A">
        <w:rPr>
          <w:color w:val="auto"/>
        </w:rPr>
        <w:t xml:space="preserve">nuolatinių krūminių kramtomųjų paviršių ėduonies prevencija). </w:t>
      </w:r>
    </w:p>
    <w:p w14:paraId="16B2F6D0" w14:textId="27FB7198" w:rsidR="00BF07D0" w:rsidRPr="0026198A" w:rsidRDefault="00BF07D0" w:rsidP="00BF07D0">
      <w:pPr>
        <w:rPr>
          <w:color w:val="auto"/>
        </w:rPr>
      </w:pPr>
      <w:r w:rsidRPr="0026198A">
        <w:rPr>
          <w:color w:val="auto"/>
        </w:rPr>
        <w:t>Viena iš aktyviausiai skatinamų visuomenėje prevencinių programų – gimdos kaklelio vėžio ankstyvosios diagnostikos moterims programa. 2012–2018 m. laikotarpiu (Higienos instituto duomenys pateikiami tik šiuo laikotarpiu) tikslinės populiacijos dalis, kuriai atliktas gimdos kaklelio citologinis tepinėlis, Lietuvoje ir Palangos mieste augo kasmet, išskyrus 2016–2018 m. Atkreiptinas dėmesys į tai, kad programa besinaudojančių moterų dalis kasmet vis artėja prie bendro Lietuvos vidurkio, tačiau Palangoje matomos perspektyvos dar didesniam prevencinės gimdos kaklelio navikų prevencijos programos skatinimui (žr. 1</w:t>
      </w:r>
      <w:r w:rsidR="005A0EAA">
        <w:rPr>
          <w:color w:val="auto"/>
        </w:rPr>
        <w:t>7</w:t>
      </w:r>
      <w:r w:rsidRPr="009E2ACF">
        <w:rPr>
          <w:color w:val="auto"/>
        </w:rPr>
        <w:t xml:space="preserve"> paveikslą).</w:t>
      </w:r>
    </w:p>
    <w:p w14:paraId="1408FD6C" w14:textId="77777777" w:rsidR="002F7AD1" w:rsidRPr="0026198A" w:rsidRDefault="002F7AD1" w:rsidP="002F7AD1">
      <w:pPr>
        <w:spacing w:after="0"/>
        <w:rPr>
          <w:color w:val="auto"/>
        </w:rPr>
      </w:pPr>
      <w:r w:rsidRPr="0045049E">
        <w:rPr>
          <w:noProof/>
          <w:color w:val="auto"/>
        </w:rPr>
        <w:drawing>
          <wp:inline distT="0" distB="0" distL="0" distR="0" wp14:anchorId="3D1A2745" wp14:editId="041A1D36">
            <wp:extent cx="5670550" cy="1800000"/>
            <wp:effectExtent l="0" t="0" r="0" b="3810"/>
            <wp:docPr id="12" name="Chart 12">
              <a:extLst xmlns:a="http://schemas.openxmlformats.org/drawingml/2006/main">
                <a:ext uri="{FF2B5EF4-FFF2-40B4-BE49-F238E27FC236}">
                  <a16:creationId xmlns:a16="http://schemas.microsoft.com/office/drawing/2014/main" id="{1F3BF302-A90E-4D32-AC87-5A2FFC9D3D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7EEC485" w14:textId="1CF9CE9A" w:rsidR="002F7AD1" w:rsidRPr="009E2ACF" w:rsidRDefault="002F7AD1" w:rsidP="002F7AD1">
      <w:pPr>
        <w:pStyle w:val="SCFigTitle"/>
      </w:pPr>
      <w:r w:rsidRPr="0045049E">
        <w:fldChar w:fldCharType="begin"/>
      </w:r>
      <w:r w:rsidRPr="0026198A">
        <w:instrText xml:space="preserve"> SEQ paveikslas. \* ARABIC </w:instrText>
      </w:r>
      <w:r w:rsidRPr="0045049E">
        <w:fldChar w:fldCharType="separate"/>
      </w:r>
      <w:bookmarkStart w:id="85" w:name="_Toc71034317"/>
      <w:r w:rsidR="005A0EAA">
        <w:rPr>
          <w:noProof/>
        </w:rPr>
        <w:t>17</w:t>
      </w:r>
      <w:r w:rsidRPr="0045049E">
        <w:fldChar w:fldCharType="end"/>
      </w:r>
      <w:r w:rsidRPr="0026198A">
        <w:t xml:space="preserve"> paveikslas. Tikslinės populiacijos dalis, dalyvavusi gimdos kaklelio piktybinių navikų prevencijos programoje Palangos m. savivaldybėje ir Lietuvo</w:t>
      </w:r>
      <w:r w:rsidR="009E2ACF">
        <w:t xml:space="preserve">je </w:t>
      </w:r>
      <w:r w:rsidRPr="009E2ACF">
        <w:t>2012–2018 m., proc.</w:t>
      </w:r>
      <w:bookmarkEnd w:id="85"/>
    </w:p>
    <w:p w14:paraId="5D0309B9" w14:textId="43AE14DC" w:rsidR="002F7AD1" w:rsidRPr="0026198A" w:rsidRDefault="002F7AD1" w:rsidP="00BF07D0">
      <w:pPr>
        <w:rPr>
          <w:color w:val="auto"/>
        </w:rPr>
      </w:pPr>
      <w:r w:rsidRPr="0026198A">
        <w:rPr>
          <w:rStyle w:val="SubtleEmphasis"/>
          <w:rFonts w:eastAsia="Times New Roman" w:cs="Times New Roman"/>
          <w:lang w:eastAsia="da-DK"/>
        </w:rPr>
        <w:t>Šaltinis: sudaryta Teikėjo, remiantis Higienos instituto Sveikatos informacijos centro duomenimis</w:t>
      </w:r>
    </w:p>
    <w:p w14:paraId="5CDDD898" w14:textId="5CD768CF" w:rsidR="00637912" w:rsidRPr="0026198A" w:rsidRDefault="007202D2" w:rsidP="00637912">
      <w:pPr>
        <w:spacing w:before="120"/>
        <w:rPr>
          <w:color w:val="auto"/>
        </w:rPr>
      </w:pPr>
      <w:r w:rsidRPr="0026198A">
        <w:rPr>
          <w:color w:val="auto"/>
        </w:rPr>
        <w:t>Storosios žarnos vėžio ankstyvosios diagnostikos program</w:t>
      </w:r>
      <w:r w:rsidR="001B23EF" w:rsidRPr="0026198A">
        <w:rPr>
          <w:color w:val="auto"/>
        </w:rPr>
        <w:t xml:space="preserve">os </w:t>
      </w:r>
      <w:r w:rsidR="0055561A" w:rsidRPr="0026198A">
        <w:rPr>
          <w:color w:val="auto"/>
        </w:rPr>
        <w:t>finansuojamu</w:t>
      </w:r>
      <w:r w:rsidR="001B23EF" w:rsidRPr="0026198A">
        <w:rPr>
          <w:color w:val="auto"/>
        </w:rPr>
        <w:t xml:space="preserve"> tyrim</w:t>
      </w:r>
      <w:r w:rsidR="0055561A" w:rsidRPr="0026198A">
        <w:rPr>
          <w:color w:val="auto"/>
        </w:rPr>
        <w:t>u</w:t>
      </w:r>
      <w:r w:rsidR="001B23EF" w:rsidRPr="0026198A">
        <w:rPr>
          <w:color w:val="auto"/>
        </w:rPr>
        <w:t xml:space="preserve"> </w:t>
      </w:r>
      <w:r w:rsidRPr="0026198A">
        <w:rPr>
          <w:color w:val="auto"/>
        </w:rPr>
        <w:t>201</w:t>
      </w:r>
      <w:r w:rsidR="0055561A" w:rsidRPr="0026198A">
        <w:rPr>
          <w:color w:val="auto"/>
        </w:rPr>
        <w:t>3</w:t>
      </w:r>
      <w:r w:rsidRPr="0026198A">
        <w:rPr>
          <w:color w:val="auto"/>
        </w:rPr>
        <w:t xml:space="preserve">–2018 m. </w:t>
      </w:r>
      <w:r w:rsidR="0055561A" w:rsidRPr="0026198A">
        <w:rPr>
          <w:color w:val="auto"/>
        </w:rPr>
        <w:t xml:space="preserve">(Higienos instituto duomenys pateikiami tik šiuo laikotarpiu) </w:t>
      </w:r>
      <w:r w:rsidR="00374AE6" w:rsidRPr="0026198A">
        <w:rPr>
          <w:color w:val="auto"/>
        </w:rPr>
        <w:t xml:space="preserve">Lietuvoje </w:t>
      </w:r>
      <w:r w:rsidR="00B503CD" w:rsidRPr="0026198A">
        <w:rPr>
          <w:color w:val="auto"/>
        </w:rPr>
        <w:t>ir Palangos mieste nuo 2014 m. naudoj</w:t>
      </w:r>
      <w:r w:rsidR="00FE01E1" w:rsidRPr="0026198A">
        <w:rPr>
          <w:color w:val="auto"/>
        </w:rPr>
        <w:t>o</w:t>
      </w:r>
      <w:r w:rsidR="00B503CD" w:rsidRPr="0026198A">
        <w:rPr>
          <w:color w:val="auto"/>
        </w:rPr>
        <w:t xml:space="preserve">si daugiau nei pusė tikslinės populiacijos. 2015–2016 m. </w:t>
      </w:r>
      <w:r w:rsidR="001B23EF" w:rsidRPr="0026198A">
        <w:rPr>
          <w:color w:val="auto"/>
        </w:rPr>
        <w:t>buvo</w:t>
      </w:r>
      <w:r w:rsidRPr="0026198A">
        <w:rPr>
          <w:color w:val="auto"/>
        </w:rPr>
        <w:t xml:space="preserve"> </w:t>
      </w:r>
      <w:r w:rsidR="00C525E8" w:rsidRPr="0026198A">
        <w:rPr>
          <w:color w:val="auto"/>
        </w:rPr>
        <w:t>pasiekti geriausi šios prevencinės programos išnaudojimo rodikliai, tačiau vėlesniu laikotarpiu jie keliais proc. susitraukė (žr. 1</w:t>
      </w:r>
      <w:r w:rsidR="005A0EAA">
        <w:rPr>
          <w:color w:val="auto"/>
        </w:rPr>
        <w:t>8</w:t>
      </w:r>
      <w:r w:rsidR="00C525E8" w:rsidRPr="0026198A">
        <w:rPr>
          <w:color w:val="auto"/>
        </w:rPr>
        <w:t xml:space="preserve"> paveikslą)</w:t>
      </w:r>
      <w:r w:rsidR="00DE5338" w:rsidRPr="0026198A">
        <w:rPr>
          <w:color w:val="auto"/>
        </w:rPr>
        <w:t xml:space="preserve">. Rekomenduotinas visuomenės informavimas apie šios programos galimybę bei skatinimas joje dalyvauti. </w:t>
      </w:r>
    </w:p>
    <w:p w14:paraId="65AD16BF" w14:textId="0952B49C" w:rsidR="0008043E" w:rsidRPr="0026198A" w:rsidRDefault="0008043E" w:rsidP="0045049E">
      <w:pPr>
        <w:keepNext/>
        <w:spacing w:before="120" w:after="0"/>
        <w:rPr>
          <w:color w:val="auto"/>
        </w:rPr>
      </w:pPr>
      <w:r w:rsidRPr="0045049E">
        <w:rPr>
          <w:noProof/>
          <w:color w:val="auto"/>
        </w:rPr>
        <w:drawing>
          <wp:inline distT="0" distB="0" distL="0" distR="0" wp14:anchorId="44E77467" wp14:editId="10DE9C31">
            <wp:extent cx="5670550" cy="2160000"/>
            <wp:effectExtent l="0" t="0" r="0" b="0"/>
            <wp:docPr id="141" name="Chart 141">
              <a:extLst xmlns:a="http://schemas.openxmlformats.org/drawingml/2006/main">
                <a:ext uri="{FF2B5EF4-FFF2-40B4-BE49-F238E27FC236}">
                  <a16:creationId xmlns:a16="http://schemas.microsoft.com/office/drawing/2014/main" id="{CDAF69AB-9FB4-4EA3-8BE3-F26DFBD8C4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1173C77" w14:textId="38352467" w:rsidR="0008043E" w:rsidRPr="009E2ACF" w:rsidRDefault="004900D8" w:rsidP="0043432C">
      <w:pPr>
        <w:pStyle w:val="SCFigTitle"/>
        <w:keepNext/>
      </w:pPr>
      <w:r w:rsidRPr="0045049E">
        <w:fldChar w:fldCharType="begin"/>
      </w:r>
      <w:r w:rsidRPr="0026198A">
        <w:instrText>SEQ paveikslas. \* ARABIC</w:instrText>
      </w:r>
      <w:r w:rsidRPr="0045049E">
        <w:fldChar w:fldCharType="separate"/>
      </w:r>
      <w:bookmarkStart w:id="86" w:name="_Toc71034318"/>
      <w:r w:rsidR="005A0EAA">
        <w:rPr>
          <w:noProof/>
        </w:rPr>
        <w:t>18</w:t>
      </w:r>
      <w:r w:rsidRPr="0045049E">
        <w:fldChar w:fldCharType="end"/>
      </w:r>
      <w:r w:rsidR="0008043E" w:rsidRPr="0026198A">
        <w:t xml:space="preserve"> paveikslas. Tikslinės populiacijos dalis, dalyvavusi </w:t>
      </w:r>
      <w:r w:rsidR="0055561A" w:rsidRPr="0026198A">
        <w:t>storosios žarnos vėžio ankstyvosios diagnostikos</w:t>
      </w:r>
      <w:r w:rsidR="0008043E" w:rsidRPr="0026198A">
        <w:t xml:space="preserve"> programoje</w:t>
      </w:r>
      <w:r w:rsidR="009E2ACF">
        <w:t xml:space="preserve"> </w:t>
      </w:r>
      <w:r w:rsidR="0008043E" w:rsidRPr="009E2ACF">
        <w:t>2013</w:t>
      </w:r>
      <w:r w:rsidR="0008043E" w:rsidRPr="0026198A">
        <w:t>–2018 m.</w:t>
      </w:r>
      <w:r w:rsidR="0008043E" w:rsidRPr="009E2ACF">
        <w:t>, proc.</w:t>
      </w:r>
      <w:bookmarkEnd w:id="86"/>
    </w:p>
    <w:p w14:paraId="38AC3BF6" w14:textId="15BA562B" w:rsidR="00195A39" w:rsidRPr="0026198A" w:rsidRDefault="00195A39" w:rsidP="0043432C">
      <w:pPr>
        <w:keepNext/>
        <w:rPr>
          <w:color w:val="auto"/>
        </w:rPr>
      </w:pPr>
      <w:r w:rsidRPr="0026198A">
        <w:rPr>
          <w:rStyle w:val="SubtleEmphasis"/>
          <w:rFonts w:eastAsia="Times New Roman" w:cs="Times New Roman"/>
          <w:lang w:eastAsia="da-DK"/>
        </w:rPr>
        <w:t xml:space="preserve">Šaltinis: </w:t>
      </w:r>
      <w:r w:rsidRPr="00D554CE">
        <w:rPr>
          <w:rStyle w:val="SubtleEmphasis"/>
          <w:rFonts w:eastAsia="Times New Roman" w:cs="Times New Roman"/>
          <w:lang w:eastAsia="da-DK"/>
        </w:rPr>
        <w:t>sudaryta Teikėjo, remiantis Higienos instituto Sveikatos informacijos centro duomenimis</w:t>
      </w:r>
    </w:p>
    <w:p w14:paraId="0F9144A0" w14:textId="22257556" w:rsidR="003F514B" w:rsidRPr="0026198A" w:rsidRDefault="00195B15" w:rsidP="0045049E">
      <w:pPr>
        <w:keepNext/>
        <w:rPr>
          <w:color w:val="auto"/>
        </w:rPr>
      </w:pPr>
      <w:r w:rsidRPr="0026198A">
        <w:rPr>
          <w:color w:val="auto"/>
        </w:rPr>
        <w:t>Širdies ir kraujagyslių ligų didelės rizikos grupės prevencinė</w:t>
      </w:r>
      <w:r w:rsidR="00C55CF2" w:rsidRPr="0026198A">
        <w:rPr>
          <w:color w:val="auto"/>
        </w:rPr>
        <w:t>s</w:t>
      </w:r>
      <w:r w:rsidRPr="0026198A">
        <w:rPr>
          <w:color w:val="auto"/>
        </w:rPr>
        <w:t xml:space="preserve"> program</w:t>
      </w:r>
      <w:r w:rsidR="00C55CF2" w:rsidRPr="0026198A">
        <w:rPr>
          <w:color w:val="auto"/>
        </w:rPr>
        <w:t>os galimybe</w:t>
      </w:r>
      <w:r w:rsidRPr="0026198A">
        <w:rPr>
          <w:color w:val="auto"/>
        </w:rPr>
        <w:t xml:space="preserve"> </w:t>
      </w:r>
      <w:r w:rsidR="0028004A" w:rsidRPr="0026198A">
        <w:rPr>
          <w:color w:val="auto"/>
        </w:rPr>
        <w:t>2014–</w:t>
      </w:r>
      <w:r w:rsidRPr="0026198A">
        <w:rPr>
          <w:color w:val="auto"/>
        </w:rPr>
        <w:t xml:space="preserve">2018 m. </w:t>
      </w:r>
      <w:r w:rsidR="00C73819" w:rsidRPr="0026198A">
        <w:rPr>
          <w:color w:val="auto"/>
        </w:rPr>
        <w:t xml:space="preserve">(Higienos instituto duomenys pateikiami tik šiuo laikotarpiu) </w:t>
      </w:r>
      <w:r w:rsidRPr="0026198A">
        <w:rPr>
          <w:color w:val="auto"/>
        </w:rPr>
        <w:t xml:space="preserve">Lietuvoje </w:t>
      </w:r>
      <w:r w:rsidR="0028004A" w:rsidRPr="0026198A">
        <w:rPr>
          <w:color w:val="auto"/>
        </w:rPr>
        <w:t xml:space="preserve">ir Palangos m. savivaldybėje kasmet naudojosi vis daugiau </w:t>
      </w:r>
      <w:r w:rsidR="003A12A4" w:rsidRPr="0026198A">
        <w:rPr>
          <w:color w:val="auto"/>
        </w:rPr>
        <w:t>gyventojų. Šia programa Palangos m. gyventojai naudojosi aktyviau, nei bendrai skaičiuojami</w:t>
      </w:r>
      <w:r w:rsidR="003F514B" w:rsidRPr="0026198A">
        <w:rPr>
          <w:color w:val="auto"/>
        </w:rPr>
        <w:t xml:space="preserve"> </w:t>
      </w:r>
      <w:r w:rsidR="003A12A4" w:rsidRPr="0026198A">
        <w:rPr>
          <w:color w:val="auto"/>
        </w:rPr>
        <w:t xml:space="preserve">Lietuvos gyventojai, tačiau rodiklis nesiekia 50 proc., </w:t>
      </w:r>
      <w:r w:rsidR="00B4232C" w:rsidRPr="0026198A">
        <w:rPr>
          <w:color w:val="auto"/>
        </w:rPr>
        <w:t xml:space="preserve">t. y. </w:t>
      </w:r>
      <w:r w:rsidR="003A12A4" w:rsidRPr="0026198A">
        <w:rPr>
          <w:color w:val="auto"/>
        </w:rPr>
        <w:t xml:space="preserve"> pusės tikslinės </w:t>
      </w:r>
      <w:r w:rsidR="00226B6C" w:rsidRPr="0026198A">
        <w:rPr>
          <w:color w:val="auto"/>
        </w:rPr>
        <w:t>populiacijos, tad rekomenduotina palaikyti gyventojų norą dalyvauti šioje programoje ir siekti dar geresnių rodiklių</w:t>
      </w:r>
      <w:r w:rsidR="00226B6C" w:rsidRPr="009E2ACF">
        <w:rPr>
          <w:color w:val="auto"/>
        </w:rPr>
        <w:t xml:space="preserve"> </w:t>
      </w:r>
      <w:r w:rsidR="001B4C38" w:rsidRPr="0026198A">
        <w:rPr>
          <w:color w:val="auto"/>
        </w:rPr>
        <w:t xml:space="preserve">(žr. </w:t>
      </w:r>
      <w:r w:rsidR="00C32CDA" w:rsidRPr="0026198A">
        <w:rPr>
          <w:color w:val="auto"/>
        </w:rPr>
        <w:t>1</w:t>
      </w:r>
      <w:r w:rsidR="005A0EAA">
        <w:rPr>
          <w:color w:val="auto"/>
        </w:rPr>
        <w:t>9</w:t>
      </w:r>
      <w:r w:rsidR="001B4C38" w:rsidRPr="0026198A">
        <w:rPr>
          <w:color w:val="auto"/>
        </w:rPr>
        <w:t xml:space="preserve"> pav</w:t>
      </w:r>
      <w:r w:rsidR="00D5508C" w:rsidRPr="0026198A">
        <w:rPr>
          <w:color w:val="auto"/>
        </w:rPr>
        <w:t>eikslą</w:t>
      </w:r>
      <w:r w:rsidR="001B4C38" w:rsidRPr="0026198A">
        <w:rPr>
          <w:color w:val="auto"/>
        </w:rPr>
        <w:t>).</w:t>
      </w:r>
    </w:p>
    <w:p w14:paraId="5445AFC9" w14:textId="11E81268" w:rsidR="0028004A" w:rsidRPr="0026198A" w:rsidRDefault="0028004A" w:rsidP="0043432C">
      <w:pPr>
        <w:keepNext/>
        <w:spacing w:after="0"/>
        <w:rPr>
          <w:color w:val="auto"/>
        </w:rPr>
      </w:pPr>
      <w:r w:rsidRPr="0045049E">
        <w:rPr>
          <w:noProof/>
          <w:color w:val="auto"/>
        </w:rPr>
        <w:drawing>
          <wp:inline distT="0" distB="0" distL="0" distR="0" wp14:anchorId="0F16CBC4" wp14:editId="22231778">
            <wp:extent cx="5670550" cy="2160000"/>
            <wp:effectExtent l="0" t="0" r="0" b="0"/>
            <wp:docPr id="147" name="Chart 147">
              <a:extLst xmlns:a="http://schemas.openxmlformats.org/drawingml/2006/main">
                <a:ext uri="{FF2B5EF4-FFF2-40B4-BE49-F238E27FC236}">
                  <a16:creationId xmlns:a16="http://schemas.microsoft.com/office/drawing/2014/main" id="{35C29B9B-C946-47CC-979C-33F4A8DC8F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33671E7" w14:textId="756B8F9B" w:rsidR="0028004A" w:rsidRPr="009E2ACF" w:rsidRDefault="00B77A31" w:rsidP="0043432C">
      <w:pPr>
        <w:pStyle w:val="SCFigTitle"/>
        <w:keepNext/>
      </w:pPr>
      <w:r w:rsidRPr="0045049E">
        <w:fldChar w:fldCharType="begin"/>
      </w:r>
      <w:r w:rsidRPr="0026198A">
        <w:instrText xml:space="preserve"> SEQ paveikslas. \* ARABIC </w:instrText>
      </w:r>
      <w:r w:rsidRPr="0045049E">
        <w:fldChar w:fldCharType="separate"/>
      </w:r>
      <w:bookmarkStart w:id="87" w:name="_Toc71034319"/>
      <w:r w:rsidR="005A0EAA">
        <w:rPr>
          <w:noProof/>
        </w:rPr>
        <w:t>19</w:t>
      </w:r>
      <w:r w:rsidRPr="0045049E">
        <w:rPr>
          <w:noProof/>
        </w:rPr>
        <w:fldChar w:fldCharType="end"/>
      </w:r>
      <w:r w:rsidR="0028004A" w:rsidRPr="0026198A">
        <w:t xml:space="preserve"> paveikslas. Tikslinės populiacijos dalis, dalyvavusi asmenų, priskirtinų širdies ir kraujagyslių ligų didelės rizikos grupei, atrankos ir prevencijos priemonių finansavimo programoje </w:t>
      </w:r>
      <w:r w:rsidR="0028004A" w:rsidRPr="009E2ACF">
        <w:t>2014–2018</w:t>
      </w:r>
      <w:r w:rsidR="009E2ACF">
        <w:t xml:space="preserve"> m.</w:t>
      </w:r>
      <w:r w:rsidR="0028004A" w:rsidRPr="009E2ACF">
        <w:t>, proc.</w:t>
      </w:r>
      <w:bookmarkEnd w:id="87"/>
    </w:p>
    <w:p w14:paraId="3DC4A101" w14:textId="2BFE7728" w:rsidR="0028004A" w:rsidRPr="0026198A" w:rsidRDefault="0028004A" w:rsidP="0043432C">
      <w:pPr>
        <w:keepNext/>
        <w:rPr>
          <w:color w:val="auto"/>
        </w:rPr>
      </w:pPr>
      <w:r w:rsidRPr="0026198A">
        <w:rPr>
          <w:rStyle w:val="SubtleEmphasis"/>
          <w:rFonts w:eastAsia="Times New Roman" w:cs="Times New Roman"/>
          <w:lang w:eastAsia="da-DK"/>
        </w:rPr>
        <w:t>Šaltinis:  sudaryta Teikėjo, remiantis Higienos instituto Sveikatos informacijos centro duomenimis</w:t>
      </w:r>
    </w:p>
    <w:p w14:paraId="26E43746" w14:textId="32C4046F" w:rsidR="008130F0" w:rsidRPr="0026198A" w:rsidRDefault="008130F0" w:rsidP="0043432C">
      <w:pPr>
        <w:rPr>
          <w:rFonts w:asciiTheme="minorHAnsi" w:eastAsia="Times New Roman" w:hAnsiTheme="minorHAnsi" w:cs="Times New Roman"/>
          <w:color w:val="auto"/>
          <w:sz w:val="18"/>
          <w:szCs w:val="18"/>
          <w:lang w:eastAsia="da-DK"/>
        </w:rPr>
      </w:pPr>
      <w:r w:rsidRPr="0026198A">
        <w:rPr>
          <w:color w:val="auto"/>
        </w:rPr>
        <w:t>Krūties vėžio ankstyvosios diagnostikos programa yra skirta moterims nuo 50 iki 69 metų amžiaus imtinai, ja pasinaudoti galima kartą per 2 metus (atliekamas mamografinis tyrimas). 2013–201</w:t>
      </w:r>
      <w:r w:rsidR="00143826" w:rsidRPr="0026198A">
        <w:rPr>
          <w:color w:val="auto"/>
        </w:rPr>
        <w:t>8</w:t>
      </w:r>
      <w:r w:rsidRPr="0026198A">
        <w:rPr>
          <w:color w:val="auto"/>
        </w:rPr>
        <w:t xml:space="preserve"> m. </w:t>
      </w:r>
      <w:r w:rsidR="00C73819" w:rsidRPr="0026198A">
        <w:rPr>
          <w:color w:val="auto"/>
        </w:rPr>
        <w:t xml:space="preserve">(Higienos instituto duomenys pateikiami tik šiuo laikotarpiu) </w:t>
      </w:r>
      <w:r w:rsidR="00143826" w:rsidRPr="0026198A">
        <w:rPr>
          <w:color w:val="auto"/>
        </w:rPr>
        <w:t>Palangoje šios pro</w:t>
      </w:r>
      <w:r w:rsidR="00B71362" w:rsidRPr="0026198A">
        <w:rPr>
          <w:color w:val="auto"/>
        </w:rPr>
        <w:t xml:space="preserve">gramos galimybe naudojosi panašus skaičius tikslinės grupės gyventojų, tačiau tokios pačios grupės bendras rodiklis </w:t>
      </w:r>
      <w:r w:rsidR="000A5592" w:rsidRPr="0026198A">
        <w:rPr>
          <w:color w:val="auto"/>
        </w:rPr>
        <w:t>Lietuvoje</w:t>
      </w:r>
      <w:r w:rsidR="00B71362" w:rsidRPr="0026198A">
        <w:rPr>
          <w:color w:val="auto"/>
        </w:rPr>
        <w:t xml:space="preserve"> augo. Rekomenduotina motyvuoti gyventojus naudotis čia prevencine programa, </w:t>
      </w:r>
      <w:r w:rsidR="000A5592" w:rsidRPr="0026198A">
        <w:rPr>
          <w:color w:val="auto"/>
        </w:rPr>
        <w:t xml:space="preserve">užsiimti didesne informacijos sklaida (žr. </w:t>
      </w:r>
      <w:r w:rsidR="005A0EAA">
        <w:rPr>
          <w:color w:val="auto"/>
        </w:rPr>
        <w:t>20</w:t>
      </w:r>
      <w:r w:rsidR="000A5592" w:rsidRPr="0026198A">
        <w:rPr>
          <w:color w:val="auto"/>
        </w:rPr>
        <w:t xml:space="preserve"> paveikslą).</w:t>
      </w:r>
      <w:r w:rsidR="00B71362" w:rsidRPr="0026198A">
        <w:rPr>
          <w:color w:val="auto"/>
        </w:rPr>
        <w:t xml:space="preserve"> </w:t>
      </w:r>
    </w:p>
    <w:p w14:paraId="4445AE6C" w14:textId="4F468668" w:rsidR="00226B6C" w:rsidRPr="0026198A" w:rsidRDefault="00226B6C" w:rsidP="0043432C">
      <w:pPr>
        <w:keepNext/>
        <w:spacing w:after="0"/>
        <w:rPr>
          <w:rFonts w:asciiTheme="minorHAnsi" w:eastAsia="Times New Roman" w:hAnsiTheme="minorHAnsi" w:cs="Times New Roman"/>
          <w:color w:val="auto"/>
          <w:sz w:val="18"/>
          <w:szCs w:val="18"/>
          <w:lang w:eastAsia="da-DK"/>
        </w:rPr>
      </w:pPr>
      <w:r w:rsidRPr="0045049E">
        <w:rPr>
          <w:rFonts w:asciiTheme="minorHAnsi" w:eastAsia="Times New Roman" w:hAnsiTheme="minorHAnsi" w:cs="Times New Roman"/>
          <w:noProof/>
          <w:color w:val="auto"/>
          <w:sz w:val="18"/>
          <w:szCs w:val="18"/>
          <w:lang w:eastAsia="da-DK"/>
        </w:rPr>
        <w:drawing>
          <wp:inline distT="0" distB="0" distL="0" distR="0" wp14:anchorId="5F9F2004" wp14:editId="2397059B">
            <wp:extent cx="5670550" cy="1800000"/>
            <wp:effectExtent l="0" t="0" r="0" b="3810"/>
            <wp:docPr id="152" name="Chart 152">
              <a:extLst xmlns:a="http://schemas.openxmlformats.org/drawingml/2006/main">
                <a:ext uri="{FF2B5EF4-FFF2-40B4-BE49-F238E27FC236}">
                  <a16:creationId xmlns:a16="http://schemas.microsoft.com/office/drawing/2014/main" id="{43900CA2-294E-4FA0-9E5B-C235258FDF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D1D5B70" w14:textId="514AF17A" w:rsidR="00226B6C" w:rsidRPr="0026198A" w:rsidRDefault="004900D8" w:rsidP="0043432C">
      <w:pPr>
        <w:pStyle w:val="SCFigTitle"/>
        <w:keepNext/>
      </w:pPr>
      <w:r w:rsidRPr="0045049E">
        <w:fldChar w:fldCharType="begin"/>
      </w:r>
      <w:r w:rsidRPr="0026198A">
        <w:instrText>SEQ paveikslas. \* ARABIC</w:instrText>
      </w:r>
      <w:r w:rsidRPr="0045049E">
        <w:fldChar w:fldCharType="separate"/>
      </w:r>
      <w:bookmarkStart w:id="88" w:name="_Toc71034320"/>
      <w:r w:rsidR="005A0EAA">
        <w:rPr>
          <w:noProof/>
        </w:rPr>
        <w:t>20</w:t>
      </w:r>
      <w:r w:rsidRPr="0045049E">
        <w:fldChar w:fldCharType="end"/>
      </w:r>
      <w:r w:rsidR="00226B6C" w:rsidRPr="0026198A">
        <w:t xml:space="preserve"> paveikslas. Tikslinės populiacijos dalis, dalyvavusi asmenų, priskirtinų </w:t>
      </w:r>
      <w:r w:rsidR="00251384" w:rsidRPr="0026198A">
        <w:t>krūties vėžio ankstyvosios diagnostikos</w:t>
      </w:r>
      <w:r w:rsidR="00226B6C" w:rsidRPr="0026198A">
        <w:t xml:space="preserve"> prevencijos  programoje </w:t>
      </w:r>
      <w:r w:rsidR="00C70FB8" w:rsidRPr="0026198A">
        <w:t>201</w:t>
      </w:r>
      <w:r w:rsidR="008B035E" w:rsidRPr="0026198A">
        <w:t>3</w:t>
      </w:r>
      <w:r w:rsidR="00C70FB8" w:rsidRPr="0026198A">
        <w:t>–2018</w:t>
      </w:r>
      <w:r w:rsidR="009E2ACF">
        <w:t xml:space="preserve"> m.</w:t>
      </w:r>
      <w:r w:rsidR="00C70FB8" w:rsidRPr="0026198A">
        <w:t>, proc.</w:t>
      </w:r>
      <w:bookmarkEnd w:id="88"/>
    </w:p>
    <w:p w14:paraId="46CF6C2D" w14:textId="2F144CDB" w:rsidR="00477D3F" w:rsidRPr="0026198A" w:rsidRDefault="00226B6C" w:rsidP="0043432C">
      <w:pPr>
        <w:rPr>
          <w:color w:val="auto"/>
        </w:rPr>
      </w:pPr>
      <w:r w:rsidRPr="0026198A">
        <w:rPr>
          <w:rStyle w:val="SubtleEmphasis"/>
          <w:rFonts w:eastAsia="Times New Roman" w:cs="Times New Roman"/>
          <w:lang w:eastAsia="da-DK"/>
        </w:rPr>
        <w:t>Šaltinis:</w:t>
      </w:r>
      <w:r w:rsidR="00C01A6C" w:rsidRPr="0026198A">
        <w:rPr>
          <w:rStyle w:val="SubtleEmphasis"/>
          <w:rFonts w:eastAsia="Times New Roman" w:cs="Times New Roman"/>
          <w:lang w:eastAsia="da-DK"/>
        </w:rPr>
        <w:t xml:space="preserve"> </w:t>
      </w:r>
      <w:r w:rsidRPr="0026198A">
        <w:rPr>
          <w:rStyle w:val="SubtleEmphasis"/>
          <w:rFonts w:eastAsia="Times New Roman" w:cs="Times New Roman"/>
          <w:lang w:eastAsia="da-DK"/>
        </w:rPr>
        <w:t>sudaryta Teikėjo, remiantis Higienos instituto Sveikatos informacijos centro duomenimis</w:t>
      </w:r>
    </w:p>
    <w:p w14:paraId="71DFAD39" w14:textId="597E6904" w:rsidR="00762119" w:rsidRPr="0045049E" w:rsidRDefault="002F7AD1" w:rsidP="00762119">
      <w:r w:rsidRPr="0045049E">
        <w:rPr>
          <w:b/>
          <w:bCs/>
          <w:color w:val="020B33" w:themeColor="accent1"/>
        </w:rPr>
        <w:t>Palangos miesto savivaldybės visuomenės sveikatos biuras.</w:t>
      </w:r>
      <w:r w:rsidRPr="0045049E">
        <w:rPr>
          <w:color w:val="020B33" w:themeColor="accent1"/>
        </w:rPr>
        <w:t xml:space="preserve"> </w:t>
      </w:r>
      <w:r w:rsidR="00762119" w:rsidRPr="0045049E">
        <w:t xml:space="preserve">Palangos miesto savivaldybės visuomenės sveikatos biuras (toliau - Sveikatos biuras) yra vienas svarbiausių savivaldybės institucijų, siekiant iškeltų visuomenės sveikatos ir sveikatos netolygumų mažinimo tikslų, stebint gyventojų sveikatos būklę, rūpinantis vaikų ir jaunimo sveikatos stiprinimu, vyresnio amžiaus žmonių sveiku senėjimu. </w:t>
      </w:r>
    </w:p>
    <w:p w14:paraId="2D0546D7" w14:textId="1BA90E13" w:rsidR="00762119" w:rsidRPr="0026198A" w:rsidRDefault="00762119" w:rsidP="00762119">
      <w:pPr>
        <w:rPr>
          <w:rFonts w:asciiTheme="minorHAnsi" w:hAnsiTheme="minorHAnsi" w:cstheme="minorHAnsi"/>
          <w:shd w:val="clear" w:color="auto" w:fill="FFFFFF"/>
        </w:rPr>
      </w:pPr>
      <w:r w:rsidRPr="0026198A">
        <w:t xml:space="preserve">Pagrindinis Sveikatos biuro tikslas – rūpintis savivaldybės gyventojų sveikata, mažinti gyventojų sergamumą ir mirtingumą, gerinti gyvenimo kokybę, teikiant kokybiškas visuomenės sveikatos priežiūros paslaugas. Pagrindinės Sveikatos biuro veiklos sritys (žr. </w:t>
      </w:r>
      <w:r w:rsidR="006B2F12" w:rsidRPr="0026198A">
        <w:t>11</w:t>
      </w:r>
      <w:r w:rsidRPr="0026198A">
        <w:t xml:space="preserve"> lentelę): </w:t>
      </w:r>
    </w:p>
    <w:p w14:paraId="3E7B6592" w14:textId="77777777" w:rsidR="00762119" w:rsidRPr="0026198A" w:rsidRDefault="00762119" w:rsidP="00762119">
      <w:pPr>
        <w:pStyle w:val="ListParagraph"/>
        <w:numPr>
          <w:ilvl w:val="0"/>
          <w:numId w:val="44"/>
        </w:numPr>
        <w:spacing w:after="0"/>
        <w:rPr>
          <w:lang w:val="lt-LT"/>
        </w:rPr>
      </w:pPr>
      <w:r w:rsidRPr="0026198A">
        <w:rPr>
          <w:lang w:val="lt-LT"/>
        </w:rPr>
        <w:t>visuomenės sveikatos stiprinimas;</w:t>
      </w:r>
    </w:p>
    <w:p w14:paraId="1EF4661C" w14:textId="77777777" w:rsidR="00762119" w:rsidRPr="0026198A" w:rsidRDefault="00762119" w:rsidP="00762119">
      <w:pPr>
        <w:pStyle w:val="ListParagraph"/>
        <w:numPr>
          <w:ilvl w:val="0"/>
          <w:numId w:val="44"/>
        </w:numPr>
        <w:spacing w:after="0"/>
        <w:rPr>
          <w:lang w:val="lt-LT"/>
        </w:rPr>
      </w:pPr>
      <w:r w:rsidRPr="0026198A">
        <w:rPr>
          <w:lang w:val="lt-LT"/>
        </w:rPr>
        <w:t>visuomenės sveikatos stebėsena;</w:t>
      </w:r>
    </w:p>
    <w:p w14:paraId="20FE125F" w14:textId="70374FC2" w:rsidR="00762119" w:rsidRPr="0026198A" w:rsidRDefault="00762119" w:rsidP="0045049E">
      <w:pPr>
        <w:pStyle w:val="ListParagraph"/>
        <w:numPr>
          <w:ilvl w:val="0"/>
          <w:numId w:val="44"/>
        </w:numPr>
        <w:rPr>
          <w:lang w:val="lt-LT"/>
        </w:rPr>
      </w:pPr>
      <w:r w:rsidRPr="0026198A">
        <w:rPr>
          <w:lang w:val="lt-LT"/>
        </w:rPr>
        <w:t>vaikų ir jaunimo sveikatos priežiūra</w:t>
      </w:r>
      <w:r w:rsidRPr="0045049E">
        <w:rPr>
          <w:lang w:val="lt-LT"/>
        </w:rPr>
        <w:t>.</w:t>
      </w:r>
    </w:p>
    <w:p w14:paraId="2A647ACA" w14:textId="38D54753" w:rsidR="00F8791D" w:rsidRPr="0026198A" w:rsidRDefault="00F8791D" w:rsidP="001E241B">
      <w:pPr>
        <w:pStyle w:val="SCTableTitle"/>
      </w:pPr>
      <w:r w:rsidRPr="0045049E">
        <w:fldChar w:fldCharType="begin"/>
      </w:r>
      <w:r w:rsidRPr="0026198A">
        <w:instrText xml:space="preserve"> SEQ lentelė \* ARABIC </w:instrText>
      </w:r>
      <w:r w:rsidRPr="0045049E">
        <w:fldChar w:fldCharType="separate"/>
      </w:r>
      <w:bookmarkStart w:id="89" w:name="_Toc71034287"/>
      <w:r w:rsidR="001E241B" w:rsidRPr="0026198A">
        <w:t>11</w:t>
      </w:r>
      <w:r w:rsidRPr="0045049E">
        <w:fldChar w:fldCharType="end"/>
      </w:r>
      <w:r w:rsidRPr="0026198A">
        <w:t xml:space="preserve"> lentelė. </w:t>
      </w:r>
      <w:r w:rsidR="002F10C3" w:rsidRPr="0026198A">
        <w:t>Palangos visuomenės sveikatos biuro veikla</w:t>
      </w:r>
      <w:bookmarkEnd w:id="89"/>
    </w:p>
    <w:tbl>
      <w:tblPr>
        <w:tblStyle w:val="ListTable3-Accent2"/>
        <w:tblW w:w="8750" w:type="dxa"/>
        <w:jc w:val="center"/>
        <w:tblBorders>
          <w:top w:val="none" w:sz="0" w:space="0" w:color="auto"/>
          <w:left w:val="none" w:sz="0" w:space="0" w:color="auto"/>
          <w:bottom w:val="single" w:sz="4" w:space="0" w:color="D8D8D8" w:themeColor="background2"/>
          <w:right w:val="none" w:sz="0" w:space="0" w:color="auto"/>
          <w:insideH w:val="single" w:sz="4" w:space="0" w:color="D8D8D8" w:themeColor="background2"/>
          <w:insideV w:val="single" w:sz="18" w:space="0" w:color="FFFFFF" w:themeColor="background1"/>
        </w:tblBorders>
        <w:tblLook w:val="04A0" w:firstRow="1" w:lastRow="0" w:firstColumn="1" w:lastColumn="0" w:noHBand="0" w:noVBand="1"/>
      </w:tblPr>
      <w:tblGrid>
        <w:gridCol w:w="2807"/>
        <w:gridCol w:w="3136"/>
        <w:gridCol w:w="2807"/>
      </w:tblGrid>
      <w:tr w:rsidR="00D65022" w:rsidRPr="009E2ACF" w14:paraId="245B2E8F" w14:textId="77777777" w:rsidTr="009E2ACF">
        <w:trPr>
          <w:cnfStyle w:val="100000000000" w:firstRow="1" w:lastRow="0" w:firstColumn="0" w:lastColumn="0" w:oddVBand="0" w:evenVBand="0" w:oddHBand="0" w:evenHBand="0" w:firstRowFirstColumn="0" w:firstRowLastColumn="0" w:lastRowFirstColumn="0" w:lastRowLastColumn="0"/>
          <w:trHeight w:val="438"/>
          <w:jc w:val="center"/>
        </w:trPr>
        <w:tc>
          <w:tcPr>
            <w:cnfStyle w:val="001000000100" w:firstRow="0" w:lastRow="0" w:firstColumn="1" w:lastColumn="0" w:oddVBand="0" w:evenVBand="0" w:oddHBand="0" w:evenHBand="0" w:firstRowFirstColumn="1" w:firstRowLastColumn="0" w:lastRowFirstColumn="0" w:lastRowLastColumn="0"/>
            <w:tcW w:w="2807" w:type="dxa"/>
            <w:tcBorders>
              <w:bottom w:val="none" w:sz="0" w:space="0" w:color="auto"/>
              <w:right w:val="none" w:sz="0" w:space="0" w:color="auto"/>
            </w:tcBorders>
            <w:shd w:val="clear" w:color="auto" w:fill="020B33" w:themeFill="accent1"/>
          </w:tcPr>
          <w:p w14:paraId="29D5D1FE" w14:textId="308E7058" w:rsidR="00D65022" w:rsidRPr="0026198A" w:rsidRDefault="00D65022" w:rsidP="009E2ACF">
            <w:pPr>
              <w:pStyle w:val="SCTableContent"/>
              <w:rPr>
                <w:color w:val="auto"/>
              </w:rPr>
            </w:pPr>
            <w:r w:rsidRPr="009E2ACF">
              <w:rPr>
                <w:b w:val="0"/>
                <w:bCs w:val="0"/>
                <w:color w:val="FFFFFF" w:themeColor="background1"/>
              </w:rPr>
              <w:t>Visuomenės sveikatos stiprinimas</w:t>
            </w:r>
          </w:p>
        </w:tc>
        <w:tc>
          <w:tcPr>
            <w:tcW w:w="3136" w:type="dxa"/>
            <w:shd w:val="clear" w:color="auto" w:fill="020B33" w:themeFill="accent1"/>
          </w:tcPr>
          <w:p w14:paraId="0AE5B65F" w14:textId="2956ED30" w:rsidR="00D65022" w:rsidRPr="0026198A" w:rsidRDefault="00D65022" w:rsidP="009E2ACF">
            <w:pPr>
              <w:pStyle w:val="SCTableContent"/>
              <w:cnfStyle w:val="100000000000" w:firstRow="1" w:lastRow="0" w:firstColumn="0" w:lastColumn="0" w:oddVBand="0" w:evenVBand="0" w:oddHBand="0" w:evenHBand="0" w:firstRowFirstColumn="0" w:firstRowLastColumn="0" w:lastRowFirstColumn="0" w:lastRowLastColumn="0"/>
              <w:rPr>
                <w:color w:val="auto"/>
              </w:rPr>
            </w:pPr>
            <w:r w:rsidRPr="009E2ACF">
              <w:rPr>
                <w:b w:val="0"/>
                <w:bCs w:val="0"/>
                <w:color w:val="FFFFFF" w:themeColor="background1"/>
              </w:rPr>
              <w:t>Visuomenės sveikatos stebėsena</w:t>
            </w:r>
          </w:p>
        </w:tc>
        <w:tc>
          <w:tcPr>
            <w:tcW w:w="2807" w:type="dxa"/>
            <w:shd w:val="clear" w:color="auto" w:fill="020B33" w:themeFill="accent1"/>
          </w:tcPr>
          <w:p w14:paraId="29921DB9" w14:textId="2D03EF97" w:rsidR="00D65022" w:rsidRPr="0026198A" w:rsidRDefault="00D65022" w:rsidP="009E2ACF">
            <w:pPr>
              <w:pStyle w:val="SCTableContent"/>
              <w:cnfStyle w:val="100000000000" w:firstRow="1" w:lastRow="0" w:firstColumn="0" w:lastColumn="0" w:oddVBand="0" w:evenVBand="0" w:oddHBand="0" w:evenHBand="0" w:firstRowFirstColumn="0" w:firstRowLastColumn="0" w:lastRowFirstColumn="0" w:lastRowLastColumn="0"/>
              <w:rPr>
                <w:color w:val="auto"/>
              </w:rPr>
            </w:pPr>
            <w:r w:rsidRPr="009E2ACF">
              <w:rPr>
                <w:b w:val="0"/>
                <w:bCs w:val="0"/>
                <w:color w:val="FFFFFF" w:themeColor="background1"/>
              </w:rPr>
              <w:t>Vaikų ir jaunimo sveikatos stiprinimas</w:t>
            </w:r>
          </w:p>
        </w:tc>
      </w:tr>
      <w:tr w:rsidR="00D65022" w:rsidRPr="009E2ACF" w14:paraId="5BB26E6F" w14:textId="77777777" w:rsidTr="009E2ACF">
        <w:trPr>
          <w:cnfStyle w:val="000000100000" w:firstRow="0" w:lastRow="0" w:firstColumn="0" w:lastColumn="0" w:oddVBand="0" w:evenVBand="0" w:oddHBand="1" w:evenHBand="0" w:firstRowFirstColumn="0" w:firstRowLastColumn="0" w:lastRowFirstColumn="0" w:lastRowLastColumn="0"/>
          <w:trHeight w:val="438"/>
          <w:jc w:val="center"/>
        </w:trPr>
        <w:tc>
          <w:tcPr>
            <w:cnfStyle w:val="001000000000" w:firstRow="0" w:lastRow="0" w:firstColumn="1" w:lastColumn="0" w:oddVBand="0" w:evenVBand="0" w:oddHBand="0" w:evenHBand="0" w:firstRowFirstColumn="0" w:firstRowLastColumn="0" w:lastRowFirstColumn="0" w:lastRowLastColumn="0"/>
            <w:tcW w:w="2807" w:type="dxa"/>
            <w:tcBorders>
              <w:top w:val="none" w:sz="0" w:space="0" w:color="auto"/>
              <w:bottom w:val="none" w:sz="0" w:space="0" w:color="auto"/>
              <w:right w:val="none" w:sz="0" w:space="0" w:color="auto"/>
            </w:tcBorders>
          </w:tcPr>
          <w:p w14:paraId="39091F05" w14:textId="570B1674" w:rsidR="00D65022" w:rsidRPr="00473759" w:rsidRDefault="003243EF" w:rsidP="009E2ACF">
            <w:pPr>
              <w:pStyle w:val="SCTableContent"/>
              <w:rPr>
                <w:b w:val="0"/>
                <w:bCs w:val="0"/>
                <w:color w:val="auto"/>
              </w:rPr>
            </w:pPr>
            <w:r w:rsidRPr="00473759">
              <w:rPr>
                <w:b w:val="0"/>
                <w:bCs w:val="0"/>
              </w:rPr>
              <w:t xml:space="preserve">1. </w:t>
            </w:r>
            <w:r w:rsidR="00D65022" w:rsidRPr="00473759">
              <w:rPr>
                <w:b w:val="0"/>
                <w:bCs w:val="0"/>
                <w:color w:val="auto"/>
              </w:rPr>
              <w:t>širdies ir kraujagyslių ligų profilaktika;</w:t>
            </w:r>
          </w:p>
          <w:p w14:paraId="2DF7CE7F" w14:textId="6CFC6B25" w:rsidR="00D65022" w:rsidRPr="00473759" w:rsidRDefault="003243EF" w:rsidP="009E2ACF">
            <w:pPr>
              <w:pStyle w:val="SCTableContent"/>
              <w:rPr>
                <w:b w:val="0"/>
                <w:bCs w:val="0"/>
                <w:color w:val="auto"/>
              </w:rPr>
            </w:pPr>
            <w:r w:rsidRPr="00473759">
              <w:rPr>
                <w:b w:val="0"/>
                <w:bCs w:val="0"/>
              </w:rPr>
              <w:t xml:space="preserve">2. </w:t>
            </w:r>
            <w:r w:rsidR="00D65022" w:rsidRPr="00473759">
              <w:rPr>
                <w:b w:val="0"/>
                <w:bCs w:val="0"/>
                <w:color w:val="auto"/>
              </w:rPr>
              <w:t>užkrečiamųjų ligų profilaktika;</w:t>
            </w:r>
          </w:p>
          <w:p w14:paraId="16B9A326" w14:textId="6483BE99" w:rsidR="00D65022" w:rsidRPr="00473759" w:rsidRDefault="0067207C" w:rsidP="009E2ACF">
            <w:pPr>
              <w:pStyle w:val="SCTableContent"/>
              <w:rPr>
                <w:b w:val="0"/>
                <w:bCs w:val="0"/>
                <w:color w:val="auto"/>
              </w:rPr>
            </w:pPr>
            <w:r w:rsidRPr="00473759">
              <w:rPr>
                <w:b w:val="0"/>
                <w:bCs w:val="0"/>
              </w:rPr>
              <w:t xml:space="preserve">3. </w:t>
            </w:r>
            <w:r w:rsidR="00D65022" w:rsidRPr="00473759">
              <w:rPr>
                <w:b w:val="0"/>
                <w:bCs w:val="0"/>
                <w:color w:val="auto"/>
              </w:rPr>
              <w:t>neinfekcinių ligų profilaktika;</w:t>
            </w:r>
          </w:p>
          <w:p w14:paraId="6AB4A771" w14:textId="57CCDAC5" w:rsidR="00D65022" w:rsidRPr="00473759" w:rsidRDefault="0067207C" w:rsidP="009E2ACF">
            <w:pPr>
              <w:pStyle w:val="SCTableContent"/>
              <w:rPr>
                <w:b w:val="0"/>
                <w:bCs w:val="0"/>
                <w:color w:val="auto"/>
              </w:rPr>
            </w:pPr>
            <w:r w:rsidRPr="00473759">
              <w:rPr>
                <w:b w:val="0"/>
                <w:bCs w:val="0"/>
              </w:rPr>
              <w:t xml:space="preserve">4. </w:t>
            </w:r>
            <w:r w:rsidR="00D65022" w:rsidRPr="00473759">
              <w:rPr>
                <w:b w:val="0"/>
                <w:bCs w:val="0"/>
                <w:color w:val="auto"/>
              </w:rPr>
              <w:t>visuomenės psichikos sveikatos stiprinimas ir sutrikimų profilaktika;</w:t>
            </w:r>
          </w:p>
          <w:p w14:paraId="2F88948F" w14:textId="454802F6" w:rsidR="00D65022" w:rsidRPr="00473759" w:rsidRDefault="0067207C" w:rsidP="009E2ACF">
            <w:pPr>
              <w:pStyle w:val="SCTableContent"/>
              <w:rPr>
                <w:b w:val="0"/>
                <w:bCs w:val="0"/>
                <w:color w:val="auto"/>
              </w:rPr>
            </w:pPr>
            <w:r w:rsidRPr="00473759">
              <w:rPr>
                <w:b w:val="0"/>
                <w:bCs w:val="0"/>
              </w:rPr>
              <w:t xml:space="preserve">5. </w:t>
            </w:r>
            <w:r w:rsidR="00D65022" w:rsidRPr="00473759">
              <w:rPr>
                <w:b w:val="0"/>
                <w:bCs w:val="0"/>
                <w:color w:val="auto"/>
              </w:rPr>
              <w:t>sveikos gyvensenos propagavimas – fizinio aktyvumo ir sveikos mitybos skatinimas, burnos sveikatos gerinimas, žalingų įpročių prevencija;</w:t>
            </w:r>
          </w:p>
          <w:p w14:paraId="3EB19695" w14:textId="618974B3" w:rsidR="00D65022" w:rsidRPr="0026198A" w:rsidRDefault="0067207C" w:rsidP="009E2ACF">
            <w:pPr>
              <w:pStyle w:val="SCTableContent"/>
              <w:rPr>
                <w:b w:val="0"/>
                <w:color w:val="auto"/>
              </w:rPr>
            </w:pPr>
            <w:r w:rsidRPr="00473759">
              <w:rPr>
                <w:b w:val="0"/>
                <w:bCs w:val="0"/>
              </w:rPr>
              <w:t xml:space="preserve">6. </w:t>
            </w:r>
            <w:r w:rsidR="00D65022" w:rsidRPr="00473759">
              <w:rPr>
                <w:b w:val="0"/>
                <w:bCs w:val="0"/>
                <w:color w:val="auto"/>
              </w:rPr>
              <w:t>nelaimingų atsitikimų ir traumų prevencija.</w:t>
            </w:r>
          </w:p>
        </w:tc>
        <w:tc>
          <w:tcPr>
            <w:tcW w:w="3136" w:type="dxa"/>
            <w:tcBorders>
              <w:top w:val="none" w:sz="0" w:space="0" w:color="auto"/>
              <w:bottom w:val="none" w:sz="0" w:space="0" w:color="auto"/>
            </w:tcBorders>
          </w:tcPr>
          <w:p w14:paraId="628FBFD8" w14:textId="77777777" w:rsidR="00971F14" w:rsidRPr="0026198A" w:rsidRDefault="00971F14" w:rsidP="009E2ACF">
            <w:pPr>
              <w:pStyle w:val="SCTableContent"/>
              <w:cnfStyle w:val="000000100000" w:firstRow="0" w:lastRow="0" w:firstColumn="0" w:lastColumn="0" w:oddVBand="0" w:evenVBand="0" w:oddHBand="1" w:evenHBand="0" w:firstRowFirstColumn="0" w:firstRowLastColumn="0" w:lastRowFirstColumn="0" w:lastRowLastColumn="0"/>
              <w:rPr>
                <w:color w:val="auto"/>
              </w:rPr>
            </w:pPr>
            <w:r w:rsidRPr="009E2ACF">
              <w:t>1. Nuolat stebėti, analizuoti visuomenės sveikatą, ją veikiančius veiksnius ir jų kitimo tendencijas.</w:t>
            </w:r>
          </w:p>
          <w:p w14:paraId="3FBFA0DA" w14:textId="77777777" w:rsidR="00971F14" w:rsidRPr="0026198A" w:rsidRDefault="00971F14" w:rsidP="009E2ACF">
            <w:pPr>
              <w:pStyle w:val="SCTableContent"/>
              <w:cnfStyle w:val="000000100000" w:firstRow="0" w:lastRow="0" w:firstColumn="0" w:lastColumn="0" w:oddVBand="0" w:evenVBand="0" w:oddHBand="1" w:evenHBand="0" w:firstRowFirstColumn="0" w:firstRowLastColumn="0" w:lastRowFirstColumn="0" w:lastRowLastColumn="0"/>
              <w:rPr>
                <w:color w:val="auto"/>
              </w:rPr>
            </w:pPr>
            <w:r w:rsidRPr="009E2ACF">
              <w:t xml:space="preserve">2. Teikti valstybės institucijoms, visuomenei </w:t>
            </w:r>
            <w:r w:rsidRPr="0026198A">
              <w:rPr>
                <w:color w:val="auto"/>
              </w:rPr>
              <w:t>informaciją apie visuomenės sveikatos būklę ir jos kitimo priežastis, reikalingą ūkio plėtros, socialinės raidos, prevencinės (profilaktinės) medicinos, sveikatos apsaugos sistemos valdymo sprendimams priimti, mokslo ir kitoms reikmėms.</w:t>
            </w:r>
          </w:p>
          <w:p w14:paraId="4ADC8A15" w14:textId="358AADCD" w:rsidR="00D65022" w:rsidRPr="0026198A" w:rsidRDefault="00971F14" w:rsidP="009E2ACF">
            <w:pPr>
              <w:pStyle w:val="SCTableContent"/>
              <w:cnfStyle w:val="000000100000" w:firstRow="0" w:lastRow="0" w:firstColumn="0" w:lastColumn="0" w:oddVBand="0" w:evenVBand="0" w:oddHBand="1" w:evenHBand="0" w:firstRowFirstColumn="0" w:firstRowLastColumn="0" w:lastRowFirstColumn="0" w:lastRowLastColumn="0"/>
              <w:rPr>
                <w:color w:val="auto"/>
              </w:rPr>
            </w:pPr>
            <w:r w:rsidRPr="009E2ACF">
              <w:t xml:space="preserve">3. Formuoti bendrą </w:t>
            </w:r>
            <w:r w:rsidRPr="0026198A">
              <w:rPr>
                <w:color w:val="auto"/>
              </w:rPr>
              <w:t>visuomenės sveikatos duomenų sistemą.</w:t>
            </w:r>
          </w:p>
        </w:tc>
        <w:tc>
          <w:tcPr>
            <w:tcW w:w="2807" w:type="dxa"/>
            <w:tcBorders>
              <w:top w:val="none" w:sz="0" w:space="0" w:color="auto"/>
              <w:bottom w:val="none" w:sz="0" w:space="0" w:color="auto"/>
            </w:tcBorders>
          </w:tcPr>
          <w:p w14:paraId="20B6CF1B" w14:textId="1E899843" w:rsidR="00971F14" w:rsidRPr="0026198A" w:rsidRDefault="00971F14" w:rsidP="009E2ACF">
            <w:pPr>
              <w:pStyle w:val="SCTableContent"/>
              <w:cnfStyle w:val="000000100000" w:firstRow="0" w:lastRow="0" w:firstColumn="0" w:lastColumn="0" w:oddVBand="0" w:evenVBand="0" w:oddHBand="1" w:evenHBand="0" w:firstRowFirstColumn="0" w:firstRowLastColumn="0" w:lastRowFirstColumn="0" w:lastRowLastColumn="0"/>
              <w:rPr>
                <w:color w:val="auto"/>
              </w:rPr>
            </w:pPr>
            <w:r w:rsidRPr="009E2ACF">
              <w:t>Visu</w:t>
            </w:r>
            <w:r w:rsidRPr="0026198A">
              <w:rPr>
                <w:color w:val="auto"/>
              </w:rPr>
              <w:t>omenės sveikatos priežiūros specialistas moko vaikus sveikos gyvensenos principų ir vertybių, kelia ir sprendžia sveikatos problemas, iškilusias ugdymo įstaigose.</w:t>
            </w:r>
          </w:p>
          <w:p w14:paraId="062FF1AF" w14:textId="665927C1" w:rsidR="00971F14" w:rsidRPr="0026198A" w:rsidRDefault="00971F14" w:rsidP="009E2ACF">
            <w:pPr>
              <w:pStyle w:val="SCTableContent"/>
              <w:cnfStyle w:val="000000100000" w:firstRow="0" w:lastRow="0" w:firstColumn="0" w:lastColumn="0" w:oddVBand="0" w:evenVBand="0" w:oddHBand="1" w:evenHBand="0" w:firstRowFirstColumn="0" w:firstRowLastColumn="0" w:lastRowFirstColumn="0" w:lastRowLastColumn="0"/>
              <w:rPr>
                <w:color w:val="auto"/>
              </w:rPr>
            </w:pPr>
            <w:r w:rsidRPr="009E2ACF">
              <w:t>Šie specialistai dirba su:</w:t>
            </w:r>
          </w:p>
          <w:p w14:paraId="785778C6" w14:textId="77777777" w:rsidR="00971F14" w:rsidRPr="0026198A" w:rsidRDefault="00971F14" w:rsidP="009E2ACF">
            <w:pPr>
              <w:pStyle w:val="SCTableContent"/>
              <w:cnfStyle w:val="000000100000" w:firstRow="0" w:lastRow="0" w:firstColumn="0" w:lastColumn="0" w:oddVBand="0" w:evenVBand="0" w:oddHBand="1" w:evenHBand="0" w:firstRowFirstColumn="0" w:firstRowLastColumn="0" w:lastRowFirstColumn="0" w:lastRowLastColumn="0"/>
              <w:rPr>
                <w:color w:val="auto"/>
              </w:rPr>
            </w:pPr>
            <w:r w:rsidRPr="009E2ACF">
              <w:t>Vaikais</w:t>
            </w:r>
          </w:p>
          <w:p w14:paraId="4EC13898" w14:textId="77777777" w:rsidR="00971F14" w:rsidRPr="0026198A" w:rsidRDefault="00971F14" w:rsidP="009E2ACF">
            <w:pPr>
              <w:pStyle w:val="SCTableContent"/>
              <w:cnfStyle w:val="000000100000" w:firstRow="0" w:lastRow="0" w:firstColumn="0" w:lastColumn="0" w:oddVBand="0" w:evenVBand="0" w:oddHBand="1" w:evenHBand="0" w:firstRowFirstColumn="0" w:firstRowLastColumn="0" w:lastRowFirstColumn="0" w:lastRowLastColumn="0"/>
              <w:rPr>
                <w:color w:val="auto"/>
              </w:rPr>
            </w:pPr>
            <w:r w:rsidRPr="009E2ACF">
              <w:t>Tėvais</w:t>
            </w:r>
          </w:p>
          <w:p w14:paraId="65A4F203" w14:textId="77777777" w:rsidR="00971F14" w:rsidRPr="0026198A" w:rsidRDefault="00971F14" w:rsidP="009E2ACF">
            <w:pPr>
              <w:pStyle w:val="SCTableContent"/>
              <w:cnfStyle w:val="000000100000" w:firstRow="0" w:lastRow="0" w:firstColumn="0" w:lastColumn="0" w:oddVBand="0" w:evenVBand="0" w:oddHBand="1" w:evenHBand="0" w:firstRowFirstColumn="0" w:firstRowLastColumn="0" w:lastRowFirstColumn="0" w:lastRowLastColumn="0"/>
              <w:rPr>
                <w:color w:val="auto"/>
              </w:rPr>
            </w:pPr>
            <w:r w:rsidRPr="009E2ACF">
              <w:t>Ugdymo įstaigų administracija</w:t>
            </w:r>
          </w:p>
          <w:p w14:paraId="09AA1D20" w14:textId="03E55248" w:rsidR="00D65022" w:rsidRPr="0026198A" w:rsidRDefault="00971F14" w:rsidP="009E2ACF">
            <w:pPr>
              <w:pStyle w:val="SCTableContent"/>
              <w:cnfStyle w:val="000000100000" w:firstRow="0" w:lastRow="0" w:firstColumn="0" w:lastColumn="0" w:oddVBand="0" w:evenVBand="0" w:oddHBand="1" w:evenHBand="0" w:firstRowFirstColumn="0" w:firstRowLastColumn="0" w:lastRowFirstColumn="0" w:lastRowLastColumn="0"/>
              <w:rPr>
                <w:color w:val="auto"/>
              </w:rPr>
            </w:pPr>
            <w:r w:rsidRPr="009E2ACF">
              <w:t>Pe</w:t>
            </w:r>
            <w:r w:rsidRPr="0026198A">
              <w:rPr>
                <w:color w:val="auto"/>
              </w:rPr>
              <w:t>dagogais</w:t>
            </w:r>
          </w:p>
        </w:tc>
      </w:tr>
    </w:tbl>
    <w:p w14:paraId="59B37EEF" w14:textId="3944F6EC" w:rsidR="00D65022" w:rsidRPr="0026198A" w:rsidRDefault="002F10C3" w:rsidP="0043432C">
      <w:pPr>
        <w:spacing w:before="120" w:line="240" w:lineRule="auto"/>
        <w:rPr>
          <w:rStyle w:val="SubtleEmphasis"/>
          <w:rFonts w:eastAsia="Times New Roman" w:cs="Times New Roman"/>
          <w:lang w:eastAsia="da-DK"/>
        </w:rPr>
      </w:pPr>
      <w:r w:rsidRPr="0026198A">
        <w:rPr>
          <w:rStyle w:val="SubtleEmphasis"/>
          <w:rFonts w:eastAsia="Times New Roman" w:cs="Times New Roman"/>
          <w:lang w:eastAsia="da-DK"/>
        </w:rPr>
        <w:t>Šaltinis: sudaryta Teikėjo, remiantis Palangos miesto savivaldybės visuomenės sveikatos biuro svetainės duomenimis</w:t>
      </w:r>
    </w:p>
    <w:p w14:paraId="3A5E234B" w14:textId="77777777" w:rsidR="005454AE" w:rsidRPr="0026198A" w:rsidRDefault="005454AE" w:rsidP="005454AE">
      <w:pPr>
        <w:spacing w:before="120"/>
        <w:rPr>
          <w:color w:val="auto"/>
        </w:rPr>
      </w:pPr>
      <w:r w:rsidRPr="0026198A">
        <w:rPr>
          <w:color w:val="auto"/>
        </w:rPr>
        <w:t xml:space="preserve">Sveikatos biuro duomenimis, 2020 m. vykdyta visuomenės sveikatos priežiūros veikla visose savivaldybės ugdymo įstaigose: bendrai organizuoti virš </w:t>
      </w:r>
      <w:r w:rsidRPr="0045049E">
        <w:rPr>
          <w:color w:val="auto"/>
        </w:rPr>
        <w:t xml:space="preserve">400 </w:t>
      </w:r>
      <w:r w:rsidRPr="0026198A">
        <w:rPr>
          <w:color w:val="auto"/>
        </w:rPr>
        <w:t>renginių, kuriuose dalyvavo beveik 11 tūkst. asmenų</w:t>
      </w:r>
      <w:r w:rsidRPr="0026198A">
        <w:t>,</w:t>
      </w:r>
      <w:r w:rsidRPr="0026198A">
        <w:rPr>
          <w:color w:val="auto"/>
        </w:rPr>
        <w:t xml:space="preserve">  teiktos konsultacijos ugdymo bendruomenei – beveik </w:t>
      </w:r>
      <w:r w:rsidRPr="0045049E">
        <w:rPr>
          <w:color w:val="auto"/>
        </w:rPr>
        <w:t>1,5 t</w:t>
      </w:r>
      <w:r w:rsidRPr="0026198A">
        <w:rPr>
          <w:color w:val="auto"/>
        </w:rPr>
        <w:t>ūkst., atlikti 186 informavimo veiksmai (straipsniai, pranešimai ir kt.),  išplatinti beveik 200 stendų</w:t>
      </w:r>
      <w:r w:rsidRPr="0026198A">
        <w:t xml:space="preserve">, </w:t>
      </w:r>
      <w:r w:rsidRPr="0026198A">
        <w:rPr>
          <w:color w:val="auto"/>
        </w:rPr>
        <w:t xml:space="preserve">plakatų ir kt. Mokyklų, įsitraukusių į sveikatą stiprinančių mokyklų tinklą, dalis 2020 m. buvo 27 proc., įvertinta 66 proc. mokinių profilaktinių patikrinimų pažymų. Sveikatos biuras 2020 m. vykdydamas visuomenės sveikatos stiprinimo funkciją Palangos miesto savivaldybėje suorganizavo 76 sveikatos ugdymo ir mokymo renginius, kuriuose dalyvavo beveik 1200 asmenų. Palangos miesto savivaldybėje taip pat buvo išplatinta daugiau nei 100 straipsnių ir kitokių pranešimų ar publikacijų, paruoštas 61 stendas ir plakatas aktualiomis sveikatos temomis. Savivaldybėje Sveikatos biuras atliko 34 privalomuosius mokymus apie higienos įgūdžius, 22 – apie pirmąją pagalbą, o Sveikatos biuro įgyvendinamą širdies ir kraujagyslių ligų ir cukrinio diabeto rizikos grupės asmenų ir sveikatos stiprinimo programą baigė 15 rizikos grupės asmenų. Visuomenės sveikatos stebėsenos funkciją Palangos miesto savivaldybėje Sveikatos biuras atliko stebėdamas 51 visuomenės sveikatos stebėsenos rodiklį iš Bendrųjų savivaldybių visuomenės sveikatos stebėsenos nuostatų, patvirtintų Lietuvos Respublikos sveikatos apsaugos ministro 2003 m. rugpjūčio 11 d. įsakymu Nr. V-488 „Dėl Bendrųjų visuomenės sveikatos stebėsenos nuostatų patvirtinimo“ 5 punkte. 2020 m. Sveikatos biuras įgyvendino tris projektus: „Sveika mano vasara“ (vaikų dienos stovykla), „Širdis tau padėkos“ (projektas, skirtas širdies ir kraujagyslių bei cukrinio diabeto prevencijai) ir iš Europos Sąjungos struktūrinių fondo lėšų finansuojamą projektą ,,Sveikatos ugdymo priemonės tikslinių grupių asmenims Palangos miesto savivaldybėje“. Sveikatos biuras parengė ir pateikė paraiškas dalyvauti dviejuose Europos ekonominės erdvės (ir Norvegijos) finansinių mechanizmų programose. Siekiant kuo geriau atliepti savivaldybes sveikatos rodiklius buvo išskirtos Palangos miesto savivaldybei aktualiausios sveikatos priežiūros stiprinimo sritys, kurios akcentuojamos ir 2021 m. Sveikatos biuro veiklos plane: </w:t>
      </w:r>
    </w:p>
    <w:p w14:paraId="487CD7AD" w14:textId="77777777" w:rsidR="005454AE" w:rsidRPr="0026198A" w:rsidRDefault="005454AE" w:rsidP="005454AE">
      <w:pPr>
        <w:pStyle w:val="ListParagraph"/>
        <w:numPr>
          <w:ilvl w:val="0"/>
          <w:numId w:val="2"/>
        </w:numPr>
        <w:spacing w:before="120"/>
        <w:rPr>
          <w:color w:val="auto"/>
          <w:lang w:val="lt-LT"/>
        </w:rPr>
      </w:pPr>
      <w:r w:rsidRPr="0026198A">
        <w:rPr>
          <w:color w:val="auto"/>
          <w:lang w:val="lt-LT"/>
        </w:rPr>
        <w:t>traumų dėl nukritimų 65+ amžiaus grupėje prevencija;</w:t>
      </w:r>
    </w:p>
    <w:p w14:paraId="786AE31B" w14:textId="77777777" w:rsidR="005454AE" w:rsidRPr="0026198A" w:rsidRDefault="005454AE" w:rsidP="005454AE">
      <w:pPr>
        <w:pStyle w:val="ListParagraph"/>
        <w:numPr>
          <w:ilvl w:val="0"/>
          <w:numId w:val="2"/>
        </w:numPr>
        <w:spacing w:before="120"/>
        <w:rPr>
          <w:color w:val="auto"/>
          <w:lang w:val="lt-LT"/>
        </w:rPr>
      </w:pPr>
      <w:r w:rsidRPr="0026198A">
        <w:rPr>
          <w:color w:val="auto"/>
          <w:lang w:val="lt-LT"/>
        </w:rPr>
        <w:t>savižudybių prevencija (psichikos sveikatos stiprinimas);</w:t>
      </w:r>
    </w:p>
    <w:p w14:paraId="4CA49D64" w14:textId="3C378964" w:rsidR="005454AE" w:rsidRPr="0045049E" w:rsidRDefault="005454AE" w:rsidP="0045049E">
      <w:pPr>
        <w:pStyle w:val="ListParagraph"/>
        <w:numPr>
          <w:ilvl w:val="0"/>
          <w:numId w:val="2"/>
        </w:numPr>
        <w:spacing w:before="120"/>
        <w:rPr>
          <w:color w:val="auto"/>
        </w:rPr>
      </w:pPr>
      <w:r w:rsidRPr="0026198A">
        <w:rPr>
          <w:color w:val="auto"/>
          <w:lang w:val="lt-LT"/>
        </w:rPr>
        <w:t>valstybinių prevencinių programų viešinimas.</w:t>
      </w:r>
    </w:p>
    <w:p w14:paraId="165F3952" w14:textId="77777777" w:rsidR="00C27420" w:rsidRPr="0026198A" w:rsidRDefault="00C27420" w:rsidP="00B20D3F">
      <w:pPr>
        <w:spacing w:before="120" w:after="0"/>
        <w:jc w:val="center"/>
        <w:rPr>
          <w:b/>
          <w:color w:val="auto"/>
        </w:rPr>
      </w:pPr>
      <w:r w:rsidRPr="0045049E">
        <w:rPr>
          <w:rFonts w:cstheme="majorBidi"/>
          <w:bCs/>
          <w:iCs/>
          <w:color w:val="020B33" w:themeColor="accent1"/>
          <w:sz w:val="28"/>
          <w:szCs w:val="28"/>
        </w:rPr>
        <w:t>P</w:t>
      </w:r>
      <w:r w:rsidRPr="009E2ACF">
        <w:rPr>
          <w:rFonts w:cstheme="majorBidi"/>
          <w:bCs/>
          <w:iCs/>
          <w:color w:val="020B33" w:themeColor="accent1"/>
          <w:sz w:val="28"/>
          <w:szCs w:val="28"/>
        </w:rPr>
        <w:t>alangos miesto savivaldybės sveikatos apsaugos situacijos apibendrinimas</w:t>
      </w:r>
    </w:p>
    <w:tbl>
      <w:tblPr>
        <w:tblStyle w:val="TableGrid2"/>
        <w:tblpPr w:leftFromText="180" w:rightFromText="180" w:vertAnchor="text" w:horzAnchor="margin" w:tblpY="6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FFFF" w:themeFill="background1"/>
        <w:tblLook w:val="04A0" w:firstRow="1" w:lastRow="0" w:firstColumn="1" w:lastColumn="0" w:noHBand="0" w:noVBand="1"/>
      </w:tblPr>
      <w:tblGrid>
        <w:gridCol w:w="1116"/>
        <w:gridCol w:w="7804"/>
      </w:tblGrid>
      <w:tr w:rsidR="00C27420" w:rsidRPr="0026198A" w14:paraId="2B3B0C9C" w14:textId="77777777" w:rsidTr="0045049E">
        <w:trPr>
          <w:trHeight w:val="866"/>
        </w:trPr>
        <w:tc>
          <w:tcPr>
            <w:tcW w:w="562" w:type="dxa"/>
            <w:shd w:val="clear" w:color="auto" w:fill="FFFFFF" w:themeFill="background1"/>
            <w:vAlign w:val="center"/>
          </w:tcPr>
          <w:p w14:paraId="3EC58082" w14:textId="6AD8657A" w:rsidR="00C27420" w:rsidRPr="0026198A" w:rsidRDefault="00C27420" w:rsidP="00812060">
            <w:pPr>
              <w:tabs>
                <w:tab w:val="left" w:pos="1276"/>
                <w:tab w:val="left" w:pos="1560"/>
              </w:tabs>
              <w:overflowPunct w:val="0"/>
              <w:autoSpaceDE w:val="0"/>
              <w:autoSpaceDN w:val="0"/>
              <w:adjustRightInd w:val="0"/>
              <w:spacing w:after="0" w:line="280" w:lineRule="atLeast"/>
              <w:textAlignment w:val="baseline"/>
            </w:pPr>
            <w:r w:rsidRPr="0045049E">
              <w:rPr>
                <w:noProof/>
                <w:lang w:eastAsia="lt-LT"/>
              </w:rPr>
              <w:drawing>
                <wp:inline distT="0" distB="0" distL="0" distR="0" wp14:anchorId="0AB9E8AB" wp14:editId="191F989A">
                  <wp:extent cx="495014" cy="495014"/>
                  <wp:effectExtent l="0" t="0" r="635" b="635"/>
                  <wp:docPr id="112" name="Picture 1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ampus.png"/>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332" cy="504332"/>
                          </a:xfrm>
                          <a:prstGeom prst="rect">
                            <a:avLst/>
                          </a:prstGeom>
                        </pic:spPr>
                      </pic:pic>
                    </a:graphicData>
                  </a:graphic>
                </wp:inline>
              </w:drawing>
            </w:r>
          </w:p>
        </w:tc>
        <w:tc>
          <w:tcPr>
            <w:tcW w:w="8358" w:type="dxa"/>
            <w:shd w:val="clear" w:color="auto" w:fill="FFFFFF" w:themeFill="background1"/>
            <w:vAlign w:val="center"/>
          </w:tcPr>
          <w:p w14:paraId="42382DA5" w14:textId="77777777" w:rsidR="00C70FB8" w:rsidRPr="0045049E" w:rsidRDefault="00C70FB8" w:rsidP="00C70FB8">
            <w:pPr>
              <w:spacing w:after="0"/>
              <w:rPr>
                <w:b/>
                <w:color w:val="020B33" w:themeColor="accent1"/>
              </w:rPr>
            </w:pPr>
            <w:r w:rsidRPr="0045049E">
              <w:rPr>
                <w:b/>
                <w:bCs/>
                <w:color w:val="020B33" w:themeColor="accent1"/>
              </w:rPr>
              <w:t xml:space="preserve">Sveikatos specialistai </w:t>
            </w:r>
            <w:r w:rsidRPr="0045049E">
              <w:rPr>
                <w:b/>
                <w:color w:val="020B33" w:themeColor="accent1"/>
              </w:rPr>
              <w:t>ir sveikatos priežiūros institucijos</w:t>
            </w:r>
          </w:p>
          <w:p w14:paraId="003BF2A1" w14:textId="226D1319" w:rsidR="00C70FB8" w:rsidRPr="0026198A" w:rsidRDefault="00C70FB8" w:rsidP="00C70FB8">
            <w:pPr>
              <w:pStyle w:val="ListParagraph"/>
              <w:numPr>
                <w:ilvl w:val="0"/>
                <w:numId w:val="32"/>
              </w:numPr>
              <w:spacing w:before="120" w:after="0"/>
              <w:rPr>
                <w:lang w:val="lt-LT"/>
              </w:rPr>
            </w:pPr>
            <w:r w:rsidRPr="0026198A">
              <w:rPr>
                <w:lang w:val="lt-LT"/>
              </w:rPr>
              <w:t>Palangos mieste 10 tūkst. gyventojų tenka 148,7 vnt. lovų ligoninėse (be slaugos lovų) ir šis rodiklis dvigubai viršija nacionalinį (64,5 vnt.) vidurkį.</w:t>
            </w:r>
          </w:p>
          <w:p w14:paraId="01BD9BA6" w14:textId="77777777" w:rsidR="00C27420" w:rsidRPr="0026198A" w:rsidRDefault="00C27420" w:rsidP="00B52789">
            <w:pPr>
              <w:pStyle w:val="ListParagraph"/>
              <w:numPr>
                <w:ilvl w:val="0"/>
                <w:numId w:val="32"/>
              </w:numPr>
              <w:spacing w:before="120" w:after="0"/>
              <w:rPr>
                <w:lang w:val="lt-LT"/>
              </w:rPr>
            </w:pPr>
            <w:r w:rsidRPr="0026198A">
              <w:rPr>
                <w:lang w:val="lt-LT"/>
              </w:rPr>
              <w:t>2019 metais Palangos miestas iš visų nagrinėjamų savivaldybių turėjo didžiausius medicininės</w:t>
            </w:r>
            <w:r w:rsidR="00D81F04" w:rsidRPr="0026198A">
              <w:rPr>
                <w:lang w:val="lt-LT"/>
              </w:rPr>
              <w:t>–</w:t>
            </w:r>
            <w:r w:rsidRPr="0026198A">
              <w:rPr>
                <w:lang w:val="lt-LT"/>
              </w:rPr>
              <w:t>stacionarios infrastruktūros resursus, tačiau tuo pačiu turėjo ir mažiausią jų apkrovą (</w:t>
            </w:r>
            <w:r w:rsidR="00B4232C" w:rsidRPr="0026198A">
              <w:rPr>
                <w:lang w:val="lt-LT"/>
              </w:rPr>
              <w:t xml:space="preserve">t. y. </w:t>
            </w:r>
            <w:r w:rsidRPr="0026198A">
              <w:rPr>
                <w:lang w:val="lt-LT"/>
              </w:rPr>
              <w:t xml:space="preserve"> ligonių skaičių).</w:t>
            </w:r>
          </w:p>
          <w:p w14:paraId="06B3DCB2" w14:textId="77777777" w:rsidR="00C27420" w:rsidRPr="0026198A" w:rsidRDefault="00486692" w:rsidP="00B52789">
            <w:pPr>
              <w:pStyle w:val="ListParagraph"/>
              <w:numPr>
                <w:ilvl w:val="0"/>
                <w:numId w:val="32"/>
              </w:numPr>
              <w:spacing w:before="120" w:after="0"/>
              <w:rPr>
                <w:lang w:val="lt-LT"/>
              </w:rPr>
            </w:pPr>
            <w:r w:rsidRPr="0026198A">
              <w:rPr>
                <w:lang w:val="lt-LT"/>
              </w:rPr>
              <w:t>Palangos savivaldybė</w:t>
            </w:r>
            <w:r w:rsidR="00D343B5" w:rsidRPr="0026198A">
              <w:rPr>
                <w:lang w:val="lt-LT"/>
              </w:rPr>
              <w:t xml:space="preserve">je yra </w:t>
            </w:r>
            <w:r w:rsidR="001B7E21" w:rsidRPr="0026198A">
              <w:rPr>
                <w:lang w:val="lt-LT"/>
              </w:rPr>
              <w:t>plati medicininių paslaugų pasiūla</w:t>
            </w:r>
            <w:r w:rsidR="0012576E" w:rsidRPr="0026198A">
              <w:rPr>
                <w:lang w:val="lt-LT"/>
              </w:rPr>
              <w:t xml:space="preserve"> (savivaldybė iš kitų lyginamų kurortų išsiskiria </w:t>
            </w:r>
            <w:r w:rsidR="00D9261B" w:rsidRPr="0026198A">
              <w:rPr>
                <w:lang w:val="lt-LT"/>
              </w:rPr>
              <w:t>gausiu teikiamų ambulatorinių ir stacionarių paslaugų sąrašu</w:t>
            </w:r>
            <w:r w:rsidR="0034334A" w:rsidRPr="0026198A">
              <w:rPr>
                <w:lang w:val="lt-LT"/>
              </w:rPr>
              <w:t>)</w:t>
            </w:r>
            <w:r w:rsidR="00A96F8A" w:rsidRPr="0026198A">
              <w:rPr>
                <w:lang w:val="lt-LT"/>
              </w:rPr>
              <w:t>.</w:t>
            </w:r>
          </w:p>
          <w:p w14:paraId="7B02887D" w14:textId="17A91487" w:rsidR="00C27420" w:rsidRPr="0026198A" w:rsidRDefault="006F31D6" w:rsidP="0045049E">
            <w:pPr>
              <w:pStyle w:val="ListParagraph"/>
              <w:numPr>
                <w:ilvl w:val="0"/>
                <w:numId w:val="32"/>
              </w:numPr>
              <w:spacing w:before="120"/>
              <w:rPr>
                <w:lang w:val="lt-LT"/>
              </w:rPr>
            </w:pPr>
            <w:r w:rsidRPr="0026198A">
              <w:rPr>
                <w:lang w:val="lt-LT"/>
              </w:rPr>
              <w:t xml:space="preserve">Palangos asmens sveikatos priežiūros centras aktyviai dalyvauja finansavimui gauti skirtuose konkursuose, kartu su Palangos miesto savivaldybe ir kitais partneriais </w:t>
            </w:r>
            <w:r w:rsidR="00700852" w:rsidRPr="0026198A">
              <w:rPr>
                <w:lang w:val="lt-LT"/>
              </w:rPr>
              <w:t xml:space="preserve">prisideda prie sveikatos infrastruktūros gerinimo, darbuotojų kvalifikacijos kėlimo, paslaugų pasiūlos didinimo. </w:t>
            </w:r>
          </w:p>
        </w:tc>
      </w:tr>
      <w:tr w:rsidR="00C27420" w:rsidRPr="0026198A" w14:paraId="1056FD14" w14:textId="77777777" w:rsidTr="0045049E">
        <w:trPr>
          <w:trHeight w:val="841"/>
        </w:trPr>
        <w:tc>
          <w:tcPr>
            <w:tcW w:w="562" w:type="dxa"/>
            <w:shd w:val="clear" w:color="auto" w:fill="FFFFFF" w:themeFill="background1"/>
            <w:vAlign w:val="center"/>
          </w:tcPr>
          <w:p w14:paraId="135F976A" w14:textId="7B76AA5E" w:rsidR="00C27420" w:rsidRPr="0026198A" w:rsidRDefault="00C27420" w:rsidP="00812060">
            <w:pPr>
              <w:tabs>
                <w:tab w:val="left" w:pos="1276"/>
                <w:tab w:val="left" w:pos="1560"/>
              </w:tabs>
              <w:overflowPunct w:val="0"/>
              <w:autoSpaceDE w:val="0"/>
              <w:autoSpaceDN w:val="0"/>
              <w:adjustRightInd w:val="0"/>
              <w:spacing w:after="0" w:line="280" w:lineRule="atLeast"/>
              <w:textAlignment w:val="baseline"/>
              <w:rPr>
                <w:lang w:eastAsia="lt-LT"/>
              </w:rPr>
            </w:pPr>
            <w:r w:rsidRPr="009E2ACF">
              <w:rPr>
                <w:noProof/>
                <w:lang w:eastAsia="lt-LT"/>
              </w:rPr>
              <w:drawing>
                <wp:inline distT="0" distB="0" distL="0" distR="0" wp14:anchorId="1272D2F6" wp14:editId="35A33F0E">
                  <wp:extent cx="496110" cy="496110"/>
                  <wp:effectExtent l="0" t="0" r="0" b="0"/>
                  <wp:docPr id="113" name="Picture 11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shape&#10;&#10;Description automatically generated"/>
                          <pic:cNvPicPr/>
                        </pic:nvPicPr>
                        <pic:blipFill>
                          <a:blip r:embed="rId36" cstate="print">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498162" cy="498162"/>
                          </a:xfrm>
                          <a:prstGeom prst="rect">
                            <a:avLst/>
                          </a:prstGeom>
                        </pic:spPr>
                      </pic:pic>
                    </a:graphicData>
                  </a:graphic>
                </wp:inline>
              </w:drawing>
            </w:r>
          </w:p>
        </w:tc>
        <w:tc>
          <w:tcPr>
            <w:tcW w:w="8358" w:type="dxa"/>
            <w:shd w:val="clear" w:color="auto" w:fill="FFFFFF" w:themeFill="background1"/>
            <w:vAlign w:val="center"/>
          </w:tcPr>
          <w:p w14:paraId="35142FF5" w14:textId="6EA43654" w:rsidR="00C27420" w:rsidRPr="0045049E" w:rsidRDefault="002F7AD1">
            <w:pPr>
              <w:tabs>
                <w:tab w:val="left" w:pos="1276"/>
                <w:tab w:val="left" w:pos="1560"/>
              </w:tabs>
              <w:overflowPunct w:val="0"/>
              <w:autoSpaceDE w:val="0"/>
              <w:autoSpaceDN w:val="0"/>
              <w:adjustRightInd w:val="0"/>
              <w:spacing w:after="0" w:line="280" w:lineRule="atLeast"/>
              <w:textAlignment w:val="baseline"/>
              <w:rPr>
                <w:b/>
                <w:color w:val="020B33" w:themeColor="accent1"/>
              </w:rPr>
            </w:pPr>
            <w:r w:rsidRPr="0045049E">
              <w:rPr>
                <w:b/>
                <w:color w:val="020B33" w:themeColor="accent1"/>
              </w:rPr>
              <w:t>Vidutinė tikėtina g</w:t>
            </w:r>
            <w:r w:rsidR="00C27420" w:rsidRPr="0045049E">
              <w:rPr>
                <w:b/>
                <w:color w:val="020B33" w:themeColor="accent1"/>
              </w:rPr>
              <w:t>yvenimo trukmė</w:t>
            </w:r>
            <w:r w:rsidR="00916230" w:rsidRPr="0045049E">
              <w:rPr>
                <w:b/>
                <w:color w:val="020B33" w:themeColor="accent1"/>
              </w:rPr>
              <w:t xml:space="preserve"> ir mirtingumas</w:t>
            </w:r>
          </w:p>
          <w:p w14:paraId="79A663E6" w14:textId="2B70E5D6" w:rsidR="00C27420" w:rsidRPr="0026198A" w:rsidRDefault="00C27420" w:rsidP="00B52789">
            <w:pPr>
              <w:pStyle w:val="ListParagraph"/>
              <w:numPr>
                <w:ilvl w:val="0"/>
                <w:numId w:val="32"/>
              </w:numPr>
              <w:spacing w:before="120" w:after="0"/>
              <w:rPr>
                <w:lang w:val="lt-LT"/>
              </w:rPr>
            </w:pPr>
            <w:r w:rsidRPr="0026198A">
              <w:rPr>
                <w:lang w:val="lt-LT"/>
              </w:rPr>
              <w:t xml:space="preserve">2019 metų duomenimis vidutinė </w:t>
            </w:r>
            <w:r w:rsidR="000309D5" w:rsidRPr="0026198A">
              <w:rPr>
                <w:lang w:val="lt-LT"/>
              </w:rPr>
              <w:t xml:space="preserve">tikėtina </w:t>
            </w:r>
            <w:r w:rsidRPr="0026198A">
              <w:rPr>
                <w:lang w:val="lt-LT"/>
              </w:rPr>
              <w:t xml:space="preserve">Palangos miesto </w:t>
            </w:r>
            <w:r w:rsidR="00AD142E" w:rsidRPr="0026198A">
              <w:rPr>
                <w:lang w:val="lt-LT"/>
              </w:rPr>
              <w:t xml:space="preserve">savivaldybės </w:t>
            </w:r>
            <w:r w:rsidRPr="0026198A">
              <w:rPr>
                <w:lang w:val="lt-LT"/>
              </w:rPr>
              <w:t>gyventojų gyvenimo trukmė siekė 80,1 metų ir buvo didesnė tarp visų Klaipėdos apskrities (76,6 metai) ar Lietuvos Respublikos (76,4 metai) gyventojų.</w:t>
            </w:r>
          </w:p>
          <w:p w14:paraId="1774F94D" w14:textId="2685C0A5" w:rsidR="00C27420" w:rsidRPr="0026198A" w:rsidRDefault="00C27420" w:rsidP="00B52789">
            <w:pPr>
              <w:pStyle w:val="ListParagraph"/>
              <w:numPr>
                <w:ilvl w:val="0"/>
                <w:numId w:val="32"/>
              </w:numPr>
              <w:spacing w:before="120" w:after="0"/>
              <w:rPr>
                <w:lang w:val="lt-LT"/>
              </w:rPr>
            </w:pPr>
            <w:r w:rsidRPr="0026198A">
              <w:rPr>
                <w:lang w:val="lt-LT"/>
              </w:rPr>
              <w:t>Palangos miesto savivaldybėje vidutinė</w:t>
            </w:r>
            <w:r w:rsidR="007A5312" w:rsidRPr="0026198A">
              <w:rPr>
                <w:lang w:val="lt-LT"/>
              </w:rPr>
              <w:t xml:space="preserve"> tikėtina</w:t>
            </w:r>
            <w:r w:rsidRPr="0026198A">
              <w:rPr>
                <w:lang w:val="lt-LT"/>
              </w:rPr>
              <w:t xml:space="preserve"> gyvenimo trukmė ilgėja. Gyvenimo trukmės prieaugis yra 3,8 proc., jis sutampa su prieaugiu visoje Lietuvoje.</w:t>
            </w:r>
          </w:p>
          <w:p w14:paraId="3E2E4698" w14:textId="2322B86D" w:rsidR="00C27420" w:rsidRPr="0026198A" w:rsidRDefault="00B368A7" w:rsidP="0045049E">
            <w:pPr>
              <w:pStyle w:val="ListParagraph"/>
              <w:numPr>
                <w:ilvl w:val="0"/>
                <w:numId w:val="32"/>
              </w:numPr>
              <w:spacing w:before="120"/>
              <w:rPr>
                <w:lang w:val="lt-LT"/>
              </w:rPr>
            </w:pPr>
            <w:r w:rsidRPr="0026198A">
              <w:rPr>
                <w:lang w:val="lt-LT"/>
              </w:rPr>
              <w:t>2019 m. Palangos miesto savivaldybėje mirtingumas šiek tiek viršijo visos Klaipėdos apskrities mirtingumo rodiklį, tačiau neviršijo nacionalinio vidurkio; lyginant su kitais kurortais</w:t>
            </w:r>
            <w:r w:rsidR="00486692" w:rsidRPr="0026198A">
              <w:rPr>
                <w:lang w:val="lt-LT"/>
              </w:rPr>
              <w:t>,</w:t>
            </w:r>
            <w:r w:rsidRPr="0026198A">
              <w:rPr>
                <w:lang w:val="lt-LT"/>
              </w:rPr>
              <w:t xml:space="preserve"> mirtingumas </w:t>
            </w:r>
            <w:r w:rsidR="009B0DAF" w:rsidRPr="0026198A">
              <w:rPr>
                <w:lang w:val="lt-LT"/>
              </w:rPr>
              <w:t>Palangos miesto savivaldybėje yra mažiausias.</w:t>
            </w:r>
          </w:p>
        </w:tc>
      </w:tr>
      <w:tr w:rsidR="00C01C4C" w:rsidRPr="0026198A" w14:paraId="4B3E830C" w14:textId="77777777" w:rsidTr="0045049E">
        <w:trPr>
          <w:trHeight w:val="1443"/>
        </w:trPr>
        <w:tc>
          <w:tcPr>
            <w:tcW w:w="562" w:type="dxa"/>
            <w:shd w:val="clear" w:color="auto" w:fill="FFFFFF" w:themeFill="background1"/>
            <w:vAlign w:val="center"/>
          </w:tcPr>
          <w:p w14:paraId="5EC423E4" w14:textId="386BBEFE" w:rsidR="00C01C4C" w:rsidRPr="0026198A" w:rsidRDefault="00DE59BE" w:rsidP="00812060">
            <w:pPr>
              <w:tabs>
                <w:tab w:val="left" w:pos="1276"/>
                <w:tab w:val="left" w:pos="1560"/>
              </w:tabs>
              <w:overflowPunct w:val="0"/>
              <w:autoSpaceDE w:val="0"/>
              <w:autoSpaceDN w:val="0"/>
              <w:adjustRightInd w:val="0"/>
              <w:spacing w:after="0" w:line="280" w:lineRule="atLeast"/>
              <w:textAlignment w:val="baseline"/>
              <w:rPr>
                <w:lang w:eastAsia="lt-LT"/>
              </w:rPr>
            </w:pPr>
            <w:r w:rsidRPr="0045049E">
              <w:rPr>
                <w:noProof/>
              </w:rPr>
              <w:drawing>
                <wp:inline distT="0" distB="0" distL="0" distR="0" wp14:anchorId="34988A83" wp14:editId="493F76EC">
                  <wp:extent cx="571500" cy="571500"/>
                  <wp:effectExtent l="0" t="0" r="0" b="0"/>
                  <wp:docPr id="83" name="Picture 8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inline>
              </w:drawing>
            </w:r>
          </w:p>
        </w:tc>
        <w:tc>
          <w:tcPr>
            <w:tcW w:w="8358" w:type="dxa"/>
            <w:shd w:val="clear" w:color="auto" w:fill="FFFFFF" w:themeFill="background1"/>
            <w:vAlign w:val="center"/>
          </w:tcPr>
          <w:p w14:paraId="02EC07E5" w14:textId="77777777" w:rsidR="00101951" w:rsidRPr="0045049E" w:rsidRDefault="00101951" w:rsidP="0043432C">
            <w:pPr>
              <w:tabs>
                <w:tab w:val="left" w:pos="1276"/>
                <w:tab w:val="left" w:pos="1560"/>
              </w:tabs>
              <w:overflowPunct w:val="0"/>
              <w:autoSpaceDE w:val="0"/>
              <w:autoSpaceDN w:val="0"/>
              <w:adjustRightInd w:val="0"/>
              <w:spacing w:after="0" w:line="280" w:lineRule="atLeast"/>
              <w:textAlignment w:val="baseline"/>
              <w:rPr>
                <w:b/>
                <w:bCs/>
                <w:color w:val="020B33" w:themeColor="accent1"/>
              </w:rPr>
            </w:pPr>
            <w:r w:rsidRPr="009E2ACF">
              <w:rPr>
                <w:b/>
                <w:color w:val="020B33" w:themeColor="accent1"/>
              </w:rPr>
              <w:t>Sveikatos būklė ir l</w:t>
            </w:r>
            <w:r w:rsidR="00C01C4C" w:rsidRPr="0045049E">
              <w:rPr>
                <w:b/>
                <w:color w:val="020B33" w:themeColor="accent1"/>
              </w:rPr>
              <w:t>igų prevencija</w:t>
            </w:r>
          </w:p>
          <w:p w14:paraId="33F796A4" w14:textId="77777777" w:rsidR="00101951" w:rsidRPr="0026198A" w:rsidRDefault="00101951" w:rsidP="00412B61">
            <w:pPr>
              <w:pStyle w:val="ListParagraph"/>
              <w:numPr>
                <w:ilvl w:val="0"/>
                <w:numId w:val="49"/>
              </w:numPr>
              <w:tabs>
                <w:tab w:val="left" w:pos="1276"/>
                <w:tab w:val="left" w:pos="1560"/>
              </w:tabs>
              <w:overflowPunct w:val="0"/>
              <w:autoSpaceDE w:val="0"/>
              <w:autoSpaceDN w:val="0"/>
              <w:adjustRightInd w:val="0"/>
              <w:spacing w:after="0" w:line="280" w:lineRule="atLeast"/>
              <w:textAlignment w:val="baseline"/>
              <w:rPr>
                <w:lang w:val="lt-LT"/>
              </w:rPr>
            </w:pPr>
            <w:r w:rsidRPr="0026198A">
              <w:rPr>
                <w:lang w:val="lt-LT"/>
              </w:rPr>
              <w:t>Geriausia moksleivių dantų būklė</w:t>
            </w:r>
            <w:r w:rsidR="006E1094" w:rsidRPr="0026198A">
              <w:rPr>
                <w:lang w:val="lt-LT"/>
              </w:rPr>
              <w:t xml:space="preserve"> iš visų lyginamų teritorijų</w:t>
            </w:r>
            <w:r w:rsidRPr="0026198A">
              <w:rPr>
                <w:lang w:val="lt-LT"/>
              </w:rPr>
              <w:t xml:space="preserve"> </w:t>
            </w:r>
            <w:r w:rsidR="006E1094" w:rsidRPr="0026198A">
              <w:rPr>
                <w:lang w:val="lt-LT"/>
              </w:rPr>
              <w:t xml:space="preserve">2018 m. </w:t>
            </w:r>
            <w:r w:rsidRPr="0026198A">
              <w:rPr>
                <w:lang w:val="lt-LT"/>
              </w:rPr>
              <w:t>buvo Palangos m. savivaldybėje, kur rodiklis beveik 1,5 karto viršijo bendrą Lietuvos rodiklį</w:t>
            </w:r>
            <w:r w:rsidR="006E1094" w:rsidRPr="0026198A">
              <w:rPr>
                <w:lang w:val="lt-LT"/>
              </w:rPr>
              <w:t>.</w:t>
            </w:r>
          </w:p>
          <w:p w14:paraId="3C5ACFC4" w14:textId="316AF1BA" w:rsidR="00623BD2" w:rsidRPr="0026198A" w:rsidRDefault="006A66D5" w:rsidP="00412B61">
            <w:pPr>
              <w:pStyle w:val="ListParagraph"/>
              <w:numPr>
                <w:ilvl w:val="0"/>
                <w:numId w:val="49"/>
              </w:numPr>
              <w:tabs>
                <w:tab w:val="left" w:pos="1276"/>
                <w:tab w:val="left" w:pos="1560"/>
              </w:tabs>
              <w:overflowPunct w:val="0"/>
              <w:autoSpaceDE w:val="0"/>
              <w:autoSpaceDN w:val="0"/>
              <w:adjustRightInd w:val="0"/>
              <w:spacing w:after="0" w:line="280" w:lineRule="atLeast"/>
              <w:textAlignment w:val="baseline"/>
              <w:rPr>
                <w:lang w:val="lt-LT"/>
              </w:rPr>
            </w:pPr>
            <w:r w:rsidRPr="0026198A">
              <w:rPr>
                <w:lang w:val="lt-LT"/>
              </w:rPr>
              <w:t xml:space="preserve">Gimdos kaklelio vėžio ankstyvosios diagnostikos moterims programa 2016–2018 m. Palangos savivaldybėje pasinaudojo </w:t>
            </w:r>
            <w:r w:rsidR="006F5FCE" w:rsidRPr="0026198A">
              <w:rPr>
                <w:lang w:val="lt-LT"/>
              </w:rPr>
              <w:t xml:space="preserve">panašus skaičius </w:t>
            </w:r>
            <w:r w:rsidRPr="0026198A">
              <w:rPr>
                <w:lang w:val="lt-LT"/>
              </w:rPr>
              <w:t xml:space="preserve">moterų kaip ir Klaipėdos </w:t>
            </w:r>
            <w:r w:rsidR="00550427" w:rsidRPr="0026198A">
              <w:rPr>
                <w:lang w:val="lt-LT"/>
              </w:rPr>
              <w:t xml:space="preserve">miesto </w:t>
            </w:r>
            <w:r w:rsidRPr="0026198A">
              <w:rPr>
                <w:lang w:val="lt-LT"/>
              </w:rPr>
              <w:t>savivaldybėje, čia matomas potencialas didesniam visuomenės skatinimui pasinaudoti šia programa.</w:t>
            </w:r>
          </w:p>
          <w:p w14:paraId="5B4F45DE" w14:textId="6EC83A58" w:rsidR="00077765" w:rsidRPr="0026198A" w:rsidRDefault="00DC25E8" w:rsidP="00412B61">
            <w:pPr>
              <w:pStyle w:val="ListParagraph"/>
              <w:numPr>
                <w:ilvl w:val="0"/>
                <w:numId w:val="49"/>
              </w:numPr>
              <w:tabs>
                <w:tab w:val="left" w:pos="1276"/>
                <w:tab w:val="left" w:pos="1560"/>
              </w:tabs>
              <w:overflowPunct w:val="0"/>
              <w:autoSpaceDE w:val="0"/>
              <w:autoSpaceDN w:val="0"/>
              <w:adjustRightInd w:val="0"/>
              <w:spacing w:after="0" w:line="280" w:lineRule="atLeast"/>
              <w:textAlignment w:val="baseline"/>
              <w:rPr>
                <w:lang w:val="lt-LT"/>
              </w:rPr>
            </w:pPr>
            <w:r w:rsidRPr="0045049E">
              <w:rPr>
                <w:lang w:val="lt-LT"/>
              </w:rPr>
              <w:t>Storosios žarnos vėžio ankstyvosios diagnostikos programos</w:t>
            </w:r>
            <w:r w:rsidR="002D41E9" w:rsidRPr="0045049E">
              <w:rPr>
                <w:lang w:val="lt-LT"/>
              </w:rPr>
              <w:t xml:space="preserve"> </w:t>
            </w:r>
            <w:r w:rsidRPr="0045049E">
              <w:rPr>
                <w:lang w:val="lt-LT"/>
              </w:rPr>
              <w:t>atliktų tyrimų dalis</w:t>
            </w:r>
            <w:r w:rsidR="002D41E9" w:rsidRPr="0045049E">
              <w:rPr>
                <w:lang w:val="lt-LT"/>
              </w:rPr>
              <w:t xml:space="preserve"> </w:t>
            </w:r>
            <w:r w:rsidRPr="0045049E">
              <w:rPr>
                <w:lang w:val="lt-LT"/>
              </w:rPr>
              <w:t>Palango</w:t>
            </w:r>
            <w:r w:rsidR="0056290F" w:rsidRPr="0045049E">
              <w:rPr>
                <w:lang w:val="lt-LT"/>
              </w:rPr>
              <w:t xml:space="preserve">s miesto savivaldybėje </w:t>
            </w:r>
            <w:r w:rsidRPr="0045049E">
              <w:rPr>
                <w:lang w:val="lt-LT"/>
              </w:rPr>
              <w:t>2017–2018 m. atitinka bendrą Lietuvos vidurkį bei lenkia Klaipėdos apskrities ir kitų lyginamų savivaldybių rodikl</w:t>
            </w:r>
            <w:r w:rsidR="0056290F" w:rsidRPr="0045049E">
              <w:rPr>
                <w:lang w:val="lt-LT"/>
              </w:rPr>
              <w:t>ius</w:t>
            </w:r>
            <w:r w:rsidRPr="0045049E">
              <w:rPr>
                <w:lang w:val="lt-LT"/>
              </w:rPr>
              <w:t>.</w:t>
            </w:r>
          </w:p>
          <w:p w14:paraId="6208E2EE" w14:textId="15B83701" w:rsidR="00101951" w:rsidRPr="0026198A" w:rsidRDefault="001A1438" w:rsidP="0045049E">
            <w:pPr>
              <w:pStyle w:val="ListParagraph"/>
              <w:numPr>
                <w:ilvl w:val="0"/>
                <w:numId w:val="49"/>
              </w:numPr>
              <w:tabs>
                <w:tab w:val="left" w:pos="1276"/>
                <w:tab w:val="left" w:pos="1560"/>
              </w:tabs>
              <w:overflowPunct w:val="0"/>
              <w:autoSpaceDE w:val="0"/>
              <w:autoSpaceDN w:val="0"/>
              <w:adjustRightInd w:val="0"/>
              <w:spacing w:after="0" w:line="280" w:lineRule="atLeast"/>
              <w:textAlignment w:val="baseline"/>
              <w:rPr>
                <w:b/>
              </w:rPr>
            </w:pPr>
            <w:r w:rsidRPr="0045049E">
              <w:rPr>
                <w:lang w:val="lt-LT"/>
              </w:rPr>
              <w:t>Širdies ir kraujagyslių ligų didelės rizikos grupės prevencinės programos galimybe 2018 m. iš visų lyginamų kurortų daugiausiai pasinaudojo Palangos miesto gyventojai – čia rodiklis viršijo tiek Klaipėdos apskrities, tiek bendrą Lietuvos, tiek kitų lyginamų savivaldybių vidurkį.</w:t>
            </w:r>
          </w:p>
        </w:tc>
      </w:tr>
      <w:tr w:rsidR="006A3250" w:rsidRPr="0026198A" w14:paraId="4F7030F2" w14:textId="77777777" w:rsidTr="0045049E">
        <w:trPr>
          <w:trHeight w:val="1443"/>
        </w:trPr>
        <w:tc>
          <w:tcPr>
            <w:tcW w:w="562" w:type="dxa"/>
            <w:shd w:val="clear" w:color="auto" w:fill="FFFFFF" w:themeFill="background1"/>
            <w:vAlign w:val="center"/>
          </w:tcPr>
          <w:p w14:paraId="692442AD" w14:textId="1A207C5F" w:rsidR="006A3250" w:rsidRPr="0026198A" w:rsidRDefault="006A3250" w:rsidP="00812060">
            <w:pPr>
              <w:tabs>
                <w:tab w:val="left" w:pos="1276"/>
                <w:tab w:val="left" w:pos="1560"/>
              </w:tabs>
              <w:overflowPunct w:val="0"/>
              <w:autoSpaceDE w:val="0"/>
              <w:autoSpaceDN w:val="0"/>
              <w:adjustRightInd w:val="0"/>
              <w:spacing w:after="0" w:line="280" w:lineRule="atLeast"/>
              <w:textAlignment w:val="baseline"/>
            </w:pPr>
            <w:r w:rsidRPr="0045049E">
              <w:rPr>
                <w:b/>
                <w:bCs/>
                <w:noProof/>
                <w:lang w:eastAsia="lt-LT"/>
              </w:rPr>
              <w:drawing>
                <wp:anchor distT="0" distB="0" distL="114300" distR="114300" simplePos="0" relativeHeight="251658242" behindDoc="0" locked="0" layoutInCell="1" allowOverlap="1" wp14:anchorId="6B4FF637" wp14:editId="456D3AF8">
                  <wp:simplePos x="0" y="0"/>
                  <wp:positionH relativeFrom="column">
                    <wp:posOffset>-46990</wp:posOffset>
                  </wp:positionH>
                  <wp:positionV relativeFrom="paragraph">
                    <wp:posOffset>-500380</wp:posOffset>
                  </wp:positionV>
                  <wp:extent cx="469900" cy="469900"/>
                  <wp:effectExtent l="0" t="0" r="6350" b="6350"/>
                  <wp:wrapTopAndBottom/>
                  <wp:docPr id="72" name="Picture 7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onversation.png"/>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69900" cy="469900"/>
                          </a:xfrm>
                          <a:prstGeom prst="rect">
                            <a:avLst/>
                          </a:prstGeom>
                        </pic:spPr>
                      </pic:pic>
                    </a:graphicData>
                  </a:graphic>
                  <wp14:sizeRelH relativeFrom="margin">
                    <wp14:pctWidth>0</wp14:pctWidth>
                  </wp14:sizeRelH>
                  <wp14:sizeRelV relativeFrom="margin">
                    <wp14:pctHeight>0</wp14:pctHeight>
                  </wp14:sizeRelV>
                </wp:anchor>
              </w:drawing>
            </w:r>
          </w:p>
        </w:tc>
        <w:tc>
          <w:tcPr>
            <w:tcW w:w="8358" w:type="dxa"/>
            <w:shd w:val="clear" w:color="auto" w:fill="FFFFFF" w:themeFill="background1"/>
            <w:vAlign w:val="center"/>
          </w:tcPr>
          <w:p w14:paraId="545AD128" w14:textId="77777777" w:rsidR="006A3250" w:rsidRPr="0045049E" w:rsidRDefault="006A3250" w:rsidP="006A3250">
            <w:pPr>
              <w:tabs>
                <w:tab w:val="left" w:pos="1276"/>
                <w:tab w:val="left" w:pos="1560"/>
              </w:tabs>
              <w:overflowPunct w:val="0"/>
              <w:autoSpaceDE w:val="0"/>
              <w:autoSpaceDN w:val="0"/>
              <w:adjustRightInd w:val="0"/>
              <w:spacing w:after="0" w:line="280" w:lineRule="atLeast"/>
              <w:textAlignment w:val="baseline"/>
              <w:rPr>
                <w:b/>
                <w:bCs/>
                <w:color w:val="020B33" w:themeColor="accent1"/>
              </w:rPr>
            </w:pPr>
            <w:r w:rsidRPr="009E2ACF">
              <w:rPr>
                <w:b/>
                <w:bCs/>
                <w:color w:val="020B33" w:themeColor="accent1"/>
              </w:rPr>
              <w:t>Pasiūlymai</w:t>
            </w:r>
          </w:p>
          <w:p w14:paraId="15D3783E" w14:textId="20ADD653" w:rsidR="006A3250" w:rsidRPr="0026198A" w:rsidRDefault="00E7085D" w:rsidP="00E7085D">
            <w:pPr>
              <w:pStyle w:val="ListParagraph"/>
              <w:numPr>
                <w:ilvl w:val="0"/>
                <w:numId w:val="49"/>
              </w:numPr>
              <w:tabs>
                <w:tab w:val="left" w:pos="1276"/>
                <w:tab w:val="left" w:pos="1560"/>
              </w:tabs>
              <w:overflowPunct w:val="0"/>
              <w:autoSpaceDE w:val="0"/>
              <w:autoSpaceDN w:val="0"/>
              <w:adjustRightInd w:val="0"/>
              <w:spacing w:after="0" w:line="280" w:lineRule="atLeast"/>
              <w:textAlignment w:val="baseline"/>
              <w:rPr>
                <w:lang w:val="lt-LT"/>
              </w:rPr>
            </w:pPr>
            <w:r w:rsidRPr="0026198A">
              <w:rPr>
                <w:lang w:val="lt-LT"/>
              </w:rPr>
              <w:t xml:space="preserve">Skatinti gyventojus </w:t>
            </w:r>
            <w:r w:rsidR="00716DF9" w:rsidRPr="0026198A">
              <w:rPr>
                <w:lang w:val="lt-LT"/>
              </w:rPr>
              <w:t>profilaktiškai lankytis pas gydytojus, taip užtikrinant geresnę ligų prevenciją.</w:t>
            </w:r>
          </w:p>
          <w:p w14:paraId="2F1EE627" w14:textId="7CA88972" w:rsidR="006A3250" w:rsidRPr="0026198A" w:rsidRDefault="00C64121" w:rsidP="0043432C">
            <w:pPr>
              <w:pStyle w:val="ListParagraph"/>
              <w:numPr>
                <w:ilvl w:val="0"/>
                <w:numId w:val="49"/>
              </w:numPr>
              <w:tabs>
                <w:tab w:val="left" w:pos="1276"/>
                <w:tab w:val="left" w:pos="1560"/>
              </w:tabs>
              <w:overflowPunct w:val="0"/>
              <w:autoSpaceDE w:val="0"/>
              <w:autoSpaceDN w:val="0"/>
              <w:adjustRightInd w:val="0"/>
              <w:spacing w:after="0" w:line="280" w:lineRule="atLeast"/>
              <w:textAlignment w:val="baseline"/>
              <w:rPr>
                <w:b/>
                <w:lang w:val="lt-LT"/>
              </w:rPr>
            </w:pPr>
            <w:r w:rsidRPr="0026198A">
              <w:rPr>
                <w:lang w:val="lt-LT"/>
              </w:rPr>
              <w:t xml:space="preserve">Didinti prevencinių programų švietimo apimtis, tikslingai išnaudojant </w:t>
            </w:r>
            <w:r w:rsidR="006F31D6" w:rsidRPr="0026198A">
              <w:rPr>
                <w:lang w:val="lt-LT"/>
              </w:rPr>
              <w:t>žiniasklaidos ir institucines galimybes</w:t>
            </w:r>
            <w:r w:rsidR="00C70FB8" w:rsidRPr="0026198A">
              <w:rPr>
                <w:lang w:val="lt-LT"/>
              </w:rPr>
              <w:t xml:space="preserve"> </w:t>
            </w:r>
          </w:p>
        </w:tc>
      </w:tr>
    </w:tbl>
    <w:p w14:paraId="6A81DE71" w14:textId="4AF06AF7" w:rsidR="006450D4" w:rsidRPr="0026198A" w:rsidRDefault="008C69BD" w:rsidP="00B52789">
      <w:pPr>
        <w:pStyle w:val="Heading3"/>
        <w:numPr>
          <w:ilvl w:val="2"/>
          <w:numId w:val="8"/>
        </w:numPr>
        <w:spacing w:before="120"/>
        <w:ind w:left="0" w:hanging="709"/>
      </w:pPr>
      <w:bookmarkStart w:id="90" w:name="_Toc71034248"/>
      <w:r w:rsidRPr="009E2ACF">
        <w:t>Ekonomika</w:t>
      </w:r>
      <w:r w:rsidR="00981A4D" w:rsidRPr="0026198A">
        <w:t xml:space="preserve"> ir investicijos</w:t>
      </w:r>
      <w:bookmarkEnd w:id="90"/>
    </w:p>
    <w:p w14:paraId="54930C8C" w14:textId="1E53DB9F" w:rsidR="00172B41" w:rsidRPr="0026198A" w:rsidRDefault="00056E59" w:rsidP="00C73B51">
      <w:pPr>
        <w:spacing w:before="120" w:after="0"/>
      </w:pPr>
      <w:r w:rsidRPr="0026198A">
        <w:t xml:space="preserve">Šioje dalyje apžvelgiama ekonominė ir investicinė aplinka Palangos miesto savivaldybėje. Analizėje </w:t>
      </w:r>
      <w:r w:rsidR="00077225" w:rsidRPr="0026198A">
        <w:t>išdėstoma situacija darbo rinkoje</w:t>
      </w:r>
      <w:r w:rsidR="00E34478" w:rsidRPr="0026198A">
        <w:t>:</w:t>
      </w:r>
      <w:r w:rsidR="00077225" w:rsidRPr="0026198A">
        <w:t xml:space="preserve"> apžvelgiamas </w:t>
      </w:r>
      <w:r w:rsidR="00E34478" w:rsidRPr="0026198A">
        <w:t xml:space="preserve">ekonomiškai aktyvių gyventojų skaičius, registruotų bedarbių skaičius ir vidutinis mėnesinis darbo užmokestis. </w:t>
      </w:r>
      <w:r w:rsidR="00155AB4" w:rsidRPr="0026198A">
        <w:t>Šiame skirsnyje taip pat analizuojama</w:t>
      </w:r>
      <w:r w:rsidR="00084D07" w:rsidRPr="0026198A">
        <w:t xml:space="preserve"> veikiančių verslo subjektų struktūra</w:t>
      </w:r>
      <w:r w:rsidR="00157F73" w:rsidRPr="0026198A">
        <w:t xml:space="preserve">, kuri atspindi Palangos miesto savivaldybės ekonomikos struktūrą ir dominuojančius ūkio subjektų tipus. Šioje analizėje taip pat apžvelgiamos nekilnojamo turto tendencijos Palangos mieste ir galiausiai išanalizuojamas investicijų lygis. Ši dalis yra itin aktuali </w:t>
      </w:r>
      <w:r w:rsidR="00157F73" w:rsidRPr="0045049E">
        <w:rPr>
          <w:b/>
          <w:bCs/>
          <w:color w:val="020B33" w:themeColor="accent1"/>
        </w:rPr>
        <w:t xml:space="preserve">ekonominę ir investicinę aplinką Palangos miesto savivaldybėje formuojančioms </w:t>
      </w:r>
      <w:r w:rsidR="00C27FFE" w:rsidRPr="0045049E">
        <w:rPr>
          <w:b/>
          <w:bCs/>
          <w:color w:val="020B33" w:themeColor="accent1"/>
        </w:rPr>
        <w:t>šalims, verslo atstovams ir investuotojams</w:t>
      </w:r>
      <w:r w:rsidR="00C27FFE" w:rsidRPr="0026198A">
        <w:t>.</w:t>
      </w:r>
    </w:p>
    <w:p w14:paraId="48304A2F" w14:textId="1B131B98" w:rsidR="00C73B51" w:rsidRPr="0026198A" w:rsidRDefault="002F7AD1" w:rsidP="00C73B51">
      <w:pPr>
        <w:spacing w:before="120" w:after="0"/>
      </w:pPr>
      <w:r w:rsidRPr="0045049E">
        <w:rPr>
          <w:b/>
          <w:bCs/>
          <w:color w:val="020B33" w:themeColor="accent1"/>
        </w:rPr>
        <w:t>Darbo rinka.</w:t>
      </w:r>
      <w:r w:rsidRPr="0045049E">
        <w:rPr>
          <w:color w:val="020B33" w:themeColor="accent1"/>
        </w:rPr>
        <w:t xml:space="preserve"> </w:t>
      </w:r>
      <w:r w:rsidR="00C73B51" w:rsidRPr="0026198A">
        <w:t xml:space="preserve">Užimtumas – tai vienas svarbiausių ekonominių </w:t>
      </w:r>
      <w:r w:rsidR="004E1045" w:rsidRPr="0026198A">
        <w:t>rodiklių</w:t>
      </w:r>
      <w:r w:rsidR="00C73B51" w:rsidRPr="0026198A">
        <w:t>. Darbas yra žmogaus pragyvenimo šaltinis, artimai susijęs su socialine gerove. Kiekviena pažangi valstybė, vykdydama užimtumo politiką, siekia integruoti įvairių grupių asmenis į darbo rinką, taip padėdama užsitikrinti žmonių interesus atitinkantį pragyvenimo lygį.</w:t>
      </w:r>
    </w:p>
    <w:p w14:paraId="70644A82" w14:textId="116BF89E" w:rsidR="006B2F12" w:rsidRPr="0026198A" w:rsidRDefault="006B2F12" w:rsidP="00C73B51">
      <w:pPr>
        <w:spacing w:before="120" w:after="0"/>
      </w:pPr>
      <w:r w:rsidRPr="0026198A">
        <w:t xml:space="preserve">2019 metais Palangos miesto savivaldybėje ekonomiškai aktyvių gyventojų skaičius siekė 7,8 tūkst. ir tai sudarė 70,3 proc. visų darbingo amžiaus gyventojų mieste. Lyginant su 2011 metais, kai visų užimtumo lygis siekė 71,3 proc., šis rodiklis sumažėjo 1 proc. Iš visų ekonomiškai aktyvių Palangos miesto savivaldybės gyventojų, 2019 metais 7,9 proc. gyventojų buvo bedarbiai. Lyginant su 2011 metais, kai nedarbo lygis siekė 12,5 proc., registruotų bedarbių ir darbingo amžiaus gyventojų santykis savivaldybėje sumažėjo –4,6 proc. Lyginant nedarbo lygį su nacionaliniu vidurkiu, Palangos miesto savivaldybė yra tarp tų savivaldybių, kurioje 2019 metais nedarbo lygis buvo mažesnis nei šalies vidurkis (žr. </w:t>
      </w:r>
      <w:r w:rsidR="00734D72">
        <w:t>2</w:t>
      </w:r>
      <w:r w:rsidR="005A0EAA">
        <w:t>1</w:t>
      </w:r>
      <w:r w:rsidRPr="0026198A">
        <w:t xml:space="preserve"> paveikslą). </w:t>
      </w:r>
    </w:p>
    <w:p w14:paraId="69E86F0C" w14:textId="77777777" w:rsidR="00071D5D" w:rsidRPr="0026198A" w:rsidRDefault="00071D5D" w:rsidP="00071D5D">
      <w:pPr>
        <w:spacing w:before="120" w:after="0"/>
      </w:pPr>
      <w:r w:rsidRPr="0045049E">
        <w:rPr>
          <w:noProof/>
        </w:rPr>
        <w:drawing>
          <wp:inline distT="0" distB="0" distL="0" distR="0" wp14:anchorId="06D56752" wp14:editId="2D8278DD">
            <wp:extent cx="5670000" cy="1890000"/>
            <wp:effectExtent l="0" t="0" r="0" b="2540"/>
            <wp:docPr id="121" name="Chart 121">
              <a:extLst xmlns:a="http://schemas.openxmlformats.org/drawingml/2006/main">
                <a:ext uri="{FF2B5EF4-FFF2-40B4-BE49-F238E27FC236}">
                  <a16:creationId xmlns:a16="http://schemas.microsoft.com/office/drawing/2014/main" id="{48137D83-0345-C74E-BDD0-B377560DC2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4F90EDB" w14:textId="79DD5BFE" w:rsidR="00071D5D" w:rsidRPr="0026198A" w:rsidRDefault="00071D5D" w:rsidP="00071D5D">
      <w:pPr>
        <w:pStyle w:val="SCFigTitle"/>
      </w:pPr>
      <w:r w:rsidRPr="0045049E">
        <w:fldChar w:fldCharType="begin"/>
      </w:r>
      <w:r w:rsidRPr="0026198A">
        <w:instrText>SEQ paveikslas. \* ARABIC</w:instrText>
      </w:r>
      <w:r w:rsidRPr="0045049E">
        <w:fldChar w:fldCharType="separate"/>
      </w:r>
      <w:bookmarkStart w:id="91" w:name="_Toc71034321"/>
      <w:r w:rsidR="005A0EAA">
        <w:rPr>
          <w:noProof/>
        </w:rPr>
        <w:t>21</w:t>
      </w:r>
      <w:r w:rsidRPr="0045049E">
        <w:fldChar w:fldCharType="end"/>
      </w:r>
      <w:r w:rsidRPr="0026198A">
        <w:t xml:space="preserve"> paveikslas. Registruotų bedarbių ir darbingo amžiaus gyventojų santykis, 2011–2019 m.</w:t>
      </w:r>
      <w:bookmarkEnd w:id="91"/>
    </w:p>
    <w:p w14:paraId="05BE2043" w14:textId="0BA44EEB" w:rsidR="00071D5D" w:rsidRPr="0026198A" w:rsidRDefault="00071D5D">
      <w:pPr>
        <w:spacing w:after="0"/>
        <w:jc w:val="left"/>
        <w:rPr>
          <w:rStyle w:val="SubtleEmphasis"/>
          <w:rFonts w:eastAsia="Times New Roman" w:cs="Times New Roman"/>
          <w:lang w:eastAsia="da-DK"/>
        </w:rPr>
      </w:pPr>
      <w:r w:rsidRPr="0026198A">
        <w:rPr>
          <w:rStyle w:val="SubtleEmphasis"/>
          <w:rFonts w:eastAsia="Times New Roman" w:cs="Times New Roman"/>
          <w:lang w:eastAsia="da-DK"/>
        </w:rPr>
        <w:t>Šaltinis: sudaryta Teikėjo, remiantis Lietuvos statistikos departamento duomenimis</w:t>
      </w:r>
    </w:p>
    <w:p w14:paraId="58A7462D" w14:textId="4CE9F3DC" w:rsidR="006B2F12" w:rsidRPr="0045049E" w:rsidRDefault="006B2F12" w:rsidP="0045049E">
      <w:pPr>
        <w:spacing w:before="120"/>
        <w:jc w:val="left"/>
        <w:rPr>
          <w:rFonts w:asciiTheme="minorHAnsi" w:eastAsia="Times New Roman" w:hAnsiTheme="minorHAnsi" w:cs="Times New Roman"/>
          <w:color w:val="808080"/>
          <w:sz w:val="18"/>
          <w:szCs w:val="18"/>
          <w:lang w:eastAsia="da-DK"/>
        </w:rPr>
      </w:pPr>
      <w:r w:rsidRPr="0026198A">
        <w:t xml:space="preserve">Pažymėtina, kad Palangos miesto savivaldybėje darbo rinkai didelę įtaką daro sezoniškumas: vasaros sezono metu nedarbo lygis sumažėja, o žiemą – išauga. Mėnesiniai nedarbo lygio duomenys nuo 2011 iki 2020 metų pateikiami žemiau (žr. </w:t>
      </w:r>
      <w:r w:rsidR="00734D72">
        <w:t>2</w:t>
      </w:r>
      <w:r w:rsidR="005A0EAA">
        <w:t>2</w:t>
      </w:r>
      <w:r w:rsidRPr="0026198A">
        <w:t xml:space="preserve"> paveikslą).</w:t>
      </w:r>
    </w:p>
    <w:p w14:paraId="512AB24A" w14:textId="0B1A6717" w:rsidR="00761295" w:rsidRPr="00E84FF7" w:rsidRDefault="00E84FF7" w:rsidP="0043432C">
      <w:pPr>
        <w:keepNext/>
        <w:spacing w:before="120" w:after="0"/>
      </w:pPr>
      <w:r>
        <w:rPr>
          <w:noProof/>
        </w:rPr>
        <w:drawing>
          <wp:inline distT="0" distB="0" distL="0" distR="0" wp14:anchorId="10DD66E4" wp14:editId="504558AB">
            <wp:extent cx="5670000" cy="1890000"/>
            <wp:effectExtent l="0" t="0" r="0" b="2540"/>
            <wp:docPr id="17" name="Chart 17">
              <a:extLst xmlns:a="http://schemas.openxmlformats.org/drawingml/2006/main">
                <a:ext uri="{FF2B5EF4-FFF2-40B4-BE49-F238E27FC236}">
                  <a16:creationId xmlns:a16="http://schemas.microsoft.com/office/drawing/2014/main" id="{CF2B23DC-3915-4745-9768-A9B5A7E70C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9F6A413" w14:textId="66CEDD3B" w:rsidR="00C70FB8" w:rsidRPr="0026198A" w:rsidRDefault="004900D8" w:rsidP="007C1063">
      <w:pPr>
        <w:pStyle w:val="SCFigTitle"/>
      </w:pPr>
      <w:r w:rsidRPr="0045049E">
        <w:fldChar w:fldCharType="begin"/>
      </w:r>
      <w:r w:rsidRPr="0026198A">
        <w:instrText>SEQ Paveikslas. \* ARABIC</w:instrText>
      </w:r>
      <w:r w:rsidRPr="0045049E">
        <w:fldChar w:fldCharType="separate"/>
      </w:r>
      <w:bookmarkStart w:id="92" w:name="_Toc71034322"/>
      <w:r w:rsidR="005A0EAA">
        <w:rPr>
          <w:noProof/>
        </w:rPr>
        <w:t>22</w:t>
      </w:r>
      <w:r w:rsidRPr="0045049E">
        <w:fldChar w:fldCharType="end"/>
      </w:r>
      <w:r w:rsidR="00761295" w:rsidRPr="0026198A">
        <w:t xml:space="preserve"> paveikslas. </w:t>
      </w:r>
      <w:r w:rsidR="00C70FB8" w:rsidRPr="0026198A">
        <w:t>Registruotų bedarbių dalies nuo darbingo amžiaus gyventojų pokytis</w:t>
      </w:r>
      <w:r w:rsidR="000866A6" w:rsidRPr="0026198A">
        <w:t xml:space="preserve"> nuo </w:t>
      </w:r>
      <w:r w:rsidR="000866A6" w:rsidRPr="0045049E">
        <w:t>2011 iki</w:t>
      </w:r>
      <w:r w:rsidR="00C70FB8" w:rsidRPr="0026198A">
        <w:t xml:space="preserve"> 2019 metų </w:t>
      </w:r>
      <w:r w:rsidR="000866A6" w:rsidRPr="0026198A">
        <w:t>(mėnesiniai duomenys)</w:t>
      </w:r>
      <w:bookmarkEnd w:id="92"/>
    </w:p>
    <w:p w14:paraId="3DB50CA9" w14:textId="2F07C7EC" w:rsidR="0001470B" w:rsidRPr="0026198A" w:rsidRDefault="0001470B" w:rsidP="00C70FB8">
      <w:pPr>
        <w:pStyle w:val="SCFigTitle"/>
        <w:rPr>
          <w:rStyle w:val="SubtleEmphasis"/>
          <w:rFonts w:eastAsia="Times New Roman" w:cs="Times New Roman"/>
          <w:lang w:eastAsia="da-DK"/>
        </w:rPr>
      </w:pPr>
      <w:r w:rsidRPr="0026198A">
        <w:rPr>
          <w:rStyle w:val="SubtleEmphasis"/>
          <w:rFonts w:eastAsia="Times New Roman" w:cs="Times New Roman"/>
          <w:lang w:eastAsia="da-DK"/>
        </w:rPr>
        <w:t xml:space="preserve">Šaltinis: sudaryta Teikėjo, remiantis </w:t>
      </w:r>
      <w:r w:rsidR="00553138" w:rsidRPr="0026198A">
        <w:rPr>
          <w:rStyle w:val="SubtleEmphasis"/>
          <w:rFonts w:eastAsia="Times New Roman" w:cs="Times New Roman"/>
          <w:lang w:eastAsia="da-DK"/>
        </w:rPr>
        <w:t>Užimtumo tarnybos</w:t>
      </w:r>
      <w:r w:rsidRPr="0026198A">
        <w:rPr>
          <w:rStyle w:val="SubtleEmphasis"/>
          <w:rFonts w:eastAsia="Times New Roman" w:cs="Times New Roman"/>
          <w:lang w:eastAsia="da-DK"/>
        </w:rPr>
        <w:t xml:space="preserve"> duomenimis</w:t>
      </w:r>
    </w:p>
    <w:p w14:paraId="588D87AB" w14:textId="7652B755" w:rsidR="00071D5D" w:rsidRPr="0045049E" w:rsidRDefault="006B2F12" w:rsidP="0045049E">
      <w:pPr>
        <w:spacing w:before="120" w:after="0"/>
      </w:pPr>
      <w:r w:rsidRPr="0045049E">
        <w:t xml:space="preserve">Vidutinis mėnesinis neto darbo užmokestis Palangos miesto savivaldybėje nuo 2011 iki 2019 metų paaugo 80,8 proc. ir 2019 metais siekė 643,1 Eur (žr. </w:t>
      </w:r>
      <w:r w:rsidR="00734D72">
        <w:t>2</w:t>
      </w:r>
      <w:r w:rsidR="005A0EAA">
        <w:t>3</w:t>
      </w:r>
      <w:r w:rsidRPr="0045049E">
        <w:t xml:space="preserve"> paveikslą).</w:t>
      </w:r>
    </w:p>
    <w:p w14:paraId="4883F326" w14:textId="2AB25CFD" w:rsidR="00720FE3" w:rsidRPr="0026198A" w:rsidRDefault="00720FE3" w:rsidP="00720FE3">
      <w:pPr>
        <w:spacing w:before="120" w:after="0"/>
      </w:pPr>
      <w:r w:rsidRPr="0045049E">
        <w:rPr>
          <w:noProof/>
        </w:rPr>
        <w:drawing>
          <wp:inline distT="0" distB="0" distL="0" distR="0" wp14:anchorId="43EDEE29" wp14:editId="2A14CCAD">
            <wp:extent cx="5670000" cy="1890000"/>
            <wp:effectExtent l="0" t="0" r="0" b="2540"/>
            <wp:docPr id="15" name="Chart 15">
              <a:extLst xmlns:a="http://schemas.openxmlformats.org/drawingml/2006/main">
                <a:ext uri="{FF2B5EF4-FFF2-40B4-BE49-F238E27FC236}">
                  <a16:creationId xmlns:a16="http://schemas.microsoft.com/office/drawing/2014/main" id="{63844C68-D892-4042-ADA2-1C889C3677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C16B128" w14:textId="57EE0B06" w:rsidR="00720FE3" w:rsidRPr="0026198A" w:rsidRDefault="004900D8" w:rsidP="00720FE3">
      <w:pPr>
        <w:pStyle w:val="SCFigTitle"/>
      </w:pPr>
      <w:r w:rsidRPr="00423E52">
        <w:fldChar w:fldCharType="begin"/>
      </w:r>
      <w:r w:rsidRPr="00423E52">
        <w:instrText>SEQ paveikslas. \* ARABIC</w:instrText>
      </w:r>
      <w:r w:rsidRPr="00423E52">
        <w:fldChar w:fldCharType="separate"/>
      </w:r>
      <w:bookmarkStart w:id="93" w:name="_Toc71034323"/>
      <w:r w:rsidR="005A0EAA">
        <w:rPr>
          <w:noProof/>
        </w:rPr>
        <w:t>23</w:t>
      </w:r>
      <w:r w:rsidRPr="00423E52">
        <w:fldChar w:fldCharType="end"/>
      </w:r>
      <w:r w:rsidR="00720FE3" w:rsidRPr="00423E52">
        <w:rPr>
          <w:noProof/>
        </w:rPr>
        <w:t xml:space="preserve"> </w:t>
      </w:r>
      <w:r w:rsidR="00720FE3" w:rsidRPr="0026198A">
        <w:t>paveikslas. Vidutinis mėnesinis darbo užmokestis (neto)</w:t>
      </w:r>
      <w:r w:rsidR="00873406" w:rsidRPr="0026198A">
        <w:t xml:space="preserve"> Palangos miesto savivaldybėje,</w:t>
      </w:r>
      <w:r w:rsidR="00720FE3" w:rsidRPr="0026198A">
        <w:t xml:space="preserve"> 2011</w:t>
      </w:r>
      <w:r w:rsidR="00D81F04" w:rsidRPr="0026198A">
        <w:t>–</w:t>
      </w:r>
      <w:r w:rsidR="00720FE3" w:rsidRPr="0026198A">
        <w:t>2019 m.</w:t>
      </w:r>
      <w:bookmarkEnd w:id="93"/>
    </w:p>
    <w:p w14:paraId="4D1AD63E" w14:textId="074A9053" w:rsidR="00720FE3" w:rsidRPr="0026198A" w:rsidRDefault="00720FE3" w:rsidP="00720FE3">
      <w:pPr>
        <w:spacing w:after="0"/>
        <w:jc w:val="left"/>
        <w:rPr>
          <w:rStyle w:val="SubtleEmphasis"/>
          <w:rFonts w:eastAsia="Times New Roman" w:cs="Times New Roman"/>
          <w:lang w:eastAsia="da-DK"/>
        </w:rPr>
      </w:pPr>
      <w:r w:rsidRPr="0026198A">
        <w:rPr>
          <w:rStyle w:val="SubtleEmphasis"/>
          <w:rFonts w:eastAsia="Times New Roman" w:cs="Times New Roman"/>
          <w:lang w:eastAsia="da-DK"/>
        </w:rPr>
        <w:t xml:space="preserve">Šaltinis: sudaryta Teikėjo, remiantis </w:t>
      </w:r>
      <w:r w:rsidR="0001470B" w:rsidRPr="0026198A">
        <w:rPr>
          <w:rStyle w:val="SubtleEmphasis"/>
          <w:rFonts w:eastAsia="Times New Roman" w:cs="Times New Roman"/>
          <w:lang w:eastAsia="da-DK"/>
        </w:rPr>
        <w:t xml:space="preserve">Lietuvos </w:t>
      </w:r>
      <w:r w:rsidRPr="0026198A">
        <w:rPr>
          <w:rStyle w:val="SubtleEmphasis"/>
          <w:rFonts w:eastAsia="Times New Roman" w:cs="Times New Roman"/>
          <w:lang w:eastAsia="da-DK"/>
        </w:rPr>
        <w:t>statistikos departamento duomenimis</w:t>
      </w:r>
    </w:p>
    <w:p w14:paraId="528F63BE" w14:textId="2C175EE1" w:rsidR="006B2F12" w:rsidRPr="0026198A" w:rsidRDefault="002F7AD1" w:rsidP="0045049E">
      <w:pPr>
        <w:spacing w:before="120" w:after="0"/>
        <w:rPr>
          <w:rStyle w:val="SubtleEmphasis"/>
          <w:rFonts w:eastAsia="Times New Roman" w:cs="Times New Roman"/>
          <w:lang w:eastAsia="da-DK"/>
        </w:rPr>
      </w:pPr>
      <w:r w:rsidRPr="0045049E">
        <w:rPr>
          <w:b/>
          <w:bCs/>
          <w:color w:val="020B33" w:themeColor="accent1"/>
        </w:rPr>
        <w:t>Verslo aplinka.</w:t>
      </w:r>
      <w:r w:rsidRPr="0045049E">
        <w:rPr>
          <w:color w:val="020B33" w:themeColor="accent1"/>
        </w:rPr>
        <w:t xml:space="preserve"> </w:t>
      </w:r>
      <w:r w:rsidR="006B2F12" w:rsidRPr="0026198A">
        <w:t>Vertinant gyventojų gyvenimo sąlygas svarbus rodiklis yra naudingas plotas, tenkantis vienam gyventojui, kuris atspindi gyventojų sukauptą turtą, o ne pajamas. Pagal šį rodiklį, 2019 metais Palangos miesto savivaldybėje vienam gyventojui tenkantis naudingas plotas buvo 53 kvadratiniai metrai (žr. 2</w:t>
      </w:r>
      <w:r w:rsidR="005A0EAA">
        <w:t>4</w:t>
      </w:r>
      <w:r w:rsidR="006B2F12" w:rsidRPr="0026198A">
        <w:t xml:space="preserve"> paveikslą). Palyginti su 2011 metais, Palangoje šis rodiklis augo 28 proc.</w:t>
      </w:r>
    </w:p>
    <w:p w14:paraId="182E103D" w14:textId="03E039FE" w:rsidR="00065FC8" w:rsidRPr="0026198A" w:rsidRDefault="00D34F6F" w:rsidP="0043432C">
      <w:pPr>
        <w:spacing w:before="120" w:after="0"/>
      </w:pPr>
      <w:r w:rsidRPr="0045049E">
        <w:rPr>
          <w:noProof/>
        </w:rPr>
        <w:drawing>
          <wp:inline distT="0" distB="0" distL="0" distR="0" wp14:anchorId="5F35FC98" wp14:editId="19276037">
            <wp:extent cx="5670000" cy="1890000"/>
            <wp:effectExtent l="0" t="0" r="0" b="2540"/>
            <wp:docPr id="82" name="Chart 82">
              <a:extLst xmlns:a="http://schemas.openxmlformats.org/drawingml/2006/main">
                <a:ext uri="{FF2B5EF4-FFF2-40B4-BE49-F238E27FC236}">
                  <a16:creationId xmlns:a16="http://schemas.microsoft.com/office/drawing/2014/main" id="{FDD0F83B-AE4B-6843-BE41-081167EEBC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26198A" w:rsidDel="00D34F6F">
        <w:t xml:space="preserve"> </w:t>
      </w:r>
    </w:p>
    <w:p w14:paraId="3A31BC8B" w14:textId="362C2295" w:rsidR="00065FC8" w:rsidRPr="0026198A" w:rsidRDefault="004900D8" w:rsidP="00065FC8">
      <w:pPr>
        <w:pStyle w:val="SCFigTitle"/>
      </w:pPr>
      <w:r w:rsidRPr="0045049E">
        <w:fldChar w:fldCharType="begin"/>
      </w:r>
      <w:r w:rsidRPr="0026198A">
        <w:instrText>SEQ paveikslas. \* ARABIC</w:instrText>
      </w:r>
      <w:r w:rsidRPr="0045049E">
        <w:fldChar w:fldCharType="separate"/>
      </w:r>
      <w:bookmarkStart w:id="94" w:name="_Toc71034324"/>
      <w:r w:rsidR="005A0EAA">
        <w:rPr>
          <w:noProof/>
        </w:rPr>
        <w:t>24</w:t>
      </w:r>
      <w:r w:rsidRPr="0045049E">
        <w:fldChar w:fldCharType="end"/>
      </w:r>
      <w:r w:rsidR="0062038D" w:rsidRPr="0026198A">
        <w:t xml:space="preserve"> paveikslas. </w:t>
      </w:r>
      <w:r w:rsidR="00065FC8" w:rsidRPr="0026198A">
        <w:t>Naudingas plotas tenkantis vienam gyventojui</w:t>
      </w:r>
      <w:r w:rsidR="00464E3B" w:rsidRPr="0026198A">
        <w:t xml:space="preserve"> (</w:t>
      </w:r>
      <w:r w:rsidR="00065FC8" w:rsidRPr="0026198A">
        <w:t>kv. m., 2019 m.</w:t>
      </w:r>
      <w:r w:rsidR="00464E3B" w:rsidRPr="0026198A">
        <w:t>)</w:t>
      </w:r>
      <w:bookmarkEnd w:id="94"/>
    </w:p>
    <w:p w14:paraId="211AE5CF" w14:textId="1B068AE1" w:rsidR="00065FC8" w:rsidRPr="0026198A" w:rsidRDefault="00065FC8" w:rsidP="00065FC8">
      <w:pPr>
        <w:spacing w:after="0"/>
        <w:jc w:val="left"/>
        <w:rPr>
          <w:rStyle w:val="SubtleEmphasis"/>
          <w:rFonts w:eastAsia="Times New Roman" w:cs="Times New Roman"/>
          <w:lang w:eastAsia="da-DK"/>
        </w:rPr>
      </w:pPr>
      <w:r w:rsidRPr="0026198A">
        <w:rPr>
          <w:rStyle w:val="SubtleEmphasis"/>
          <w:rFonts w:eastAsia="Times New Roman" w:cs="Times New Roman"/>
          <w:lang w:eastAsia="da-DK"/>
        </w:rPr>
        <w:t>Šaltinis:</w:t>
      </w:r>
      <w:r w:rsidR="00C01A6C" w:rsidRPr="0026198A">
        <w:rPr>
          <w:rStyle w:val="SubtleEmphasis"/>
          <w:rFonts w:eastAsia="Times New Roman" w:cs="Times New Roman"/>
          <w:lang w:eastAsia="da-DK"/>
        </w:rPr>
        <w:t xml:space="preserve"> </w:t>
      </w:r>
      <w:r w:rsidR="007C0458" w:rsidRPr="0026198A">
        <w:rPr>
          <w:rStyle w:val="SubtleEmphasis"/>
          <w:rFonts w:eastAsia="Times New Roman" w:cs="Times New Roman"/>
          <w:lang w:eastAsia="da-DK"/>
        </w:rPr>
        <w:t xml:space="preserve">sudaryta Teikėjo, remiantis </w:t>
      </w:r>
      <w:r w:rsidR="003D1392" w:rsidRPr="0026198A">
        <w:rPr>
          <w:rStyle w:val="SubtleEmphasis"/>
          <w:rFonts w:eastAsia="Times New Roman" w:cs="Times New Roman"/>
          <w:lang w:eastAsia="da-DK"/>
        </w:rPr>
        <w:t xml:space="preserve">Lietuvos </w:t>
      </w:r>
      <w:r w:rsidR="007C0458" w:rsidRPr="0026198A">
        <w:rPr>
          <w:rStyle w:val="SubtleEmphasis"/>
          <w:rFonts w:eastAsia="Times New Roman" w:cs="Times New Roman"/>
          <w:lang w:eastAsia="da-DK"/>
        </w:rPr>
        <w:t>statistikos departamento duomenimis</w:t>
      </w:r>
    </w:p>
    <w:p w14:paraId="2A73436C" w14:textId="26301110" w:rsidR="005B7CDA" w:rsidRPr="0026198A" w:rsidRDefault="006B2F12" w:rsidP="0045049E">
      <w:pPr>
        <w:spacing w:before="120" w:after="0"/>
        <w:rPr>
          <w:rFonts w:asciiTheme="minorHAnsi" w:eastAsia="Times New Roman" w:hAnsiTheme="minorHAnsi" w:cs="Times New Roman"/>
          <w:color w:val="808080"/>
          <w:sz w:val="18"/>
          <w:szCs w:val="18"/>
          <w:lang w:eastAsia="da-DK"/>
        </w:rPr>
      </w:pPr>
      <w:r w:rsidRPr="0026198A">
        <w:t>Verslo sektoriaus išvystymo lygį bei plėtros tempus iš dalies atspindi veikiančių verslo subjektų skaičius, kuris 2021 metų pradžioje Palangos mieste siekė 664 vienetus. Matuojant verslo subjektų skaičių tenkantį tūkstančiui gyventojų, galima pamatuoti savivaldybės verslumo lygį. 2021 metų pradžioje šis rodiklis siekė 40,4 įmonių tenkančių tūkstančiui gyventojų (žr. 2</w:t>
      </w:r>
      <w:r w:rsidR="005A0EAA">
        <w:t>5</w:t>
      </w:r>
      <w:r w:rsidRPr="0026198A">
        <w:t xml:space="preserve"> paveikslą). Verslumo lygis parodo, kad Palangos miesto savivaldybė išsiskiria aukštu verslumo lygiu ir beveik 30 proc. lenkia šalies bei Klaipėdos apskrities vidurkį.</w:t>
      </w:r>
    </w:p>
    <w:p w14:paraId="2BA1425B" w14:textId="2A111EB0" w:rsidR="00C20645" w:rsidRPr="0026198A" w:rsidRDefault="00836FDF" w:rsidP="0043432C">
      <w:pPr>
        <w:spacing w:before="120" w:after="0"/>
      </w:pPr>
      <w:r w:rsidRPr="0045049E">
        <w:rPr>
          <w:noProof/>
        </w:rPr>
        <w:drawing>
          <wp:inline distT="0" distB="0" distL="0" distR="0" wp14:anchorId="7C9F7E7D" wp14:editId="57DAEBC2">
            <wp:extent cx="5670000" cy="1890000"/>
            <wp:effectExtent l="0" t="0" r="0" b="2540"/>
            <wp:docPr id="84" name="Chart 84">
              <a:extLst xmlns:a="http://schemas.openxmlformats.org/drawingml/2006/main">
                <a:ext uri="{FF2B5EF4-FFF2-40B4-BE49-F238E27FC236}">
                  <a16:creationId xmlns:a16="http://schemas.microsoft.com/office/drawing/2014/main" id="{74FED7FE-F191-F04D-BF51-BB63A6ECD5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47B77B8" w14:textId="198CE6E5" w:rsidR="00C20645" w:rsidRPr="0026198A" w:rsidRDefault="004900D8" w:rsidP="00CC6B0F">
      <w:pPr>
        <w:pStyle w:val="SCFigTitle"/>
      </w:pPr>
      <w:r w:rsidRPr="0045049E">
        <w:fldChar w:fldCharType="begin"/>
      </w:r>
      <w:r w:rsidRPr="0026198A">
        <w:instrText>SEQ paveikslas. \* ARABIC</w:instrText>
      </w:r>
      <w:r w:rsidRPr="0045049E">
        <w:fldChar w:fldCharType="separate"/>
      </w:r>
      <w:bookmarkStart w:id="95" w:name="_Toc71034325"/>
      <w:r w:rsidR="005A0EAA">
        <w:rPr>
          <w:noProof/>
        </w:rPr>
        <w:t>25</w:t>
      </w:r>
      <w:r w:rsidRPr="0045049E">
        <w:fldChar w:fldCharType="end"/>
      </w:r>
      <w:r w:rsidR="0062038D" w:rsidRPr="0026198A">
        <w:t xml:space="preserve"> paveikslas. </w:t>
      </w:r>
      <w:r w:rsidR="00C20645" w:rsidRPr="0026198A">
        <w:t>Veikiančių įmonių skaičius</w:t>
      </w:r>
      <w:r w:rsidR="00464E3B" w:rsidRPr="0026198A">
        <w:t>, tenkantis tūkstančiui gyventojų</w:t>
      </w:r>
      <w:r w:rsidR="00734D72">
        <w:t xml:space="preserve"> 2021 m., </w:t>
      </w:r>
      <w:r w:rsidR="00C20645" w:rsidRPr="00734D72">
        <w:t>vnt.</w:t>
      </w:r>
      <w:bookmarkEnd w:id="95"/>
      <w:r w:rsidR="002922CF" w:rsidRPr="00734D72" w:rsidDel="002922CF">
        <w:t xml:space="preserve"> </w:t>
      </w:r>
    </w:p>
    <w:p w14:paraId="5F0CD6A7" w14:textId="03C55613" w:rsidR="00836FDF" w:rsidRPr="0026198A" w:rsidRDefault="00C20645" w:rsidP="0043432C">
      <w:pPr>
        <w:pStyle w:val="SCFigTitle"/>
        <w:rPr>
          <w:rFonts w:asciiTheme="minorHAnsi" w:eastAsia="Times New Roman" w:hAnsiTheme="minorHAnsi" w:cs="Times New Roman"/>
          <w:color w:val="808080"/>
          <w:sz w:val="18"/>
          <w:szCs w:val="18"/>
          <w:lang w:eastAsia="da-DK"/>
        </w:rPr>
      </w:pPr>
      <w:r w:rsidRPr="0026198A">
        <w:rPr>
          <w:rStyle w:val="SubtleEmphasis"/>
          <w:rFonts w:eastAsia="Times New Roman" w:cs="Times New Roman"/>
          <w:lang w:eastAsia="da-DK"/>
        </w:rPr>
        <w:t xml:space="preserve">Šaltinis: </w:t>
      </w:r>
      <w:r w:rsidR="007C0458" w:rsidRPr="0026198A">
        <w:rPr>
          <w:rStyle w:val="SubtleEmphasis"/>
          <w:rFonts w:eastAsia="Times New Roman" w:cs="Times New Roman"/>
          <w:lang w:eastAsia="da-DK"/>
        </w:rPr>
        <w:t xml:space="preserve">sudaryta Teikėjo, remiantis </w:t>
      </w:r>
      <w:r w:rsidR="00836FDF" w:rsidRPr="0026198A">
        <w:rPr>
          <w:rStyle w:val="SubtleEmphasis"/>
          <w:rFonts w:eastAsia="Times New Roman" w:cs="Times New Roman"/>
          <w:lang w:eastAsia="da-DK"/>
        </w:rPr>
        <w:t xml:space="preserve">Lietuvos </w:t>
      </w:r>
      <w:r w:rsidR="007C0458" w:rsidRPr="0026198A">
        <w:rPr>
          <w:rStyle w:val="SubtleEmphasis"/>
          <w:rFonts w:eastAsia="Times New Roman" w:cs="Times New Roman"/>
          <w:lang w:eastAsia="da-DK"/>
        </w:rPr>
        <w:t>statistikos departamento duomenimis</w:t>
      </w:r>
    </w:p>
    <w:p w14:paraId="28929DC0" w14:textId="0D28D3F8" w:rsidR="00CD41A8" w:rsidRPr="0026198A" w:rsidRDefault="006345ED" w:rsidP="00CC6B0F">
      <w:pPr>
        <w:spacing w:before="120" w:after="0"/>
      </w:pPr>
      <w:r w:rsidRPr="0026198A">
        <w:t>202</w:t>
      </w:r>
      <w:r w:rsidR="00637912" w:rsidRPr="0026198A">
        <w:t>1</w:t>
      </w:r>
      <w:r w:rsidRPr="0026198A">
        <w:t xml:space="preserve"> metų pradžioje </w:t>
      </w:r>
      <w:r w:rsidR="006A344B" w:rsidRPr="0026198A">
        <w:t xml:space="preserve">Palangos miesto savivaldybėje </w:t>
      </w:r>
      <w:r w:rsidRPr="0026198A">
        <w:t>daugiausiai veikiančių verslo subjektų buvo prekyboje (</w:t>
      </w:r>
      <w:r w:rsidR="00637912" w:rsidRPr="0026198A">
        <w:t>19,8</w:t>
      </w:r>
      <w:r w:rsidRPr="0026198A">
        <w:t xml:space="preserve"> proc.), apgyvendinimo ir maitinimo paslaugų </w:t>
      </w:r>
      <w:r w:rsidR="00DE1A23" w:rsidRPr="0026198A">
        <w:t xml:space="preserve">sferoje </w:t>
      </w:r>
      <w:r w:rsidRPr="0026198A">
        <w:t>(15,</w:t>
      </w:r>
      <w:r w:rsidR="001D54C3" w:rsidRPr="0026198A">
        <w:t>4</w:t>
      </w:r>
      <w:r w:rsidR="00934284" w:rsidRPr="0026198A">
        <w:t xml:space="preserve"> </w:t>
      </w:r>
      <w:r w:rsidRPr="0026198A">
        <w:t>proc.), statyboje (</w:t>
      </w:r>
      <w:r w:rsidR="001D54C3" w:rsidRPr="0026198A">
        <w:t>10,2</w:t>
      </w:r>
      <w:r w:rsidRPr="0026198A">
        <w:t xml:space="preserve"> proc.) ir nekilnojamo turto operacij</w:t>
      </w:r>
      <w:r w:rsidR="00BF4ED3" w:rsidRPr="0026198A">
        <w:t>ų sferoje</w:t>
      </w:r>
      <w:r w:rsidRPr="0026198A">
        <w:t xml:space="preserve"> (7,7 proc.). Analizuojant šias proporcijas, Palangos miestas išsiskiria </w:t>
      </w:r>
      <w:r w:rsidR="00934284" w:rsidRPr="0026198A">
        <w:t xml:space="preserve">pagal </w:t>
      </w:r>
      <w:r w:rsidRPr="0026198A">
        <w:t>apgyvendinimo ir maitinimo paslaugų veiklą, kuri nacionaliniu lygiu siekia 3,5 proc., o Klaipėdos apskrityje 4,</w:t>
      </w:r>
      <w:r w:rsidR="002776A0" w:rsidRPr="0026198A">
        <w:t>8</w:t>
      </w:r>
      <w:r w:rsidRPr="0026198A">
        <w:t xml:space="preserve"> proc.</w:t>
      </w:r>
      <w:r w:rsidR="00934284" w:rsidRPr="0026198A">
        <w:t xml:space="preserve"> </w:t>
      </w:r>
      <w:r w:rsidR="00660023" w:rsidRPr="0026198A">
        <w:t xml:space="preserve">Šios tendencijos atskleidžia pajūrio kurortų specifiką, kur daugiau reikšmės turi apgyvendinimo ir maitinimo paslaugų veikla, tačiau santykinai mažesnė pramonės reikšmė. </w:t>
      </w:r>
      <w:r w:rsidR="00934284" w:rsidRPr="0026198A">
        <w:t xml:space="preserve">Palangoje </w:t>
      </w:r>
      <w:r w:rsidR="00660023" w:rsidRPr="0026198A">
        <w:t xml:space="preserve">taip pat </w:t>
      </w:r>
      <w:r w:rsidR="00934284" w:rsidRPr="0026198A">
        <w:t>didesnė nei Klaipėdos apskrityje (</w:t>
      </w:r>
      <w:r w:rsidR="002776A0" w:rsidRPr="0026198A">
        <w:t>6,0</w:t>
      </w:r>
      <w:r w:rsidR="00934284" w:rsidRPr="0026198A">
        <w:t xml:space="preserve"> proc.) ir Lietuvoje (5,</w:t>
      </w:r>
      <w:r w:rsidR="002776A0" w:rsidRPr="0026198A">
        <w:t>2</w:t>
      </w:r>
      <w:r w:rsidR="00934284" w:rsidRPr="0026198A">
        <w:t xml:space="preserve"> proc.) nekilnojamo turto operacijų veiklą vykdančių įmonių dalis.</w:t>
      </w:r>
    </w:p>
    <w:p w14:paraId="77BBE0A9" w14:textId="0F7E0B0E" w:rsidR="005327BE" w:rsidRPr="0026198A" w:rsidRDefault="00206D46" w:rsidP="00CC6B0F">
      <w:pPr>
        <w:spacing w:before="120" w:after="0"/>
      </w:pPr>
      <w:r w:rsidRPr="0026198A">
        <w:t xml:space="preserve">Nuo 2011 iki </w:t>
      </w:r>
      <w:r w:rsidR="00934284" w:rsidRPr="0026198A">
        <w:t>202</w:t>
      </w:r>
      <w:r w:rsidRPr="0026198A">
        <w:t>1</w:t>
      </w:r>
      <w:r w:rsidR="00934284" w:rsidRPr="0026198A">
        <w:t xml:space="preserve"> meta</w:t>
      </w:r>
      <w:r w:rsidR="00DA5731" w:rsidRPr="0026198A">
        <w:t>is</w:t>
      </w:r>
      <w:r w:rsidR="00934284" w:rsidRPr="0026198A">
        <w:t xml:space="preserve"> apgyvendinimo ir maitinimo paslaugų veiklą vykdančių įmonių dal</w:t>
      </w:r>
      <w:r w:rsidRPr="0026198A">
        <w:t>is</w:t>
      </w:r>
      <w:r w:rsidR="00934284" w:rsidRPr="0026198A">
        <w:t xml:space="preserve"> Palangos miesto savivaldybė</w:t>
      </w:r>
      <w:r w:rsidRPr="0026198A">
        <w:t>je</w:t>
      </w:r>
      <w:r w:rsidR="00934284" w:rsidRPr="0026198A">
        <w:t xml:space="preserve"> </w:t>
      </w:r>
      <w:r w:rsidRPr="0026198A">
        <w:t xml:space="preserve">sumažėjo nuo 17,0 proc. iki 15,4 proc. </w:t>
      </w:r>
      <w:r w:rsidR="0022738D" w:rsidRPr="0026198A">
        <w:t>Palangos miesto ekonomika tapo labiau diversifikuota ir mažiau priklausoma nuo šio svarbaus sektoriaus, tačiau bendras jo indėlis į ekonomiką yra vis dar didelis</w:t>
      </w:r>
      <w:r w:rsidR="002776A0" w:rsidRPr="0026198A">
        <w:t xml:space="preserve"> (žr. </w:t>
      </w:r>
      <w:r w:rsidR="00477D3F" w:rsidRPr="0026198A">
        <w:t>2</w:t>
      </w:r>
      <w:r w:rsidR="005A0EAA">
        <w:t>6</w:t>
      </w:r>
      <w:r w:rsidR="002776A0" w:rsidRPr="0026198A">
        <w:t xml:space="preserve"> paveikslą).</w:t>
      </w:r>
    </w:p>
    <w:p w14:paraId="3B4EF3DD" w14:textId="432CA8DD" w:rsidR="00007BB7" w:rsidRPr="0026198A" w:rsidRDefault="00206D46" w:rsidP="00BD7033">
      <w:pPr>
        <w:keepNext/>
        <w:spacing w:before="120" w:after="0"/>
      </w:pPr>
      <w:r w:rsidRPr="0045049E">
        <w:rPr>
          <w:noProof/>
        </w:rPr>
        <w:drawing>
          <wp:inline distT="0" distB="0" distL="0" distR="0" wp14:anchorId="6C1FF24F" wp14:editId="0ECF08EC">
            <wp:extent cx="5670000" cy="1890000"/>
            <wp:effectExtent l="0" t="0" r="0" b="2540"/>
            <wp:docPr id="127" name="Chart 127">
              <a:extLst xmlns:a="http://schemas.openxmlformats.org/drawingml/2006/main">
                <a:ext uri="{FF2B5EF4-FFF2-40B4-BE49-F238E27FC236}">
                  <a16:creationId xmlns:a16="http://schemas.microsoft.com/office/drawing/2014/main" id="{508FA5C4-BEC5-3C4A-8E79-03E1B1729C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205662E" w14:textId="1755028D" w:rsidR="002922CF" w:rsidRPr="0026198A" w:rsidRDefault="004900D8" w:rsidP="00BD7033">
      <w:pPr>
        <w:pStyle w:val="SCFigTitle"/>
      </w:pPr>
      <w:r w:rsidRPr="0045049E">
        <w:fldChar w:fldCharType="begin"/>
      </w:r>
      <w:r w:rsidRPr="0026198A">
        <w:instrText>SEQ paveikslas. \* ARABIC</w:instrText>
      </w:r>
      <w:r w:rsidRPr="0045049E">
        <w:fldChar w:fldCharType="separate"/>
      </w:r>
      <w:bookmarkStart w:id="96" w:name="_Toc71034326"/>
      <w:r w:rsidR="005A0EAA">
        <w:rPr>
          <w:noProof/>
        </w:rPr>
        <w:t>26</w:t>
      </w:r>
      <w:r w:rsidRPr="0045049E">
        <w:fldChar w:fldCharType="end"/>
      </w:r>
      <w:r w:rsidR="002922CF" w:rsidRPr="0026198A">
        <w:t xml:space="preserve"> paveikslas. Apgyvendinimo ir maitinimo paslaugų veiklą vykdančių įmonių dalis</w:t>
      </w:r>
      <w:r w:rsidR="00B83C23" w:rsidRPr="0026198A">
        <w:t xml:space="preserve"> Palangos mieste</w:t>
      </w:r>
      <w:r w:rsidR="00E84FF7">
        <w:t xml:space="preserve">, </w:t>
      </w:r>
      <w:r w:rsidR="002922CF" w:rsidRPr="00E84FF7">
        <w:t>proc.</w:t>
      </w:r>
      <w:bookmarkEnd w:id="96"/>
      <w:r w:rsidR="002922CF" w:rsidRPr="00E84FF7" w:rsidDel="002922CF">
        <w:t xml:space="preserve"> </w:t>
      </w:r>
    </w:p>
    <w:p w14:paraId="56E51C6B" w14:textId="4C3413C5" w:rsidR="00D84B96" w:rsidRPr="0026198A" w:rsidRDefault="00D84B96" w:rsidP="0043432C">
      <w:pPr>
        <w:pStyle w:val="SCFigTitle"/>
        <w:rPr>
          <w:rFonts w:asciiTheme="minorHAnsi" w:eastAsia="Times New Roman" w:hAnsiTheme="minorHAnsi" w:cs="Times New Roman"/>
          <w:color w:val="808080"/>
          <w:sz w:val="18"/>
          <w:szCs w:val="18"/>
          <w:lang w:eastAsia="da-DK"/>
        </w:rPr>
      </w:pPr>
      <w:r w:rsidRPr="0026198A">
        <w:rPr>
          <w:rStyle w:val="SubtleEmphasis"/>
          <w:rFonts w:eastAsia="Times New Roman" w:cs="Times New Roman"/>
          <w:lang w:eastAsia="da-DK"/>
        </w:rPr>
        <w:t>Šaltinis: sudaryta Teikėjo, remiantis Lietuvos statistikos departamento duomenimis</w:t>
      </w:r>
    </w:p>
    <w:p w14:paraId="67F7CBAB" w14:textId="1EB52B11" w:rsidR="0093387C" w:rsidRPr="0026198A" w:rsidRDefault="00B83C23" w:rsidP="00CC6B0F">
      <w:pPr>
        <w:spacing w:before="120" w:after="0"/>
      </w:pPr>
      <w:r w:rsidRPr="0026198A">
        <w:t xml:space="preserve">Nuo 2011 iki 2021 metų </w:t>
      </w:r>
      <w:r w:rsidR="00007BB7" w:rsidRPr="0026198A">
        <w:t>nekilnojamo turto operacijų veiklą vykdančių įmonių dal</w:t>
      </w:r>
      <w:r w:rsidRPr="0026198A">
        <w:t>is Palango</w:t>
      </w:r>
      <w:r w:rsidR="00DA5731" w:rsidRPr="0026198A">
        <w:t>s</w:t>
      </w:r>
      <w:r w:rsidRPr="0026198A">
        <w:t xml:space="preserve"> miesto savivaldybėje padidėjo nuo 6,4 proc. iki 7,7 proc. </w:t>
      </w:r>
      <w:r w:rsidR="00D34842" w:rsidRPr="0026198A">
        <w:t>Palangos miesto ekonomikai tai tapo dar svarbesnis sektorius</w:t>
      </w:r>
      <w:r w:rsidR="00007BB7" w:rsidRPr="0026198A">
        <w:t xml:space="preserve"> (</w:t>
      </w:r>
      <w:r w:rsidR="00D34842" w:rsidRPr="0026198A">
        <w:t xml:space="preserve">žr. </w:t>
      </w:r>
      <w:r w:rsidR="009C7213" w:rsidRPr="0026198A">
        <w:t>2</w:t>
      </w:r>
      <w:r w:rsidR="005A0EAA">
        <w:rPr>
          <w:iCs/>
        </w:rPr>
        <w:t>7</w:t>
      </w:r>
      <w:r w:rsidR="009C7213" w:rsidRPr="0026198A">
        <w:t xml:space="preserve"> </w:t>
      </w:r>
      <w:r w:rsidR="00D34842" w:rsidRPr="0026198A">
        <w:t>paveikslą).</w:t>
      </w:r>
    </w:p>
    <w:p w14:paraId="76155479" w14:textId="6AA58BE4" w:rsidR="00B83C23" w:rsidRPr="0026198A" w:rsidRDefault="00B83C23" w:rsidP="00CC6B0F">
      <w:pPr>
        <w:spacing w:before="120" w:after="0"/>
      </w:pPr>
      <w:r w:rsidRPr="0045049E">
        <w:rPr>
          <w:noProof/>
        </w:rPr>
        <w:drawing>
          <wp:inline distT="0" distB="0" distL="0" distR="0" wp14:anchorId="6BF49EB7" wp14:editId="09F11D74">
            <wp:extent cx="5670000" cy="1890000"/>
            <wp:effectExtent l="0" t="0" r="0" b="2540"/>
            <wp:docPr id="151" name="Chart 151">
              <a:extLst xmlns:a="http://schemas.openxmlformats.org/drawingml/2006/main">
                <a:ext uri="{FF2B5EF4-FFF2-40B4-BE49-F238E27FC236}">
                  <a16:creationId xmlns:a16="http://schemas.microsoft.com/office/drawing/2014/main" id="{22DF3E93-4509-244A-AD35-EC9A726ABB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649EB38" w14:textId="73D10444" w:rsidR="002265E8" w:rsidRPr="00E84FF7" w:rsidRDefault="004900D8" w:rsidP="00BD7033">
      <w:pPr>
        <w:pStyle w:val="SCFigTitle"/>
      </w:pPr>
      <w:r w:rsidRPr="0045049E">
        <w:fldChar w:fldCharType="begin"/>
      </w:r>
      <w:r w:rsidRPr="0026198A">
        <w:instrText>SEQ paveikslas. \* ARABIC</w:instrText>
      </w:r>
      <w:r w:rsidRPr="0045049E">
        <w:fldChar w:fldCharType="separate"/>
      </w:r>
      <w:bookmarkStart w:id="97" w:name="_Toc71034327"/>
      <w:r w:rsidR="005A0EAA">
        <w:rPr>
          <w:noProof/>
        </w:rPr>
        <w:t>27</w:t>
      </w:r>
      <w:r w:rsidRPr="0045049E">
        <w:fldChar w:fldCharType="end"/>
      </w:r>
      <w:r w:rsidR="002265E8" w:rsidRPr="0026198A">
        <w:t xml:space="preserve"> paveikslas. Nekilnojamo turto operacijų veiklą vykdančių įmonių dalis</w:t>
      </w:r>
      <w:r w:rsidR="00B83C23" w:rsidRPr="0026198A">
        <w:t xml:space="preserve"> Palangos mieste</w:t>
      </w:r>
      <w:r w:rsidR="00E84FF7">
        <w:t xml:space="preserve">, </w:t>
      </w:r>
      <w:r w:rsidR="002265E8" w:rsidRPr="00E84FF7">
        <w:t>proc.</w:t>
      </w:r>
      <w:bookmarkEnd w:id="97"/>
    </w:p>
    <w:p w14:paraId="63F7D8ED" w14:textId="6D01B51E" w:rsidR="002265E8" w:rsidRPr="0026198A" w:rsidRDefault="002265E8" w:rsidP="0043432C">
      <w:pPr>
        <w:pStyle w:val="SCFigTitle"/>
        <w:spacing w:after="120"/>
        <w:rPr>
          <w:rStyle w:val="SubtleEmphasis"/>
          <w:rFonts w:eastAsia="Times New Roman" w:cs="Times New Roman"/>
          <w:lang w:eastAsia="da-DK"/>
        </w:rPr>
      </w:pPr>
      <w:r w:rsidRPr="0026198A">
        <w:rPr>
          <w:rStyle w:val="SubtleEmphasis"/>
          <w:rFonts w:eastAsia="Times New Roman" w:cs="Times New Roman"/>
          <w:lang w:eastAsia="da-DK"/>
        </w:rPr>
        <w:t>Šaltinis: sudaryta Teikėjo, remiantis Lietuvos statistikos departamento duomenimis</w:t>
      </w:r>
    </w:p>
    <w:p w14:paraId="74D44B06" w14:textId="0F59A536" w:rsidR="00802587" w:rsidRPr="0026198A" w:rsidRDefault="002F7AD1" w:rsidP="0043432C">
      <w:r w:rsidRPr="0045049E">
        <w:rPr>
          <w:b/>
          <w:bCs/>
          <w:color w:val="020B33" w:themeColor="accent1"/>
        </w:rPr>
        <w:t>Nekilnojamas turtas.</w:t>
      </w:r>
      <w:r w:rsidRPr="0026198A">
        <w:t xml:space="preserve"> </w:t>
      </w:r>
      <w:r w:rsidR="00701E64" w:rsidRPr="0026198A">
        <w:t xml:space="preserve">Svarbu pažymėti, kad Palangoje aktyviai plečiama nekilnojamo turto pasiūla. Tai atspindi ir atliktų statybos darbų statistiniai duomenys. 2019 m. Lietuvos statistikos departamento duomenims Palangos miesto savivaldybė pagal </w:t>
      </w:r>
      <w:r w:rsidR="00037361" w:rsidRPr="0026198A">
        <w:t xml:space="preserve">atliktus statybos darbus tūkstančiui gyventojų (1461 </w:t>
      </w:r>
      <w:r w:rsidR="00BE4F40" w:rsidRPr="0026198A">
        <w:t>Eur</w:t>
      </w:r>
      <w:r w:rsidR="00037361" w:rsidRPr="0026198A">
        <w:t xml:space="preserve">) lenkė šalies vidurkį (1213 </w:t>
      </w:r>
      <w:r w:rsidR="00BE4F40" w:rsidRPr="0026198A">
        <w:t>Eur</w:t>
      </w:r>
      <w:r w:rsidR="00037361" w:rsidRPr="0026198A">
        <w:t>)</w:t>
      </w:r>
      <w:r w:rsidR="00776B98" w:rsidRPr="0026198A">
        <w:t xml:space="preserve"> ir</w:t>
      </w:r>
      <w:r w:rsidR="00037361" w:rsidRPr="0026198A">
        <w:t xml:space="preserve"> Klaipėdos apskritį (1193 </w:t>
      </w:r>
      <w:r w:rsidR="00BE4F40" w:rsidRPr="0026198A">
        <w:t>Eur</w:t>
      </w:r>
      <w:r w:rsidR="00037361" w:rsidRPr="0026198A">
        <w:t>)</w:t>
      </w:r>
      <w:r w:rsidR="00D34842" w:rsidRPr="0026198A">
        <w:t xml:space="preserve"> (žr. </w:t>
      </w:r>
      <w:r w:rsidR="009C7213" w:rsidRPr="0026198A">
        <w:t>2</w:t>
      </w:r>
      <w:r w:rsidR="005A0EAA">
        <w:t>8</w:t>
      </w:r>
      <w:r w:rsidR="00D34842" w:rsidRPr="0026198A">
        <w:t xml:space="preserve"> paveikslą).</w:t>
      </w:r>
    </w:p>
    <w:p w14:paraId="6851A9D4" w14:textId="66D47E34" w:rsidR="00802587" w:rsidRPr="0026198A" w:rsidRDefault="003267F9" w:rsidP="0043432C">
      <w:pPr>
        <w:pStyle w:val="SCFigTitle"/>
        <w:spacing w:before="120"/>
        <w:rPr>
          <w:rFonts w:asciiTheme="minorHAnsi" w:eastAsia="Times New Roman" w:hAnsiTheme="minorHAnsi" w:cs="Times New Roman"/>
          <w:color w:val="808080"/>
          <w:sz w:val="18"/>
          <w:szCs w:val="18"/>
          <w:lang w:eastAsia="da-DK"/>
        </w:rPr>
      </w:pPr>
      <w:r>
        <w:rPr>
          <w:noProof/>
        </w:rPr>
        <w:drawing>
          <wp:inline distT="0" distB="0" distL="0" distR="0" wp14:anchorId="00FA8FAC" wp14:editId="07B4A508">
            <wp:extent cx="5670550" cy="1890000"/>
            <wp:effectExtent l="0" t="0" r="0" b="2540"/>
            <wp:docPr id="32" name="Chart 32">
              <a:extLst xmlns:a="http://schemas.openxmlformats.org/drawingml/2006/main">
                <a:ext uri="{FF2B5EF4-FFF2-40B4-BE49-F238E27FC236}">
                  <a16:creationId xmlns:a16="http://schemas.microsoft.com/office/drawing/2014/main" id="{1239E998-7933-4500-9306-B481D71FE3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B390368" w14:textId="1986BFE8" w:rsidR="00802587" w:rsidRPr="00E84FF7" w:rsidRDefault="004900D8" w:rsidP="00802587">
      <w:pPr>
        <w:pStyle w:val="SCFigTitle"/>
      </w:pPr>
      <w:r w:rsidRPr="0045049E">
        <w:fldChar w:fldCharType="begin"/>
      </w:r>
      <w:r w:rsidRPr="0026198A">
        <w:instrText>SEQ paveikslas. \* ARABIC</w:instrText>
      </w:r>
      <w:r w:rsidRPr="0045049E">
        <w:fldChar w:fldCharType="separate"/>
      </w:r>
      <w:bookmarkStart w:id="98" w:name="_Toc71034328"/>
      <w:r w:rsidR="005A0EAA">
        <w:rPr>
          <w:noProof/>
        </w:rPr>
        <w:t>28</w:t>
      </w:r>
      <w:r w:rsidRPr="0045049E">
        <w:fldChar w:fldCharType="end"/>
      </w:r>
      <w:r w:rsidR="00802587" w:rsidRPr="0026198A">
        <w:t xml:space="preserve"> paveikslas. </w:t>
      </w:r>
      <w:r w:rsidR="00C47CBA" w:rsidRPr="0026198A">
        <w:t>A</w:t>
      </w:r>
      <w:r w:rsidR="00802587" w:rsidRPr="0026198A">
        <w:t xml:space="preserve">tlikti statybos darbai tūkstančiui gyventojų </w:t>
      </w:r>
      <w:r w:rsidR="00E84FF7">
        <w:t>2019 m., Eur</w:t>
      </w:r>
      <w:bookmarkEnd w:id="98"/>
    </w:p>
    <w:p w14:paraId="15448B1E" w14:textId="16AF7E6F" w:rsidR="00802587" w:rsidRPr="0026198A" w:rsidRDefault="00802587" w:rsidP="0043432C">
      <w:pPr>
        <w:pStyle w:val="SCFigTitle"/>
        <w:spacing w:after="120"/>
        <w:rPr>
          <w:rStyle w:val="SubtleEmphasis"/>
          <w:rFonts w:eastAsia="Times New Roman" w:cs="Times New Roman"/>
          <w:lang w:eastAsia="da-DK"/>
        </w:rPr>
      </w:pPr>
      <w:r w:rsidRPr="00E84FF7">
        <w:rPr>
          <w:rStyle w:val="SubtleEmphasis"/>
          <w:rFonts w:eastAsia="Times New Roman" w:cs="Times New Roman"/>
          <w:lang w:eastAsia="da-DK"/>
        </w:rPr>
        <w:t xml:space="preserve">Šaltinis: </w:t>
      </w:r>
      <w:r w:rsidRPr="0026198A">
        <w:rPr>
          <w:rStyle w:val="SubtleEmphasis"/>
          <w:rFonts w:eastAsia="Times New Roman" w:cs="Times New Roman"/>
          <w:lang w:eastAsia="da-DK"/>
        </w:rPr>
        <w:t>sudaryta Teikėjo, remiantis Lietuvos statistikos departamento duomenimis</w:t>
      </w:r>
    </w:p>
    <w:p w14:paraId="3064F4A7" w14:textId="4001CA73" w:rsidR="00246AC4" w:rsidRPr="009E4112" w:rsidRDefault="00246AC4" w:rsidP="0043432C">
      <w:r w:rsidRPr="0026198A">
        <w:t>Palanga itin pasižymi gyvenamųjų pastatų statyboje. Lietuvos statistikos departamento duomenimis 2011 – 2020 m</w:t>
      </w:r>
      <w:r w:rsidR="00D34842" w:rsidRPr="0026198A">
        <w:t>etais</w:t>
      </w:r>
      <w:r w:rsidRPr="0026198A">
        <w:t xml:space="preserve"> Palangos miesto savivaldybėje buvo leista statyti </w:t>
      </w:r>
      <w:r w:rsidR="00951F96" w:rsidRPr="0026198A">
        <w:t>3867</w:t>
      </w:r>
      <w:r w:rsidRPr="0026198A">
        <w:t xml:space="preserve"> gyvenamuosius past</w:t>
      </w:r>
      <w:r w:rsidR="007C787F" w:rsidRPr="0026198A">
        <w:t>at</w:t>
      </w:r>
      <w:r w:rsidRPr="0026198A">
        <w:t xml:space="preserve">us. </w:t>
      </w:r>
      <w:r w:rsidR="00951F96" w:rsidRPr="0026198A">
        <w:t>Pagal šį rodiklį tenkanti tūkstančiui gyventojų (2</w:t>
      </w:r>
      <w:r w:rsidR="0061367D" w:rsidRPr="0026198A">
        <w:t>47)</w:t>
      </w:r>
      <w:r w:rsidR="00951F96" w:rsidRPr="0026198A">
        <w:t xml:space="preserve"> </w:t>
      </w:r>
      <w:r w:rsidR="0061367D" w:rsidRPr="0026198A">
        <w:t>Palangos</w:t>
      </w:r>
      <w:r w:rsidR="00951F96" w:rsidRPr="0026198A">
        <w:t xml:space="preserve"> miesto savivaldybė yra </w:t>
      </w:r>
      <w:r w:rsidR="0061367D" w:rsidRPr="0026198A">
        <w:t>absoliuti</w:t>
      </w:r>
      <w:r w:rsidR="00951F96" w:rsidRPr="0026198A">
        <w:t xml:space="preserve"> lyderė </w:t>
      </w:r>
      <w:r w:rsidR="0061367D" w:rsidRPr="0026198A">
        <w:t>ir</w:t>
      </w:r>
      <w:r w:rsidR="005628EB" w:rsidRPr="0026198A">
        <w:t xml:space="preserve"> net 5 kartus lenkia šalies vidurkį</w:t>
      </w:r>
      <w:r w:rsidR="007C787F" w:rsidRPr="0026198A">
        <w:t xml:space="preserve"> (48)</w:t>
      </w:r>
      <w:r w:rsidR="00520496" w:rsidRPr="0026198A">
        <w:t xml:space="preserve"> </w:t>
      </w:r>
      <w:r w:rsidR="003D04C0" w:rsidRPr="0026198A">
        <w:t>ir Klaipėdos apskritį (</w:t>
      </w:r>
      <w:r w:rsidR="0022564B" w:rsidRPr="0026198A">
        <w:t>61)</w:t>
      </w:r>
      <w:r w:rsidR="00D34842" w:rsidRPr="0026198A">
        <w:t xml:space="preserve"> (žr. </w:t>
      </w:r>
      <w:r w:rsidR="009C7213" w:rsidRPr="0026198A">
        <w:t>2</w:t>
      </w:r>
      <w:r w:rsidR="005A0EAA">
        <w:t>9</w:t>
      </w:r>
      <w:r w:rsidR="00D34842" w:rsidRPr="0026198A">
        <w:t xml:space="preserve"> paveikslą).</w:t>
      </w:r>
    </w:p>
    <w:p w14:paraId="3D1F52D5" w14:textId="089283CA" w:rsidR="005A19E1" w:rsidRPr="0026198A" w:rsidRDefault="0034639E" w:rsidP="00CC6B0F">
      <w:pPr>
        <w:spacing w:before="120" w:after="0"/>
      </w:pPr>
      <w:r>
        <w:rPr>
          <w:noProof/>
        </w:rPr>
        <w:drawing>
          <wp:inline distT="0" distB="0" distL="0" distR="0" wp14:anchorId="77D68A89" wp14:editId="382BCE17">
            <wp:extent cx="5670550" cy="1890000"/>
            <wp:effectExtent l="0" t="0" r="0" b="2540"/>
            <wp:docPr id="146" name="Chart 146">
              <a:extLst xmlns:a="http://schemas.openxmlformats.org/drawingml/2006/main">
                <a:ext uri="{FF2B5EF4-FFF2-40B4-BE49-F238E27FC236}">
                  <a16:creationId xmlns:a16="http://schemas.microsoft.com/office/drawing/2014/main" id="{6FCD5970-8104-4CF4-BC55-8882E7B7A5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8060FF9" w14:textId="4CCC0F38" w:rsidR="00FC18E7" w:rsidRPr="004528CF" w:rsidRDefault="004900D8" w:rsidP="00FC18E7">
      <w:pPr>
        <w:pStyle w:val="SCFigTitle"/>
      </w:pPr>
      <w:r w:rsidRPr="0045049E">
        <w:fldChar w:fldCharType="begin"/>
      </w:r>
      <w:r w:rsidRPr="0026198A">
        <w:instrText>SEQ paveikslas. \* ARABIC</w:instrText>
      </w:r>
      <w:r w:rsidRPr="0045049E">
        <w:fldChar w:fldCharType="separate"/>
      </w:r>
      <w:bookmarkStart w:id="99" w:name="_Toc71034329"/>
      <w:r w:rsidR="005A0EAA">
        <w:rPr>
          <w:noProof/>
        </w:rPr>
        <w:t>29</w:t>
      </w:r>
      <w:r w:rsidRPr="0045049E">
        <w:fldChar w:fldCharType="end"/>
      </w:r>
      <w:r w:rsidR="00FC18E7" w:rsidRPr="0026198A">
        <w:t xml:space="preserve"> paveikslas. </w:t>
      </w:r>
      <w:r w:rsidR="00C47CBA" w:rsidRPr="0026198A">
        <w:t xml:space="preserve">Leistų statyti būstų skaičius tūkstančiui gyventojų </w:t>
      </w:r>
      <w:r w:rsidR="00C47CBA" w:rsidRPr="004528CF">
        <w:t>2011–</w:t>
      </w:r>
      <w:r w:rsidR="00FC18E7" w:rsidRPr="0026198A">
        <w:t>20</w:t>
      </w:r>
      <w:r w:rsidR="00C47CBA" w:rsidRPr="0026198A">
        <w:t>20</w:t>
      </w:r>
      <w:r w:rsidR="00FC18E7" w:rsidRPr="0026198A">
        <w:t xml:space="preserve"> m.</w:t>
      </w:r>
      <w:r w:rsidR="004528CF">
        <w:t>, vnt.</w:t>
      </w:r>
      <w:bookmarkEnd w:id="99"/>
    </w:p>
    <w:p w14:paraId="58BFFAD1" w14:textId="412617F7" w:rsidR="00FC18E7" w:rsidRPr="0026198A" w:rsidRDefault="00FC18E7" w:rsidP="0043432C">
      <w:pPr>
        <w:pStyle w:val="SCFigTitle"/>
        <w:rPr>
          <w:rFonts w:asciiTheme="minorHAnsi" w:eastAsia="Times New Roman" w:hAnsiTheme="minorHAnsi" w:cs="Times New Roman"/>
          <w:color w:val="808080"/>
          <w:sz w:val="18"/>
          <w:szCs w:val="18"/>
          <w:lang w:eastAsia="da-DK"/>
        </w:rPr>
      </w:pPr>
      <w:r w:rsidRPr="0026198A">
        <w:rPr>
          <w:rStyle w:val="SubtleEmphasis"/>
          <w:rFonts w:eastAsia="Times New Roman" w:cs="Times New Roman"/>
          <w:lang w:eastAsia="da-DK"/>
        </w:rPr>
        <w:t>Šaltinis: sudaryta Teikėjo, remiantis Lietuvos statistikos departamento duomenimis</w:t>
      </w:r>
    </w:p>
    <w:p w14:paraId="09DF4484" w14:textId="6FF6A85A" w:rsidR="00981A4D" w:rsidRPr="0026198A" w:rsidRDefault="002F7AD1" w:rsidP="00981A4D">
      <w:pPr>
        <w:spacing w:before="120" w:after="0"/>
      </w:pPr>
      <w:r w:rsidRPr="0045049E">
        <w:rPr>
          <w:b/>
          <w:bCs/>
          <w:color w:val="020B33" w:themeColor="accent1"/>
        </w:rPr>
        <w:t>Investicijos.</w:t>
      </w:r>
      <w:r w:rsidRPr="0045049E">
        <w:rPr>
          <w:color w:val="020B33" w:themeColor="accent1"/>
        </w:rPr>
        <w:t xml:space="preserve"> </w:t>
      </w:r>
      <w:r w:rsidR="00981A4D" w:rsidRPr="0026198A">
        <w:t xml:space="preserve">Lietuvos statistikos departamento duomenimis, 2018 m. materialinės investicijos Palangos miesto savivaldybėje siekė 39,9 mln. </w:t>
      </w:r>
      <w:r w:rsidR="00B4232C" w:rsidRPr="0026198A">
        <w:t>Eur</w:t>
      </w:r>
      <w:r w:rsidR="00981A4D" w:rsidRPr="0026198A">
        <w:t xml:space="preserve"> per metus. Pagal šį rodiklį Palangos miesto savivaldybė pirmauja lyginant su kitais Lietuvos kurortais (Druskininkuose investicijų buvo 32,4 mln. </w:t>
      </w:r>
      <w:r w:rsidR="00BE4F40" w:rsidRPr="0026198A">
        <w:t>Eur</w:t>
      </w:r>
      <w:r w:rsidR="00981A4D" w:rsidRPr="0026198A">
        <w:t xml:space="preserve">, Birštone – 9,1 mln. </w:t>
      </w:r>
      <w:r w:rsidR="00BE4F40" w:rsidRPr="0026198A">
        <w:t>Eur</w:t>
      </w:r>
      <w:r w:rsidR="00981A4D" w:rsidRPr="0026198A">
        <w:t xml:space="preserve">., Neringoje – 5,9 mln. </w:t>
      </w:r>
      <w:r w:rsidR="00BE4F40" w:rsidRPr="0026198A">
        <w:t>Eur</w:t>
      </w:r>
      <w:r w:rsidR="00981A4D" w:rsidRPr="0026198A">
        <w:t xml:space="preserve">.) </w:t>
      </w:r>
    </w:p>
    <w:p w14:paraId="17617C3A" w14:textId="6D723E7D" w:rsidR="006774F6" w:rsidRPr="0026198A" w:rsidRDefault="00981A4D" w:rsidP="0045049E">
      <w:pPr>
        <w:spacing w:after="0"/>
      </w:pPr>
      <w:r w:rsidRPr="0026198A">
        <w:t xml:space="preserve">Nuo 2011 m. tiesioginės užsienio investicijos (toliau – TUI) Palangos mieste paaugo 28 proc. ir 2018 m. siekė 40,42 mln. </w:t>
      </w:r>
      <w:r w:rsidR="00B4232C" w:rsidRPr="0026198A">
        <w:t>Eur</w:t>
      </w:r>
      <w:r w:rsidRPr="0026198A">
        <w:t xml:space="preserve">. Tiesioginio užsienio investicijų dalis, tenkanti vienam gyventojui, Palangos mieste 2018 m. pabaigoje siekė 2580 </w:t>
      </w:r>
      <w:r w:rsidR="00B4232C" w:rsidRPr="0026198A">
        <w:t>Eur</w:t>
      </w:r>
      <w:r w:rsidRPr="0026198A">
        <w:t xml:space="preserve"> ir tai buvo 28 proc. daugiau nei 2011 metų pabaigoje. TUI lygis parodo verslo aplinkos, investicijų atsipirkimo ir darbo našumo situaciją, nes dažniausiai investuotojai pasirenka tas konkrečias</w:t>
      </w:r>
      <w:r w:rsidRPr="004528CF">
        <w:t xml:space="preserve"> šalis ir savivaldybes šalyje, kuriose šie rodikliai yra aukštesni</w:t>
      </w:r>
      <w:r w:rsidRPr="0026198A">
        <w:t>.</w:t>
      </w:r>
    </w:p>
    <w:p w14:paraId="1C0453C9" w14:textId="7F595F19" w:rsidR="00C63047" w:rsidRPr="0045049E" w:rsidRDefault="00C63047" w:rsidP="00B20D3F">
      <w:pPr>
        <w:spacing w:before="120" w:after="0"/>
        <w:jc w:val="center"/>
        <w:rPr>
          <w:b/>
          <w:bCs/>
          <w:color w:val="020B33" w:themeColor="accent1"/>
        </w:rPr>
      </w:pPr>
      <w:r w:rsidRPr="004528CF">
        <w:rPr>
          <w:rFonts w:cstheme="majorBidi"/>
          <w:color w:val="020B33" w:themeColor="accent1"/>
          <w:sz w:val="28"/>
          <w:szCs w:val="28"/>
        </w:rPr>
        <w:t>Palangos miesto savivaldybės ekonomikos</w:t>
      </w:r>
      <w:r w:rsidR="00981A4D" w:rsidRPr="0045049E">
        <w:rPr>
          <w:rFonts w:cstheme="majorBidi"/>
          <w:color w:val="020B33" w:themeColor="accent1"/>
          <w:sz w:val="28"/>
          <w:szCs w:val="28"/>
        </w:rPr>
        <w:t xml:space="preserve"> ir investicijų</w:t>
      </w:r>
      <w:r w:rsidRPr="0045049E">
        <w:rPr>
          <w:rFonts w:cstheme="majorBidi"/>
          <w:color w:val="020B33" w:themeColor="accent1"/>
          <w:sz w:val="28"/>
          <w:szCs w:val="28"/>
        </w:rPr>
        <w:t xml:space="preserve"> situacijos apibendrinimas</w:t>
      </w:r>
    </w:p>
    <w:tbl>
      <w:tblPr>
        <w:tblStyle w:val="TableGrid2"/>
        <w:tblpPr w:leftFromText="180" w:rightFromText="180" w:vertAnchor="text" w:horzAnchor="margin" w:tblpY="6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1155"/>
        <w:gridCol w:w="7775"/>
      </w:tblGrid>
      <w:tr w:rsidR="00C63047" w:rsidRPr="0026198A" w14:paraId="1494A6FF" w14:textId="77777777" w:rsidTr="0045049E">
        <w:trPr>
          <w:trHeight w:val="866"/>
        </w:trPr>
        <w:tc>
          <w:tcPr>
            <w:tcW w:w="1155" w:type="dxa"/>
            <w:shd w:val="clear" w:color="auto" w:fill="FFFFFF" w:themeFill="background1"/>
            <w:vAlign w:val="center"/>
          </w:tcPr>
          <w:p w14:paraId="6D0EF9A5" w14:textId="66897429" w:rsidR="00C63047" w:rsidRPr="0026198A" w:rsidRDefault="00E1591B" w:rsidP="00E1591B">
            <w:pPr>
              <w:tabs>
                <w:tab w:val="left" w:pos="1276"/>
                <w:tab w:val="left" w:pos="1560"/>
              </w:tabs>
              <w:overflowPunct w:val="0"/>
              <w:autoSpaceDE w:val="0"/>
              <w:autoSpaceDN w:val="0"/>
              <w:adjustRightInd w:val="0"/>
              <w:spacing w:after="0" w:line="280" w:lineRule="atLeast"/>
              <w:textAlignment w:val="baseline"/>
            </w:pPr>
            <w:r w:rsidRPr="0045049E">
              <w:rPr>
                <w:noProof/>
                <w:lang w:eastAsia="lt-LT"/>
              </w:rPr>
              <w:drawing>
                <wp:inline distT="0" distB="0" distL="0" distR="0" wp14:anchorId="423A3C49" wp14:editId="4F278BDE">
                  <wp:extent cx="468000" cy="468000"/>
                  <wp:effectExtent l="0" t="0" r="8255" b="8255"/>
                  <wp:docPr id="91" name="Picture 9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picture containing shape&#10;&#10;Description automatically generated"/>
                          <pic:cNvPicPr/>
                        </pic:nvPicPr>
                        <pic:blipFill>
                          <a:blip r:embed="rId4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7775" w:type="dxa"/>
            <w:shd w:val="clear" w:color="auto" w:fill="FFFFFF" w:themeFill="background1"/>
            <w:vAlign w:val="center"/>
          </w:tcPr>
          <w:p w14:paraId="57A72C04" w14:textId="77777777" w:rsidR="00E1591B" w:rsidRPr="0045049E" w:rsidRDefault="00E1591B" w:rsidP="00E1591B">
            <w:pPr>
              <w:tabs>
                <w:tab w:val="left" w:pos="1276"/>
                <w:tab w:val="left" w:pos="1560"/>
              </w:tabs>
              <w:overflowPunct w:val="0"/>
              <w:autoSpaceDE w:val="0"/>
              <w:autoSpaceDN w:val="0"/>
              <w:adjustRightInd w:val="0"/>
              <w:spacing w:after="0" w:line="280" w:lineRule="atLeast"/>
              <w:textAlignment w:val="baseline"/>
              <w:rPr>
                <w:b/>
                <w:color w:val="020B33" w:themeColor="accent1"/>
              </w:rPr>
            </w:pPr>
            <w:r w:rsidRPr="004528CF">
              <w:rPr>
                <w:b/>
                <w:color w:val="020B33" w:themeColor="accent1"/>
              </w:rPr>
              <w:t>Darbo rinka</w:t>
            </w:r>
          </w:p>
          <w:p w14:paraId="7868D012" w14:textId="489D845F" w:rsidR="00E1591B" w:rsidRPr="0026198A" w:rsidRDefault="00E1591B" w:rsidP="00B52789">
            <w:pPr>
              <w:pStyle w:val="ListParagraph"/>
              <w:numPr>
                <w:ilvl w:val="0"/>
                <w:numId w:val="32"/>
              </w:numPr>
              <w:spacing w:before="120" w:after="0"/>
              <w:rPr>
                <w:lang w:val="lt-LT"/>
              </w:rPr>
            </w:pPr>
            <w:r w:rsidRPr="0026198A">
              <w:rPr>
                <w:lang w:val="lt-LT"/>
              </w:rPr>
              <w:t>2019 metais Palangos miesto savivaldybėje ekonomiškai aktyvių gyventojų skaičius siekė 7</w:t>
            </w:r>
            <w:r w:rsidR="000F662D" w:rsidRPr="0026198A">
              <w:rPr>
                <w:lang w:val="lt-LT"/>
              </w:rPr>
              <w:t>0,3</w:t>
            </w:r>
            <w:r w:rsidRPr="0026198A">
              <w:rPr>
                <w:lang w:val="lt-LT"/>
              </w:rPr>
              <w:t xml:space="preserve"> proc. visų darbingo amžiaus gyventojų mieste. </w:t>
            </w:r>
          </w:p>
          <w:p w14:paraId="0E110AE7" w14:textId="77777777" w:rsidR="000F662D" w:rsidRPr="0026198A" w:rsidRDefault="000F662D" w:rsidP="00B52789">
            <w:pPr>
              <w:pStyle w:val="ListParagraph"/>
              <w:numPr>
                <w:ilvl w:val="0"/>
                <w:numId w:val="32"/>
              </w:numPr>
              <w:spacing w:before="120" w:after="0"/>
              <w:rPr>
                <w:lang w:val="lt-LT"/>
              </w:rPr>
            </w:pPr>
            <w:r w:rsidRPr="0026198A">
              <w:rPr>
                <w:lang w:val="lt-LT"/>
              </w:rPr>
              <w:t>Iš visų ekonomiškai aktyvių Palangos miesto savivaldybės gyventojų, 2019 metais 7,9 proc. gyventojų buvo bedarbiai.</w:t>
            </w:r>
          </w:p>
          <w:p w14:paraId="48A8F390" w14:textId="72DF77FD" w:rsidR="00C63047" w:rsidRPr="0026198A" w:rsidRDefault="000F662D" w:rsidP="0045049E">
            <w:pPr>
              <w:pStyle w:val="ListParagraph"/>
              <w:numPr>
                <w:ilvl w:val="0"/>
                <w:numId w:val="32"/>
              </w:numPr>
              <w:spacing w:before="120"/>
              <w:rPr>
                <w:lang w:val="lt-LT"/>
              </w:rPr>
            </w:pPr>
            <w:r w:rsidRPr="0026198A">
              <w:rPr>
                <w:lang w:val="lt-LT"/>
              </w:rPr>
              <w:t xml:space="preserve">Lyginant su 2011 metais, kai nedarbo lygis siekė 12,5 proc., registruotų bedarbių ir darbingo amžiaus gyventojų santykis savivaldybėje sumažėjo </w:t>
            </w:r>
            <w:r w:rsidR="00D81F04" w:rsidRPr="0026198A">
              <w:rPr>
                <w:lang w:val="lt-LT"/>
              </w:rPr>
              <w:t>–</w:t>
            </w:r>
            <w:r w:rsidRPr="0026198A">
              <w:rPr>
                <w:lang w:val="lt-LT"/>
              </w:rPr>
              <w:t>4,6 proc.</w:t>
            </w:r>
          </w:p>
        </w:tc>
      </w:tr>
      <w:tr w:rsidR="00C63047" w:rsidRPr="0026198A" w14:paraId="26F52F14" w14:textId="77777777" w:rsidTr="0045049E">
        <w:trPr>
          <w:trHeight w:val="1443"/>
        </w:trPr>
        <w:tc>
          <w:tcPr>
            <w:tcW w:w="1155" w:type="dxa"/>
            <w:shd w:val="clear" w:color="auto" w:fill="FFFFFF" w:themeFill="background1"/>
            <w:vAlign w:val="center"/>
          </w:tcPr>
          <w:p w14:paraId="25D73A4A" w14:textId="079D2199" w:rsidR="00C63047" w:rsidRPr="0026198A" w:rsidRDefault="00E1591B" w:rsidP="00E1591B">
            <w:pPr>
              <w:tabs>
                <w:tab w:val="left" w:pos="1276"/>
                <w:tab w:val="left" w:pos="1560"/>
              </w:tabs>
              <w:overflowPunct w:val="0"/>
              <w:autoSpaceDE w:val="0"/>
              <w:autoSpaceDN w:val="0"/>
              <w:adjustRightInd w:val="0"/>
              <w:spacing w:after="0" w:line="280" w:lineRule="atLeast"/>
              <w:textAlignment w:val="baseline"/>
              <w:rPr>
                <w:lang w:eastAsia="lt-LT"/>
              </w:rPr>
            </w:pPr>
            <w:r w:rsidRPr="0045049E">
              <w:rPr>
                <w:noProof/>
                <w:lang w:eastAsia="lt-LT"/>
              </w:rPr>
              <w:drawing>
                <wp:inline distT="0" distB="0" distL="0" distR="0" wp14:anchorId="321E8E8C" wp14:editId="594F71E4">
                  <wp:extent cx="468000" cy="468000"/>
                  <wp:effectExtent l="0" t="0" r="8255" b="8255"/>
                  <wp:docPr id="92" name="Picture 9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picture containing shape&#10;&#10;Description automatically generated"/>
                          <pic:cNvPicPr/>
                        </pic:nvPicPr>
                        <pic:blipFill>
                          <a:blip r:embed="rId4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7775" w:type="dxa"/>
            <w:shd w:val="clear" w:color="auto" w:fill="FFFFFF" w:themeFill="background1"/>
            <w:vAlign w:val="center"/>
          </w:tcPr>
          <w:p w14:paraId="3B49C0B6" w14:textId="77777777" w:rsidR="00E1591B" w:rsidRPr="0045049E" w:rsidRDefault="00E1591B" w:rsidP="00E1591B">
            <w:pPr>
              <w:spacing w:after="0"/>
              <w:ind w:left="40"/>
              <w:jc w:val="left"/>
              <w:rPr>
                <w:b/>
                <w:color w:val="020B33" w:themeColor="accent1"/>
              </w:rPr>
            </w:pPr>
            <w:r w:rsidRPr="004528CF">
              <w:rPr>
                <w:b/>
                <w:color w:val="020B33" w:themeColor="accent1"/>
              </w:rPr>
              <w:t>Darbo užmokestis</w:t>
            </w:r>
          </w:p>
          <w:p w14:paraId="0CD8E7F7" w14:textId="77777777" w:rsidR="008A2217" w:rsidRPr="0026198A" w:rsidRDefault="008A2217" w:rsidP="00B52789">
            <w:pPr>
              <w:pStyle w:val="ListParagraph"/>
              <w:numPr>
                <w:ilvl w:val="0"/>
                <w:numId w:val="32"/>
              </w:numPr>
              <w:spacing w:before="120" w:after="0"/>
              <w:rPr>
                <w:lang w:val="lt-LT"/>
              </w:rPr>
            </w:pPr>
            <w:r w:rsidRPr="0026198A">
              <w:rPr>
                <w:lang w:val="lt-LT"/>
              </w:rPr>
              <w:t>Nuo 2011 iki 2019 metų neto darbo užmokestis Palangos miesto savivaldybėje paaugo 80,8 proc.</w:t>
            </w:r>
          </w:p>
          <w:p w14:paraId="32C4120C" w14:textId="01AAA6AC" w:rsidR="00C63047" w:rsidRPr="0026198A" w:rsidRDefault="008A2217" w:rsidP="0045049E">
            <w:pPr>
              <w:pStyle w:val="ListParagraph"/>
              <w:numPr>
                <w:ilvl w:val="0"/>
                <w:numId w:val="32"/>
              </w:numPr>
              <w:spacing w:before="120"/>
              <w:rPr>
                <w:lang w:val="lt-LT"/>
              </w:rPr>
            </w:pPr>
            <w:r w:rsidRPr="0026198A">
              <w:rPr>
                <w:lang w:val="lt-LT"/>
              </w:rPr>
              <w:t xml:space="preserve">2019 metais vidutinis mėnesinis neto darbo užmokestis siekė 643,1 </w:t>
            </w:r>
            <w:r w:rsidR="00B4232C" w:rsidRPr="0026198A">
              <w:rPr>
                <w:lang w:val="lt-LT"/>
              </w:rPr>
              <w:t>Eur</w:t>
            </w:r>
            <w:r w:rsidRPr="0026198A">
              <w:rPr>
                <w:lang w:val="lt-LT"/>
              </w:rPr>
              <w:t>.</w:t>
            </w:r>
          </w:p>
        </w:tc>
      </w:tr>
      <w:tr w:rsidR="00E1591B" w:rsidRPr="0026198A" w14:paraId="59C7C386" w14:textId="77777777" w:rsidTr="0045049E">
        <w:trPr>
          <w:trHeight w:val="851"/>
        </w:trPr>
        <w:tc>
          <w:tcPr>
            <w:tcW w:w="1155" w:type="dxa"/>
            <w:shd w:val="clear" w:color="auto" w:fill="FFFFFF" w:themeFill="background1"/>
            <w:vAlign w:val="center"/>
          </w:tcPr>
          <w:p w14:paraId="7D4047BC" w14:textId="7AA30FAC" w:rsidR="00E1591B" w:rsidRPr="0026198A" w:rsidRDefault="00E1591B" w:rsidP="00E1591B">
            <w:pPr>
              <w:tabs>
                <w:tab w:val="left" w:pos="1276"/>
                <w:tab w:val="left" w:pos="1560"/>
              </w:tabs>
              <w:overflowPunct w:val="0"/>
              <w:autoSpaceDE w:val="0"/>
              <w:autoSpaceDN w:val="0"/>
              <w:adjustRightInd w:val="0"/>
              <w:spacing w:after="0" w:line="280" w:lineRule="atLeast"/>
              <w:textAlignment w:val="baseline"/>
              <w:rPr>
                <w:lang w:eastAsia="lt-LT"/>
              </w:rPr>
            </w:pPr>
            <w:r w:rsidRPr="0045049E">
              <w:rPr>
                <w:b/>
                <w:bCs/>
                <w:noProof/>
                <w:lang w:eastAsia="lt-LT"/>
              </w:rPr>
              <w:drawing>
                <wp:inline distT="0" distB="0" distL="0" distR="0" wp14:anchorId="5C9D45D3" wp14:editId="188C91BC">
                  <wp:extent cx="468000" cy="468000"/>
                  <wp:effectExtent l="0" t="0" r="8255" b="0"/>
                  <wp:docPr id="93" name="Picture 9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picture containing shape&#10;&#10;Description automatically generated"/>
                          <pic:cNvPicPr/>
                        </pic:nvPicPr>
                        <pic:blipFill>
                          <a:blip r:embed="rId2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7775" w:type="dxa"/>
            <w:shd w:val="clear" w:color="auto" w:fill="FFFFFF" w:themeFill="background1"/>
            <w:vAlign w:val="center"/>
          </w:tcPr>
          <w:p w14:paraId="739556C8" w14:textId="77777777" w:rsidR="00E1591B" w:rsidRPr="0026198A" w:rsidRDefault="00E1591B" w:rsidP="00E1591B">
            <w:pPr>
              <w:tabs>
                <w:tab w:val="left" w:pos="1276"/>
                <w:tab w:val="left" w:pos="1560"/>
              </w:tabs>
              <w:overflowPunct w:val="0"/>
              <w:autoSpaceDE w:val="0"/>
              <w:autoSpaceDN w:val="0"/>
              <w:adjustRightInd w:val="0"/>
              <w:spacing w:after="0" w:line="280" w:lineRule="atLeast"/>
              <w:textAlignment w:val="baseline"/>
              <w:rPr>
                <w:b/>
                <w:szCs w:val="20"/>
              </w:rPr>
            </w:pPr>
            <w:r w:rsidRPr="004528CF">
              <w:rPr>
                <w:b/>
                <w:color w:val="020B33" w:themeColor="accent1"/>
                <w:szCs w:val="20"/>
              </w:rPr>
              <w:t>Verslo aplinka</w:t>
            </w:r>
          </w:p>
          <w:p w14:paraId="5A04865C" w14:textId="3E375C20" w:rsidR="00E1591B" w:rsidRPr="0026198A" w:rsidRDefault="00E1591B" w:rsidP="00B52789">
            <w:pPr>
              <w:pStyle w:val="ListParagraph"/>
              <w:numPr>
                <w:ilvl w:val="0"/>
                <w:numId w:val="32"/>
              </w:numPr>
              <w:spacing w:before="120" w:after="0"/>
              <w:rPr>
                <w:lang w:val="lt-LT"/>
              </w:rPr>
            </w:pPr>
            <w:r w:rsidRPr="0026198A">
              <w:rPr>
                <w:lang w:val="lt-LT"/>
              </w:rPr>
              <w:t>Palangos miestas išsiskiria naudingu plotu, tenkančiam vienam gyventojui ( 53 kv. m.) ir pagal šį rodiklį pirmauja tarp visų kurortinių savivaldybių.</w:t>
            </w:r>
          </w:p>
          <w:p w14:paraId="686F162C" w14:textId="7F008DB2" w:rsidR="00E1591B" w:rsidRPr="0026198A" w:rsidRDefault="00E1591B" w:rsidP="00B52789">
            <w:pPr>
              <w:pStyle w:val="ListParagraph"/>
              <w:numPr>
                <w:ilvl w:val="0"/>
                <w:numId w:val="32"/>
              </w:numPr>
              <w:spacing w:before="120" w:after="0"/>
              <w:rPr>
                <w:lang w:val="lt-LT"/>
              </w:rPr>
            </w:pPr>
            <w:r w:rsidRPr="0026198A">
              <w:rPr>
                <w:lang w:val="lt-LT"/>
              </w:rPr>
              <w:t>Verslo subjektų skaičius tenkantis tūkstančiui gyventojų siek</w:t>
            </w:r>
            <w:r w:rsidR="00B37422" w:rsidRPr="0026198A">
              <w:rPr>
                <w:lang w:val="lt-LT"/>
              </w:rPr>
              <w:t>ia</w:t>
            </w:r>
            <w:r w:rsidRPr="0026198A">
              <w:rPr>
                <w:lang w:val="lt-LT"/>
              </w:rPr>
              <w:t xml:space="preserve"> 40,</w:t>
            </w:r>
            <w:r w:rsidR="00B37422" w:rsidRPr="0026198A">
              <w:rPr>
                <w:lang w:val="lt-LT"/>
              </w:rPr>
              <w:t>4</w:t>
            </w:r>
            <w:r w:rsidRPr="0026198A">
              <w:rPr>
                <w:lang w:val="lt-LT"/>
              </w:rPr>
              <w:t xml:space="preserve">. Palangos miesto savivaldybė išsiskiria aukštu verslumo lygiu ir </w:t>
            </w:r>
            <w:r w:rsidR="00B37422" w:rsidRPr="0026198A">
              <w:rPr>
                <w:lang w:val="lt-LT"/>
              </w:rPr>
              <w:t xml:space="preserve">beveik </w:t>
            </w:r>
            <w:r w:rsidRPr="0026198A">
              <w:rPr>
                <w:lang w:val="lt-LT"/>
              </w:rPr>
              <w:t>30 proc. lenkia šalies bei Klaipėdos apskrities vidurkį.</w:t>
            </w:r>
          </w:p>
          <w:p w14:paraId="260CF2B5" w14:textId="193B6E83" w:rsidR="00E1591B" w:rsidRPr="0026198A" w:rsidRDefault="00C70FB8" w:rsidP="0045049E">
            <w:pPr>
              <w:pStyle w:val="ListParagraph"/>
              <w:numPr>
                <w:ilvl w:val="0"/>
                <w:numId w:val="32"/>
              </w:numPr>
              <w:spacing w:before="120"/>
              <w:rPr>
                <w:lang w:val="lt-LT"/>
              </w:rPr>
            </w:pPr>
            <w:r w:rsidRPr="0026198A">
              <w:rPr>
                <w:lang w:val="lt-LT"/>
              </w:rPr>
              <w:t xml:space="preserve">Palangos mieste tradiciškai pajūrio kurortui dominuoja apgyvendinimo ir maitinimo </w:t>
            </w:r>
            <w:r w:rsidR="00E9087A" w:rsidRPr="0026198A">
              <w:rPr>
                <w:lang w:val="lt-LT"/>
              </w:rPr>
              <w:t>paslaugos teikiantys verslo subjektai.</w:t>
            </w:r>
            <w:r w:rsidR="00D63E46" w:rsidRPr="0026198A">
              <w:rPr>
                <w:lang w:val="lt-LT"/>
              </w:rPr>
              <w:t xml:space="preserve"> </w:t>
            </w:r>
            <w:r w:rsidR="00D63E46" w:rsidRPr="0045049E">
              <w:rPr>
                <w:lang w:val="lt-LT"/>
              </w:rPr>
              <w:t>2021 m. prad</w:t>
            </w:r>
            <w:r w:rsidR="00D63E46" w:rsidRPr="0026198A">
              <w:rPr>
                <w:lang w:val="lt-LT"/>
              </w:rPr>
              <w:t xml:space="preserve">žioje šis verslo segmentas sudarė </w:t>
            </w:r>
            <w:r w:rsidR="00D63E46" w:rsidRPr="0045049E">
              <w:rPr>
                <w:lang w:val="lt-LT"/>
              </w:rPr>
              <w:t>15,4 proc.</w:t>
            </w:r>
            <w:r w:rsidR="0097679D" w:rsidRPr="0045049E">
              <w:rPr>
                <w:lang w:val="lt-LT"/>
              </w:rPr>
              <w:t xml:space="preserve"> vis</w:t>
            </w:r>
            <w:r w:rsidR="0097679D" w:rsidRPr="0026198A">
              <w:rPr>
                <w:lang w:val="lt-LT"/>
              </w:rPr>
              <w:t xml:space="preserve">ų verslo </w:t>
            </w:r>
            <w:r w:rsidR="00F606E7" w:rsidRPr="0026198A">
              <w:rPr>
                <w:lang w:val="lt-LT"/>
              </w:rPr>
              <w:t>subjektų.</w:t>
            </w:r>
          </w:p>
        </w:tc>
      </w:tr>
      <w:tr w:rsidR="00711672" w:rsidRPr="0026198A" w14:paraId="26D2718C" w14:textId="77777777" w:rsidTr="0045049E">
        <w:trPr>
          <w:trHeight w:val="1443"/>
        </w:trPr>
        <w:tc>
          <w:tcPr>
            <w:tcW w:w="1155" w:type="dxa"/>
            <w:shd w:val="clear" w:color="auto" w:fill="FFFFFF" w:themeFill="background1"/>
            <w:vAlign w:val="center"/>
          </w:tcPr>
          <w:p w14:paraId="7DC7E869" w14:textId="1A4FBE03" w:rsidR="00711672" w:rsidRPr="0026198A" w:rsidRDefault="00567FDE" w:rsidP="00E1591B">
            <w:pPr>
              <w:tabs>
                <w:tab w:val="left" w:pos="1276"/>
                <w:tab w:val="left" w:pos="1560"/>
              </w:tabs>
              <w:overflowPunct w:val="0"/>
              <w:autoSpaceDE w:val="0"/>
              <w:autoSpaceDN w:val="0"/>
              <w:adjustRightInd w:val="0"/>
              <w:spacing w:after="0" w:line="280" w:lineRule="atLeast"/>
              <w:textAlignment w:val="baseline"/>
              <w:rPr>
                <w:lang w:eastAsia="lt-LT"/>
              </w:rPr>
            </w:pPr>
            <w:r w:rsidRPr="004528CF">
              <w:rPr>
                <w:noProof/>
                <w:lang w:eastAsia="lt-LT"/>
              </w:rPr>
              <w:drawing>
                <wp:inline distT="0" distB="0" distL="0" distR="0" wp14:anchorId="00393689" wp14:editId="6943D911">
                  <wp:extent cx="596348" cy="596348"/>
                  <wp:effectExtent l="0" t="0" r="0" b="0"/>
                  <wp:docPr id="145" name="Graphic 145" descr="Hom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Graphic 145" descr="Home outline"/>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602056" cy="602056"/>
                          </a:xfrm>
                          <a:prstGeom prst="rect">
                            <a:avLst/>
                          </a:prstGeom>
                        </pic:spPr>
                      </pic:pic>
                    </a:graphicData>
                  </a:graphic>
                </wp:inline>
              </w:drawing>
            </w:r>
          </w:p>
        </w:tc>
        <w:tc>
          <w:tcPr>
            <w:tcW w:w="7775" w:type="dxa"/>
            <w:shd w:val="clear" w:color="auto" w:fill="FFFFFF" w:themeFill="background1"/>
            <w:vAlign w:val="center"/>
          </w:tcPr>
          <w:p w14:paraId="5D4B7F8F" w14:textId="4AF8B616" w:rsidR="00711672" w:rsidRPr="0045049E" w:rsidRDefault="00567FDE" w:rsidP="00711672">
            <w:pPr>
              <w:tabs>
                <w:tab w:val="left" w:pos="1276"/>
                <w:tab w:val="left" w:pos="1560"/>
              </w:tabs>
              <w:overflowPunct w:val="0"/>
              <w:autoSpaceDE w:val="0"/>
              <w:autoSpaceDN w:val="0"/>
              <w:adjustRightInd w:val="0"/>
              <w:spacing w:after="0" w:line="280" w:lineRule="atLeast"/>
              <w:textAlignment w:val="baseline"/>
              <w:rPr>
                <w:b/>
                <w:color w:val="020B33" w:themeColor="accent1"/>
              </w:rPr>
            </w:pPr>
            <w:r w:rsidRPr="004528CF">
              <w:rPr>
                <w:b/>
                <w:color w:val="020B33" w:themeColor="accent1"/>
              </w:rPr>
              <w:t>Nekilnojamas turtas</w:t>
            </w:r>
          </w:p>
          <w:p w14:paraId="74182274" w14:textId="37F11023" w:rsidR="00281015" w:rsidRPr="0026198A" w:rsidRDefault="00281015" w:rsidP="00776B98">
            <w:pPr>
              <w:pStyle w:val="ListParagraph"/>
              <w:numPr>
                <w:ilvl w:val="0"/>
                <w:numId w:val="32"/>
              </w:numPr>
              <w:spacing w:before="120" w:after="0"/>
              <w:rPr>
                <w:lang w:val="lt-LT"/>
              </w:rPr>
            </w:pPr>
            <w:r w:rsidRPr="0026198A">
              <w:rPr>
                <w:lang w:val="lt-LT"/>
              </w:rPr>
              <w:t xml:space="preserve">Palangos miesto savivaldybė yra absoliuti lyderė gyvenamųjų pastatų statyboje ir </w:t>
            </w:r>
            <w:r w:rsidR="000D53A4" w:rsidRPr="0026198A">
              <w:rPr>
                <w:lang w:val="lt-LT"/>
              </w:rPr>
              <w:t xml:space="preserve">pagal išduotų statybos leidimų skaičių </w:t>
            </w:r>
            <w:r w:rsidRPr="0026198A">
              <w:rPr>
                <w:lang w:val="lt-LT"/>
              </w:rPr>
              <w:t>net 5 kartus lenkia šalies vidurkį bei Druskininkų</w:t>
            </w:r>
            <w:r w:rsidR="002D41E9" w:rsidRPr="0026198A">
              <w:rPr>
                <w:lang w:val="lt-LT"/>
              </w:rPr>
              <w:t xml:space="preserve"> </w:t>
            </w:r>
            <w:r w:rsidRPr="0026198A">
              <w:rPr>
                <w:lang w:val="lt-LT"/>
              </w:rPr>
              <w:t>savivaldybę ir 4 kartus lenkia Birštono savivaldybę ir Klaipėdos apskritį</w:t>
            </w:r>
          </w:p>
          <w:p w14:paraId="3469852A" w14:textId="6EEC236E" w:rsidR="00711672" w:rsidRPr="0026198A" w:rsidRDefault="00193223" w:rsidP="00711672">
            <w:pPr>
              <w:pStyle w:val="ListParagraph"/>
              <w:numPr>
                <w:ilvl w:val="0"/>
                <w:numId w:val="32"/>
              </w:numPr>
              <w:spacing w:before="120" w:after="0"/>
              <w:rPr>
                <w:lang w:val="lt-LT"/>
              </w:rPr>
            </w:pPr>
            <w:r w:rsidRPr="0026198A">
              <w:rPr>
                <w:lang w:val="lt-LT"/>
              </w:rPr>
              <w:t>Palangoj</w:t>
            </w:r>
            <w:r w:rsidR="009F202F" w:rsidRPr="0026198A">
              <w:rPr>
                <w:lang w:val="lt-LT"/>
              </w:rPr>
              <w:t xml:space="preserve">e net </w:t>
            </w:r>
            <w:r w:rsidR="001457D2" w:rsidRPr="0026198A">
              <w:rPr>
                <w:lang w:val="lt-LT"/>
              </w:rPr>
              <w:t xml:space="preserve">7,7 proc. įmonių </w:t>
            </w:r>
            <w:r w:rsidR="006F074B" w:rsidRPr="0026198A">
              <w:rPr>
                <w:lang w:val="lt-LT"/>
              </w:rPr>
              <w:t>atlieka nekilnojamo turto operacijas</w:t>
            </w:r>
          </w:p>
          <w:p w14:paraId="792BF7E8" w14:textId="37F54F22" w:rsidR="002F7AD1" w:rsidRPr="0026198A" w:rsidRDefault="00C70FB8" w:rsidP="0045049E">
            <w:pPr>
              <w:pStyle w:val="ListParagraph"/>
              <w:numPr>
                <w:ilvl w:val="0"/>
                <w:numId w:val="32"/>
              </w:numPr>
              <w:spacing w:before="120"/>
              <w:rPr>
                <w:lang w:val="lt-LT"/>
              </w:rPr>
            </w:pPr>
            <w:r w:rsidRPr="0026198A">
              <w:rPr>
                <w:lang w:val="lt-LT"/>
              </w:rPr>
              <w:t xml:space="preserve">Palangos miesto savivaldybėje tūkstančiui gyventojų tenka 1461 Eur. atliktų statybos darbų per metus ir šiuo rodikliu Palanga lenkia šalies bei </w:t>
            </w:r>
            <w:r w:rsidR="00ED3EB4" w:rsidRPr="0026198A">
              <w:rPr>
                <w:lang w:val="lt-LT"/>
              </w:rPr>
              <w:t>Klaipėdos apskrities vidurkį.</w:t>
            </w:r>
          </w:p>
        </w:tc>
      </w:tr>
      <w:tr w:rsidR="002F7AD1" w:rsidRPr="0026198A" w14:paraId="1BAB9834" w14:textId="77777777" w:rsidTr="0045049E">
        <w:trPr>
          <w:trHeight w:val="1443"/>
        </w:trPr>
        <w:tc>
          <w:tcPr>
            <w:tcW w:w="1155" w:type="dxa"/>
            <w:shd w:val="clear" w:color="auto" w:fill="FFFFFF" w:themeFill="background1"/>
            <w:vAlign w:val="center"/>
          </w:tcPr>
          <w:p w14:paraId="2DE4C369" w14:textId="65D07D4C" w:rsidR="002F7AD1" w:rsidRPr="0026198A" w:rsidRDefault="002F7AD1" w:rsidP="00E1591B">
            <w:pPr>
              <w:tabs>
                <w:tab w:val="left" w:pos="1276"/>
                <w:tab w:val="left" w:pos="1560"/>
              </w:tabs>
              <w:overflowPunct w:val="0"/>
              <w:autoSpaceDE w:val="0"/>
              <w:autoSpaceDN w:val="0"/>
              <w:adjustRightInd w:val="0"/>
              <w:spacing w:after="0" w:line="280" w:lineRule="atLeast"/>
              <w:textAlignment w:val="baseline"/>
              <w:rPr>
                <w:lang w:eastAsia="lt-LT"/>
              </w:rPr>
            </w:pPr>
            <w:r w:rsidRPr="0045049E">
              <w:rPr>
                <w:noProof/>
                <w:lang w:eastAsia="lt-LT"/>
              </w:rPr>
              <w:drawing>
                <wp:inline distT="0" distB="0" distL="0" distR="0" wp14:anchorId="0A63B97C" wp14:editId="2ECF7A9A">
                  <wp:extent cx="468000" cy="468000"/>
                  <wp:effectExtent l="0" t="0" r="8255" b="8255"/>
                  <wp:docPr id="35" name="Picture 3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picture containing shape&#10;&#10;Description automatically generated"/>
                          <pic:cNvPicPr/>
                        </pic:nvPicPr>
                        <pic:blipFill>
                          <a:blip r:embed="rId4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p>
        </w:tc>
        <w:tc>
          <w:tcPr>
            <w:tcW w:w="7775" w:type="dxa"/>
            <w:shd w:val="clear" w:color="auto" w:fill="FFFFFF" w:themeFill="background1"/>
            <w:vAlign w:val="center"/>
          </w:tcPr>
          <w:p w14:paraId="02EF67EF" w14:textId="77777777" w:rsidR="002F7AD1" w:rsidRPr="0045049E" w:rsidRDefault="002F7AD1" w:rsidP="002F7AD1">
            <w:pPr>
              <w:tabs>
                <w:tab w:val="left" w:pos="1276"/>
                <w:tab w:val="left" w:pos="1560"/>
              </w:tabs>
              <w:overflowPunct w:val="0"/>
              <w:autoSpaceDE w:val="0"/>
              <w:autoSpaceDN w:val="0"/>
              <w:adjustRightInd w:val="0"/>
              <w:spacing w:after="0" w:line="280" w:lineRule="atLeast"/>
              <w:textAlignment w:val="baseline"/>
              <w:rPr>
                <w:b/>
                <w:color w:val="020B33" w:themeColor="accent1"/>
              </w:rPr>
            </w:pPr>
            <w:r w:rsidRPr="0045049E">
              <w:rPr>
                <w:b/>
                <w:color w:val="020B33" w:themeColor="accent1"/>
              </w:rPr>
              <w:t>Investicijos</w:t>
            </w:r>
          </w:p>
          <w:p w14:paraId="34CA43FF" w14:textId="77777777" w:rsidR="002F7AD1" w:rsidRPr="0026198A" w:rsidRDefault="002F7AD1" w:rsidP="002F7AD1">
            <w:pPr>
              <w:pStyle w:val="ListParagraph"/>
              <w:numPr>
                <w:ilvl w:val="0"/>
                <w:numId w:val="32"/>
              </w:numPr>
              <w:spacing w:before="120" w:after="0"/>
              <w:rPr>
                <w:lang w:val="lt-LT"/>
              </w:rPr>
            </w:pPr>
            <w:r w:rsidRPr="0026198A">
              <w:rPr>
                <w:lang w:val="lt-LT"/>
              </w:rPr>
              <w:t>Lyginant su 2011 metais, materialinės investicijos tenkančios vienam Palangos gyventojui augo +1,9 proc.</w:t>
            </w:r>
          </w:p>
          <w:p w14:paraId="3C2968F0" w14:textId="29D03D3E" w:rsidR="002F7AD1" w:rsidRPr="0045049E" w:rsidRDefault="002F7AD1" w:rsidP="0045049E">
            <w:pPr>
              <w:pStyle w:val="ListParagraph"/>
              <w:numPr>
                <w:ilvl w:val="0"/>
                <w:numId w:val="32"/>
              </w:numPr>
              <w:spacing w:before="120" w:after="0"/>
            </w:pPr>
            <w:r w:rsidRPr="0026198A">
              <w:rPr>
                <w:lang w:val="lt-LT"/>
              </w:rPr>
              <w:t>Nuo 2011 metų tiesioginės užsienio investicijos (toliau – TUI) tenkančios vienam Palangos miesto gyventojui paaugo 28 proc.</w:t>
            </w:r>
          </w:p>
        </w:tc>
      </w:tr>
      <w:tr w:rsidR="00E1591B" w:rsidRPr="0026198A" w14:paraId="4CB1F378" w14:textId="77777777" w:rsidTr="0045049E">
        <w:trPr>
          <w:trHeight w:val="1443"/>
        </w:trPr>
        <w:tc>
          <w:tcPr>
            <w:tcW w:w="1155" w:type="dxa"/>
            <w:shd w:val="clear" w:color="auto" w:fill="FFFFFF" w:themeFill="background1"/>
            <w:vAlign w:val="center"/>
          </w:tcPr>
          <w:p w14:paraId="40B6E42D" w14:textId="42F16CCD" w:rsidR="00E1591B" w:rsidRPr="0026198A" w:rsidRDefault="00E1591B" w:rsidP="00E1591B">
            <w:pPr>
              <w:tabs>
                <w:tab w:val="left" w:pos="1276"/>
                <w:tab w:val="left" w:pos="1560"/>
              </w:tabs>
              <w:overflowPunct w:val="0"/>
              <w:autoSpaceDE w:val="0"/>
              <w:autoSpaceDN w:val="0"/>
              <w:adjustRightInd w:val="0"/>
              <w:spacing w:after="0" w:line="280" w:lineRule="atLeast"/>
              <w:textAlignment w:val="baseline"/>
              <w:rPr>
                <w:b/>
                <w:lang w:eastAsia="lt-LT"/>
              </w:rPr>
            </w:pPr>
            <w:r w:rsidRPr="0045049E">
              <w:rPr>
                <w:b/>
                <w:bCs/>
                <w:noProof/>
                <w:lang w:eastAsia="lt-LT"/>
              </w:rPr>
              <w:drawing>
                <wp:inline distT="0" distB="0" distL="0" distR="0" wp14:anchorId="42E7BDE7" wp14:editId="4F6D210E">
                  <wp:extent cx="470019" cy="470019"/>
                  <wp:effectExtent l="0" t="0" r="6350" b="6350"/>
                  <wp:docPr id="96" name="Picture 9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onversation.png"/>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80499" cy="480499"/>
                          </a:xfrm>
                          <a:prstGeom prst="rect">
                            <a:avLst/>
                          </a:prstGeom>
                        </pic:spPr>
                      </pic:pic>
                    </a:graphicData>
                  </a:graphic>
                </wp:inline>
              </w:drawing>
            </w:r>
          </w:p>
        </w:tc>
        <w:tc>
          <w:tcPr>
            <w:tcW w:w="7775" w:type="dxa"/>
            <w:shd w:val="clear" w:color="auto" w:fill="FFFFFF" w:themeFill="background1"/>
            <w:vAlign w:val="center"/>
          </w:tcPr>
          <w:p w14:paraId="6FE50AC9" w14:textId="77777777" w:rsidR="00E1591B" w:rsidRPr="0045049E" w:rsidRDefault="00E1591B" w:rsidP="00E1591B">
            <w:pPr>
              <w:tabs>
                <w:tab w:val="left" w:pos="1276"/>
                <w:tab w:val="left" w:pos="1560"/>
              </w:tabs>
              <w:overflowPunct w:val="0"/>
              <w:autoSpaceDE w:val="0"/>
              <w:autoSpaceDN w:val="0"/>
              <w:adjustRightInd w:val="0"/>
              <w:spacing w:after="0" w:line="280" w:lineRule="atLeast"/>
              <w:textAlignment w:val="baseline"/>
              <w:rPr>
                <w:rFonts w:cs="Calibri Light"/>
                <w:b/>
                <w:color w:val="020B33" w:themeColor="accent1"/>
                <w:szCs w:val="20"/>
              </w:rPr>
            </w:pPr>
            <w:r w:rsidRPr="004528CF">
              <w:rPr>
                <w:rFonts w:cs="Calibri Light"/>
                <w:b/>
                <w:bCs/>
                <w:color w:val="020B33" w:themeColor="accent1"/>
                <w:szCs w:val="20"/>
              </w:rPr>
              <w:t>Pasiūlymai</w:t>
            </w:r>
          </w:p>
          <w:p w14:paraId="435C72EE" w14:textId="4FC32A2A" w:rsidR="00155FE3" w:rsidRPr="0045049E" w:rsidRDefault="00BA23E9" w:rsidP="0045049E">
            <w:pPr>
              <w:pStyle w:val="ListParagraph"/>
              <w:numPr>
                <w:ilvl w:val="0"/>
                <w:numId w:val="32"/>
              </w:numPr>
              <w:spacing w:before="120" w:after="0"/>
              <w:rPr>
                <w:b/>
                <w:szCs w:val="20"/>
              </w:rPr>
            </w:pPr>
            <w:r w:rsidRPr="0026198A">
              <w:t xml:space="preserve">Palangos miesto savivaldybėje turi būti didinamas darbo užmokesčio augimo tempas. </w:t>
            </w:r>
            <w:r w:rsidR="00EE193F" w:rsidRPr="0026198A">
              <w:t>Siūloma tą daryti siekiant pritraukti daugiau investicijų į sveikatinimo,</w:t>
            </w:r>
            <w:r w:rsidR="00C42B96" w:rsidRPr="0026198A">
              <w:t xml:space="preserve"> sporto ir pramogų,</w:t>
            </w:r>
            <w:r w:rsidR="00EE193F" w:rsidRPr="0026198A">
              <w:t xml:space="preserve"> apgyvendinimo, konferencijų turizmo sritis</w:t>
            </w:r>
            <w:r w:rsidR="00C42B96" w:rsidRPr="0026198A">
              <w:t xml:space="preserve">, </w:t>
            </w:r>
            <w:r w:rsidR="0077386C" w:rsidRPr="0026198A">
              <w:t>toliau vystant konkurencingas, kurortui būdingas, paslaugas</w:t>
            </w:r>
            <w:r w:rsidR="00FB2E9C" w:rsidRPr="0026198A">
              <w:t xml:space="preserve"> </w:t>
            </w:r>
            <w:r w:rsidR="00833234" w:rsidRPr="0026198A">
              <w:t xml:space="preserve">ir efektyviai įgyvendinant tokius infrastruktūrinius projektus kaip Šventosios </w:t>
            </w:r>
            <w:r w:rsidR="006A4849" w:rsidRPr="0026198A">
              <w:t xml:space="preserve">jūrų </w:t>
            </w:r>
            <w:r w:rsidR="00833234" w:rsidRPr="0026198A">
              <w:t>uosto plėtra</w:t>
            </w:r>
            <w:r w:rsidR="00E33816" w:rsidRPr="0026198A">
              <w:t>.</w:t>
            </w:r>
          </w:p>
        </w:tc>
      </w:tr>
    </w:tbl>
    <w:p w14:paraId="5B6B516C" w14:textId="65043A5F" w:rsidR="00607A83" w:rsidRPr="0026198A" w:rsidRDefault="00607A83" w:rsidP="00607A83">
      <w:pPr>
        <w:pStyle w:val="Heading3"/>
        <w:numPr>
          <w:ilvl w:val="2"/>
          <w:numId w:val="8"/>
        </w:numPr>
        <w:spacing w:before="120"/>
        <w:ind w:left="0" w:hanging="709"/>
      </w:pPr>
      <w:bookmarkStart w:id="100" w:name="_Toc71034249"/>
      <w:r w:rsidRPr="004528CF">
        <w:t>Turizmas</w:t>
      </w:r>
      <w:bookmarkEnd w:id="100"/>
    </w:p>
    <w:p w14:paraId="317364A1" w14:textId="46E6F26C" w:rsidR="00F81750" w:rsidRPr="0026198A" w:rsidRDefault="006A1410" w:rsidP="00607A83">
      <w:pPr>
        <w:spacing w:before="120" w:after="0"/>
      </w:pPr>
      <w:r w:rsidRPr="0026198A">
        <w:t>Šioje dalyje pateikiam informacija apie turizmo sektorių Palangos miesto savivaldybėje.</w:t>
      </w:r>
      <w:r w:rsidR="00D06B01" w:rsidRPr="0026198A">
        <w:t xml:space="preserve"> Analizėje apžvelgiama turizmo sektoriaus infrastruktūra</w:t>
      </w:r>
      <w:r w:rsidR="00A33709" w:rsidRPr="0026198A">
        <w:t xml:space="preserve"> bei jose teikiamos paslaugos. Šiame skirsnyje taip pat </w:t>
      </w:r>
      <w:r w:rsidR="003F4DD0" w:rsidRPr="0026198A">
        <w:t>detalizuojamas suteiktų nakvynių skaičius, analizuojama nakvynių skaičiaus pokyčio dinamika</w:t>
      </w:r>
      <w:r w:rsidR="00785736" w:rsidRPr="0026198A">
        <w:t xml:space="preserve">. Šioje dalyje taip pat apžvelgiama Palangos miesto </w:t>
      </w:r>
      <w:r w:rsidR="001B3552" w:rsidRPr="0026198A">
        <w:t>pasiekiamumas bei formuojamas įvaizdis ir vykdoma komunikacija.</w:t>
      </w:r>
      <w:r w:rsidR="00EA1CFA" w:rsidRPr="0026198A">
        <w:t xml:space="preserve"> Ši dalis apie turizmo sektorių Palangos miesto yra aktuali visiems </w:t>
      </w:r>
      <w:r w:rsidR="00EA1CFA" w:rsidRPr="0045049E">
        <w:rPr>
          <w:b/>
          <w:bCs/>
          <w:color w:val="020B33" w:themeColor="accent1"/>
        </w:rPr>
        <w:t>turizmo sektoriaus atstovams bei turizmo paslaugų teikėjams</w:t>
      </w:r>
      <w:r w:rsidR="00EA1CFA" w:rsidRPr="0026198A">
        <w:t>.</w:t>
      </w:r>
      <w:r w:rsidR="00785736" w:rsidRPr="0026198A">
        <w:t xml:space="preserve"> </w:t>
      </w:r>
    </w:p>
    <w:p w14:paraId="3F1F8489" w14:textId="07C4B6E4" w:rsidR="00607A83" w:rsidRPr="0026198A" w:rsidRDefault="00E458B6" w:rsidP="00607A83">
      <w:pPr>
        <w:spacing w:before="120" w:after="0"/>
      </w:pPr>
      <w:r w:rsidRPr="0026198A">
        <w:rPr>
          <w:b/>
          <w:color w:val="020B33" w:themeColor="accent1"/>
        </w:rPr>
        <w:t>Turizmo sektoriaus i</w:t>
      </w:r>
      <w:r w:rsidR="0049008E" w:rsidRPr="0045049E">
        <w:rPr>
          <w:b/>
          <w:bCs/>
          <w:color w:val="020B33" w:themeColor="accent1"/>
        </w:rPr>
        <w:t>nfrastruktūra.</w:t>
      </w:r>
      <w:r w:rsidR="0049008E" w:rsidRPr="0045049E">
        <w:rPr>
          <w:color w:val="020B33" w:themeColor="accent1"/>
        </w:rPr>
        <w:t xml:space="preserve"> </w:t>
      </w:r>
      <w:r w:rsidR="00607A83" w:rsidRPr="0026198A">
        <w:t>Palangos miesto savivaldybė Lietuvos turizmo plėtros 2014–2020 m. programoje</w:t>
      </w:r>
      <w:r w:rsidR="00607A83" w:rsidRPr="0026198A">
        <w:rPr>
          <w:rStyle w:val="FootnoteReference"/>
        </w:rPr>
        <w:footnoteReference w:id="12"/>
      </w:r>
      <w:r w:rsidR="00607A83" w:rsidRPr="0026198A">
        <w:t xml:space="preserve">, kurios tikslas – didinti Lietuvos turizmo sektoriaus konkurencingumą, kartu su Klaipėdos miesto, Klaipėdos rajono, Kretingos rajono, Neringos, Šilutės rajono savivaldybėmis priskiriama Pajūrio regionui. Programoje Palangos miesto savivaldybė priskiriama prie savivaldybių, turinčių turizmo potencialą siekiant sveikatos turizmo plėtros. </w:t>
      </w:r>
    </w:p>
    <w:p w14:paraId="372C4F9D" w14:textId="36722AC3" w:rsidR="00607A83" w:rsidRDefault="00607A83" w:rsidP="00607A83">
      <w:pPr>
        <w:spacing w:before="120" w:after="0"/>
      </w:pPr>
      <w:r w:rsidRPr="0026198A">
        <w:t>Remiantis Palangos turizmo informacijos centro pateikiama informacija, sveikatingumo paslaugas teikia 9 sanatorijos ir reabilitacijos centrai ir 16 sveikatingumo ir SPA centrų. Šios įstaigos teikia daugiau nei 100 sveikatingumo paslaugų</w:t>
      </w:r>
      <w:r w:rsidR="00782409">
        <w:t xml:space="preserve"> rūšių</w:t>
      </w:r>
      <w:r w:rsidRPr="0026198A">
        <w:t xml:space="preserve">, tokių kaip vandens terapija, purvo–parafino terapija, balneoterapija, fizioterapija, kineziterapija, psichoterapija, veido ir viso kūno masažai ir kt. Paslaugos gali būti pritaikytos vienam arba dviem asmenims, šeimai, vyrams bei moterims. Teigiamai vertinama tai, kad dauguma sveikatingumo paslaugas teikiančių įstaigų sudaro sąlygas naudotis kompleksinėmis paslaugomis, t. y. be sveikatingumo paslaugų teikiamos maitinimo, apgyvendinimo, atvežimo paslaugos, organizuojami renginiai. Remiantis Vakarų </w:t>
      </w:r>
      <w:r w:rsidR="00BE4F40" w:rsidRPr="0026198A">
        <w:t>Eur</w:t>
      </w:r>
      <w:r w:rsidRPr="0026198A">
        <w:t xml:space="preserve">opos valstybių patirtimi, kompleksines paslaugas teikiančios įstaigos turistams yra patrauklesnės, palyginti su įstaigomis, kurios teikia tik vienos srities paslaugas. </w:t>
      </w:r>
    </w:p>
    <w:p w14:paraId="43FB6E28" w14:textId="77777777" w:rsidR="0034639E" w:rsidRPr="0026198A" w:rsidRDefault="0034639E" w:rsidP="0034639E">
      <w:pPr>
        <w:spacing w:before="120" w:after="0"/>
      </w:pPr>
      <w:r w:rsidRPr="0045049E">
        <w:rPr>
          <w:noProof/>
        </w:rPr>
        <w:drawing>
          <wp:inline distT="0" distB="0" distL="0" distR="0" wp14:anchorId="71DB09E0" wp14:editId="4916344F">
            <wp:extent cx="5669915" cy="1890000"/>
            <wp:effectExtent l="0" t="0" r="0" b="2540"/>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FBDDB1C" w14:textId="446BC0E0" w:rsidR="0034639E" w:rsidRPr="0026198A" w:rsidRDefault="0034639E" w:rsidP="0034639E">
      <w:pPr>
        <w:pStyle w:val="SCFigTitle"/>
      </w:pPr>
      <w:r w:rsidRPr="0045049E">
        <w:fldChar w:fldCharType="begin"/>
      </w:r>
      <w:r w:rsidRPr="0026198A">
        <w:instrText>SEQ paveikslas. \* ARABIC</w:instrText>
      </w:r>
      <w:r w:rsidRPr="0045049E">
        <w:fldChar w:fldCharType="separate"/>
      </w:r>
      <w:bookmarkStart w:id="101" w:name="_Toc71034330"/>
      <w:r w:rsidR="005A0EAA">
        <w:rPr>
          <w:noProof/>
        </w:rPr>
        <w:t>30</w:t>
      </w:r>
      <w:r w:rsidRPr="0045049E">
        <w:fldChar w:fldCharType="end"/>
      </w:r>
      <w:r w:rsidRPr="00423E52">
        <w:rPr>
          <w:noProof/>
        </w:rPr>
        <w:t xml:space="preserve"> paveikslas. </w:t>
      </w:r>
      <w:r w:rsidRPr="0026198A">
        <w:t>Apgyvendinimo įstaigų skaičius Palangos miesto savivaldybėje 2015–2019 m. laikotarpiu</w:t>
      </w:r>
      <w:bookmarkEnd w:id="101"/>
    </w:p>
    <w:p w14:paraId="3AF94B6C" w14:textId="77777777" w:rsidR="0034639E" w:rsidRDefault="0034639E" w:rsidP="0034639E">
      <w:pPr>
        <w:rPr>
          <w:rFonts w:asciiTheme="minorHAnsi" w:eastAsia="Times New Roman" w:hAnsiTheme="minorHAnsi" w:cs="Times New Roman"/>
          <w:color w:val="808080"/>
          <w:sz w:val="18"/>
          <w:szCs w:val="18"/>
          <w:lang w:eastAsia="da-DK"/>
        </w:rPr>
      </w:pPr>
      <w:r w:rsidRPr="0026198A">
        <w:rPr>
          <w:rStyle w:val="SubtleEmphasis"/>
          <w:rFonts w:eastAsia="Times New Roman" w:cs="Times New Roman"/>
          <w:lang w:eastAsia="da-DK"/>
        </w:rPr>
        <w:t>Šaltinis: sudaryta Teikėjo, remiantis Lietuvos statistikos departamento duomenimis</w:t>
      </w:r>
    </w:p>
    <w:p w14:paraId="0B93FB49" w14:textId="69734344" w:rsidR="00C70FB8" w:rsidRPr="0026198A" w:rsidRDefault="00C70FB8" w:rsidP="00C70FB8">
      <w:pPr>
        <w:spacing w:before="120"/>
      </w:pPr>
      <w:r w:rsidRPr="0026198A">
        <w:t xml:space="preserve">Apgyvendinimo įstaigų skaičiumi Palangos miesto savivaldybė lenkia Druskininkų (2019 m. – 238 vnt.), Birštono (2019 m. – 41 vnt.) bei Neringos (2019 m. – 224 vnt.) savivaldybes. Šis pranašumas sudaro Palangos miesto savivaldybei galimybę priimti daugiau turistų bei pasiūlyti didesnį apgyvendinimo įstaigų pasirinkimą. </w:t>
      </w:r>
    </w:p>
    <w:p w14:paraId="05E86AB0" w14:textId="2EBAA8E7" w:rsidR="00072BAB" w:rsidRPr="0026198A" w:rsidRDefault="00E458B6" w:rsidP="00C70FB8">
      <w:pPr>
        <w:spacing w:before="120"/>
      </w:pPr>
      <w:r w:rsidRPr="0045049E">
        <w:rPr>
          <w:b/>
          <w:bCs/>
          <w:color w:val="020B33" w:themeColor="accent1"/>
        </w:rPr>
        <w:t>Nak</w:t>
      </w:r>
      <w:r w:rsidR="00CB2EFC" w:rsidRPr="0045049E">
        <w:rPr>
          <w:b/>
          <w:bCs/>
          <w:color w:val="020B33" w:themeColor="accent1"/>
        </w:rPr>
        <w:t>vynių skaičius.</w:t>
      </w:r>
      <w:r w:rsidR="00CB2EFC" w:rsidRPr="0045049E">
        <w:rPr>
          <w:color w:val="020B33" w:themeColor="accent1"/>
        </w:rPr>
        <w:t xml:space="preserve"> </w:t>
      </w:r>
      <w:r w:rsidR="00072BAB" w:rsidRPr="0026198A">
        <w:t>Vertinant apgyvendinimo įstaigų skaičių ir jose suteiktų nakvynių skaičių</w:t>
      </w:r>
      <w:r w:rsidR="00F52726" w:rsidRPr="0026198A">
        <w:t xml:space="preserve"> Palangos miesto savivaldybėje</w:t>
      </w:r>
      <w:r w:rsidR="00072BAB" w:rsidRPr="0026198A">
        <w:t>,</w:t>
      </w:r>
      <w:r w:rsidR="001B43CB" w:rsidRPr="0026198A">
        <w:t xml:space="preserve"> svarbu įvertinti tai, kad didelė dalis apgyvendinimo paslaugų yra suteikiama privači</w:t>
      </w:r>
      <w:r w:rsidR="006C30EE" w:rsidRPr="0026198A">
        <w:t>ame</w:t>
      </w:r>
      <w:r w:rsidR="001B43CB" w:rsidRPr="0026198A">
        <w:t xml:space="preserve"> </w:t>
      </w:r>
      <w:r w:rsidR="006D6202" w:rsidRPr="0026198A">
        <w:t xml:space="preserve">apgyvendinimo sektoriuje, kuris </w:t>
      </w:r>
      <w:r w:rsidR="00102A7D" w:rsidRPr="0026198A">
        <w:t>ne visada</w:t>
      </w:r>
      <w:r w:rsidR="006D6202" w:rsidRPr="0026198A">
        <w:t xml:space="preserve"> oficialiai deklaruoja</w:t>
      </w:r>
      <w:r w:rsidR="006C30EE" w:rsidRPr="0026198A">
        <w:t xml:space="preserve"> savo teikiamas paslaugas. Dėl šios priežasties yra tikėtina, kad Palangos miesto savivaldybėje apgyvendinimo įstaigų skaičius </w:t>
      </w:r>
      <w:r w:rsidR="00C10FA9" w:rsidRPr="0026198A">
        <w:t>ir</w:t>
      </w:r>
      <w:r w:rsidR="00166C29" w:rsidRPr="0026198A">
        <w:t xml:space="preserve"> </w:t>
      </w:r>
      <w:r w:rsidR="00C10FA9" w:rsidRPr="0026198A">
        <w:t xml:space="preserve">jų suteiktų nakvynių skaičius </w:t>
      </w:r>
      <w:r w:rsidR="00102A7D" w:rsidRPr="0026198A">
        <w:t xml:space="preserve">yra </w:t>
      </w:r>
      <w:r w:rsidR="00C10FA9" w:rsidRPr="0026198A">
        <w:t>dar didesnis nei apskaitoma oficialioje Lietuvos statistikos departamento statistikoje</w:t>
      </w:r>
      <w:r w:rsidR="00591CC9" w:rsidRPr="0026198A">
        <w:t xml:space="preserve"> ar vertinant Palangos miesto savivaldybei sumokamą „pagalvės mokestį“.</w:t>
      </w:r>
    </w:p>
    <w:p w14:paraId="471BDADD" w14:textId="5D069EB5" w:rsidR="00C70FB8" w:rsidRPr="0026198A" w:rsidRDefault="00692BBB" w:rsidP="00C70FB8">
      <w:pPr>
        <w:spacing w:before="120"/>
      </w:pPr>
      <w:r w:rsidRPr="0026198A">
        <w:t xml:space="preserve">Analizuojant apgyvendinimo įstaigose suteiktų nakvynių skaičių, buvo įvertinta, kad tiksliausiai realų paveikslą atspindi Palangos miesto savivaldybės administracijos surinktas „pagalvės mokestis“. </w:t>
      </w:r>
      <w:r w:rsidR="00C70FB8" w:rsidRPr="0026198A">
        <w:t>Remiantis Palangos miesto savivaldybės administracijos pateiktais duomenimis, 2020 m. apgyvendinimo įstaigose buvo suteikta 1,1 mln. nakvynių – 20 proc. daugiau, palyginti su 2013 m. Toliau esančiame paveiksle pateikiamas suteiktų nakvynių skaičiaus kitimas 2013–2020 m. laikotarpiu.</w:t>
      </w:r>
    </w:p>
    <w:p w14:paraId="35CB1F6E" w14:textId="77777777" w:rsidR="00607A83" w:rsidRPr="0026198A" w:rsidRDefault="00607A83" w:rsidP="00607A83">
      <w:pPr>
        <w:spacing w:before="120" w:after="0"/>
      </w:pPr>
      <w:r w:rsidRPr="0045049E">
        <w:rPr>
          <w:noProof/>
        </w:rPr>
        <w:drawing>
          <wp:inline distT="0" distB="0" distL="0" distR="0" wp14:anchorId="1B31D080" wp14:editId="4712C5BD">
            <wp:extent cx="5670000" cy="1890000"/>
            <wp:effectExtent l="0" t="0" r="0" b="254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35C6BB6" w14:textId="4A6ACB6A" w:rsidR="00607A83" w:rsidRPr="00A47799" w:rsidRDefault="004900D8" w:rsidP="00607A83">
      <w:pPr>
        <w:pStyle w:val="SCFigTitle"/>
      </w:pPr>
      <w:r w:rsidRPr="0045049E">
        <w:fldChar w:fldCharType="begin"/>
      </w:r>
      <w:r w:rsidRPr="0026198A">
        <w:instrText>SEQ paveikslas. \* ARABIC</w:instrText>
      </w:r>
      <w:r w:rsidRPr="0045049E">
        <w:fldChar w:fldCharType="separate"/>
      </w:r>
      <w:bookmarkStart w:id="102" w:name="_Toc71034331"/>
      <w:r w:rsidR="005A0EAA">
        <w:rPr>
          <w:noProof/>
        </w:rPr>
        <w:t>31</w:t>
      </w:r>
      <w:r w:rsidRPr="0045049E">
        <w:fldChar w:fldCharType="end"/>
      </w:r>
      <w:r w:rsidR="00607A83" w:rsidRPr="0026198A">
        <w:t xml:space="preserve"> paveikslas. Apgyvendinimo įstaigose suteiktų nakvynių skaičius 2013–2020 m. laikotarpiu, mln. vnt.</w:t>
      </w:r>
      <w:bookmarkEnd w:id="102"/>
    </w:p>
    <w:p w14:paraId="0D699843" w14:textId="01714069" w:rsidR="00C70FB8" w:rsidRPr="0026198A" w:rsidRDefault="00C70FB8" w:rsidP="00C70FB8">
      <w:pPr>
        <w:spacing w:after="0"/>
        <w:rPr>
          <w:rStyle w:val="SubtleEmphasis"/>
          <w:rFonts w:eastAsia="Times New Roman" w:cs="Times New Roman"/>
          <w:lang w:eastAsia="da-DK"/>
        </w:rPr>
      </w:pPr>
      <w:r w:rsidRPr="0026198A">
        <w:rPr>
          <w:rStyle w:val="SubtleEmphasis"/>
          <w:rFonts w:eastAsia="Times New Roman" w:cs="Times New Roman"/>
          <w:lang w:eastAsia="da-DK"/>
        </w:rPr>
        <w:t>Šaltinis: sudaryta Teikėjo, remiantis Palangos miesto savivaldybės administracijos duomenimis</w:t>
      </w:r>
    </w:p>
    <w:p w14:paraId="0639DA43" w14:textId="0046B862" w:rsidR="00607A83" w:rsidRPr="0026198A" w:rsidRDefault="00607A83" w:rsidP="00607A83">
      <w:pPr>
        <w:spacing w:before="120"/>
      </w:pPr>
      <w:r w:rsidRPr="0026198A">
        <w:t>Vertinamu laikotarpiu suteiktų nakvynių skaičius augo – tai rodo augantį Palangos miesto savivaldybės patrauklumą, 2020 m. nakvynių sumažėjimą lėmė COVID–19 pandemijos metu įvesti draudimai, kurių metu nebuvo teikiamos apgyvendinimo paslaugos. Dėl šių priežasčių, vertinant mėnesinius suteiktų nakvynių duomenis tikslinga vertinti 2019 m. (ž</w:t>
      </w:r>
      <w:r w:rsidRPr="00A47799">
        <w:t xml:space="preserve">r. </w:t>
      </w:r>
      <w:r w:rsidR="00A47799">
        <w:t>3</w:t>
      </w:r>
      <w:r w:rsidR="00EE76FD">
        <w:t>2</w:t>
      </w:r>
      <w:r w:rsidRPr="0026198A">
        <w:t xml:space="preserve"> paveikslą) bei palyginti juos su ankstesniais metais (2013 m.) – toks palyginimas geriau atskleidžia sezoniškumo tendencijas. </w:t>
      </w:r>
    </w:p>
    <w:p w14:paraId="271E9D85" w14:textId="77777777" w:rsidR="00607A83" w:rsidRPr="0026198A" w:rsidRDefault="00607A83" w:rsidP="00607A83">
      <w:pPr>
        <w:spacing w:before="120" w:after="0"/>
      </w:pPr>
      <w:r w:rsidRPr="00A47799">
        <w:rPr>
          <w:noProof/>
        </w:rPr>
        <w:drawing>
          <wp:inline distT="0" distB="0" distL="0" distR="0" wp14:anchorId="0229D1E0" wp14:editId="6F5B64D6">
            <wp:extent cx="5670108" cy="2160000"/>
            <wp:effectExtent l="0" t="0" r="0" b="0"/>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C8DAF49" w14:textId="14E537CF" w:rsidR="00607A83" w:rsidRPr="00A47799" w:rsidRDefault="004900D8" w:rsidP="00607A83">
      <w:pPr>
        <w:pStyle w:val="SCFigTitle"/>
      </w:pPr>
      <w:r w:rsidRPr="0045049E">
        <w:fldChar w:fldCharType="begin"/>
      </w:r>
      <w:r w:rsidRPr="0026198A">
        <w:instrText>SEQ paveikslas. \* ARABIC</w:instrText>
      </w:r>
      <w:r w:rsidRPr="0045049E">
        <w:fldChar w:fldCharType="separate"/>
      </w:r>
      <w:bookmarkStart w:id="103" w:name="_Toc71034332"/>
      <w:r w:rsidR="005A0EAA">
        <w:rPr>
          <w:noProof/>
        </w:rPr>
        <w:t>32</w:t>
      </w:r>
      <w:r w:rsidRPr="0045049E">
        <w:fldChar w:fldCharType="end"/>
      </w:r>
      <w:r w:rsidR="00607A83" w:rsidRPr="0026198A">
        <w:t xml:space="preserve"> paveikslas. 2013 m. ir 2019 m. mėnesiais suteiktų nakvynių skaičius, tūkst. vnt.</w:t>
      </w:r>
      <w:bookmarkEnd w:id="103"/>
      <w:r w:rsidR="002D41E9" w:rsidRPr="0026198A">
        <w:t xml:space="preserve"> </w:t>
      </w:r>
    </w:p>
    <w:p w14:paraId="428A77A9" w14:textId="77777777" w:rsidR="00607A83" w:rsidRPr="0026198A" w:rsidRDefault="00607A83" w:rsidP="00607A83">
      <w:pPr>
        <w:spacing w:after="0"/>
        <w:rPr>
          <w:rStyle w:val="SubtleEmphasis"/>
          <w:rFonts w:eastAsia="Times New Roman" w:cs="Times New Roman"/>
          <w:lang w:eastAsia="da-DK"/>
        </w:rPr>
      </w:pPr>
      <w:r w:rsidRPr="0026198A">
        <w:rPr>
          <w:rStyle w:val="SubtleEmphasis"/>
          <w:rFonts w:eastAsia="Times New Roman" w:cs="Times New Roman"/>
          <w:lang w:eastAsia="da-DK"/>
        </w:rPr>
        <w:t>Šaltinis: sudaryta Teikėjo, remiantis Palangos miesto savivaldybės administracijos duomenimis</w:t>
      </w:r>
    </w:p>
    <w:p w14:paraId="551D56B3" w14:textId="73EB9E25" w:rsidR="00607A83" w:rsidRPr="0026198A" w:rsidRDefault="00607A83" w:rsidP="00607A83">
      <w:pPr>
        <w:spacing w:before="120"/>
      </w:pPr>
      <w:r w:rsidRPr="0026198A">
        <w:t xml:space="preserve">Daugiausiai nakvynių suteikiama vasaros mėnesiais, tačiau tokios tendencijos nėra neįprastos ar išskirtinės – didžioji dalis planuojančių atostogas poilsiui renkasi vasaros mėnesius. Tokia tendencija pastebima ir 2013 m. Vertinant sezoniškumą, 2019 m. suteiktų nakvynių skaičiaus tendencijos yra ženkliai geresnės nei 2013 m. – birželio, liepos ir rugpjūčio mėnesiais suteiktų nakvynių skaičius yra ganėtinai panašus, tačiau kitais mėnesiais 2019 m. buvo suteikta kelis kartus daugiau nakvynių, palyginti su tais pačiais mėnesiais 2013 m. Pavyzdžiui, 2019 m. pavasario mėnesiais suteikta 2,5 kartus daugiau nakvynių nei 2013 m. atitinkamais mėnesiais, rudenį ypatingai išsiskiria spalio mėnesis – suteikta 3,5 kartus daugiau nakvynių nei 2013 m., gruodį suteikta 3,4 kartus daugiau nakvynių. Prie sezoniškumo mažinimo prisideda tokie veiksniai, </w:t>
      </w:r>
      <w:r w:rsidR="00C70FB8" w:rsidRPr="0026198A">
        <w:t>kaip paslaugų įvairovė</w:t>
      </w:r>
      <w:r w:rsidRPr="0026198A">
        <w:t>,</w:t>
      </w:r>
      <w:r w:rsidR="00933FB4" w:rsidRPr="0026198A">
        <w:t xml:space="preserve"> </w:t>
      </w:r>
      <w:r w:rsidRPr="0026198A">
        <w:t xml:space="preserve">kultūrinio gyvenimo skatinimas, savivaldybės aplinkos tvarkymas, lankytinų vietų skaičiaus didėjimas. </w:t>
      </w:r>
    </w:p>
    <w:p w14:paraId="6193F5BB" w14:textId="504457EE" w:rsidR="00607A83" w:rsidRPr="0026198A" w:rsidRDefault="00CB2EFC" w:rsidP="00607A83">
      <w:pPr>
        <w:spacing w:before="120" w:after="0"/>
      </w:pPr>
      <w:r w:rsidRPr="0045049E">
        <w:rPr>
          <w:b/>
          <w:bCs/>
          <w:color w:val="020B33" w:themeColor="accent1"/>
        </w:rPr>
        <w:t>Užsienio turistai.</w:t>
      </w:r>
      <w:r w:rsidRPr="0045049E">
        <w:rPr>
          <w:color w:val="020B33" w:themeColor="accent1"/>
        </w:rPr>
        <w:t xml:space="preserve"> </w:t>
      </w:r>
      <w:r w:rsidR="00607A83" w:rsidRPr="0026198A">
        <w:t xml:space="preserve">Palangos turizmo informacijos centro duomenimis, vertinant užsienio turistų, apsilankiusių turizmo informacijos centre, kilmės šalį, daugiausiai turistų atvyksta iš Rusijos, Baltarusijos, Vokietijos, Latvijos, Estijos, Lenkijos, Čekijos, Izraelio, Prancūzijos, Didžiosios Britanijos. Turistų srautai iš šių šalių 2019 m. augo, palyginti su 2018 m. (žr. </w:t>
      </w:r>
      <w:r w:rsidR="00A47799">
        <w:t>3</w:t>
      </w:r>
      <w:r w:rsidR="005A0EAA">
        <w:t>3</w:t>
      </w:r>
      <w:r w:rsidR="00607A83" w:rsidRPr="0026198A">
        <w:t xml:space="preserve"> paveikslą). </w:t>
      </w:r>
    </w:p>
    <w:p w14:paraId="0446E592" w14:textId="77777777" w:rsidR="00607A83" w:rsidRPr="0026198A" w:rsidRDefault="00607A83" w:rsidP="00607A83">
      <w:pPr>
        <w:spacing w:before="120" w:after="0"/>
      </w:pPr>
      <w:r w:rsidRPr="0045049E">
        <w:rPr>
          <w:noProof/>
        </w:rPr>
        <w:drawing>
          <wp:inline distT="0" distB="0" distL="0" distR="0" wp14:anchorId="5A198B29" wp14:editId="42A62F00">
            <wp:extent cx="5670000" cy="1890000"/>
            <wp:effectExtent l="0" t="0" r="0" b="2540"/>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EE1D553" w14:textId="236477D3" w:rsidR="00607A83" w:rsidRPr="0026198A" w:rsidRDefault="004900D8" w:rsidP="00607A83">
      <w:pPr>
        <w:pStyle w:val="SCFigTitle"/>
      </w:pPr>
      <w:r w:rsidRPr="0045049E">
        <w:fldChar w:fldCharType="begin"/>
      </w:r>
      <w:r w:rsidRPr="0026198A">
        <w:instrText>SEQ paveikslas. \* ARABIC</w:instrText>
      </w:r>
      <w:r w:rsidRPr="0045049E">
        <w:fldChar w:fldCharType="separate"/>
      </w:r>
      <w:bookmarkStart w:id="104" w:name="_Toc71034333"/>
      <w:r w:rsidR="005A0EAA">
        <w:rPr>
          <w:noProof/>
        </w:rPr>
        <w:t>33</w:t>
      </w:r>
      <w:r w:rsidRPr="0045049E">
        <w:fldChar w:fldCharType="end"/>
      </w:r>
      <w:r w:rsidR="00607A83" w:rsidRPr="0026198A">
        <w:t xml:space="preserve"> paveikslas. Palangos informacijos centre apsilankiusių užsienio šalių turistų skaičiaus kitimas 2018 ir 2019 m.</w:t>
      </w:r>
      <w:bookmarkEnd w:id="104"/>
      <w:r w:rsidR="00607A83" w:rsidRPr="0026198A">
        <w:t xml:space="preserve"> </w:t>
      </w:r>
    </w:p>
    <w:p w14:paraId="28C1AF57" w14:textId="77777777" w:rsidR="00607A83" w:rsidRPr="0026198A" w:rsidRDefault="00607A83" w:rsidP="00607A83">
      <w:pPr>
        <w:spacing w:after="0"/>
        <w:rPr>
          <w:rStyle w:val="SubtleEmphasis"/>
          <w:rFonts w:eastAsia="Times New Roman" w:cs="Times New Roman"/>
          <w:lang w:eastAsia="da-DK"/>
        </w:rPr>
      </w:pPr>
      <w:r w:rsidRPr="0026198A">
        <w:rPr>
          <w:rStyle w:val="SubtleEmphasis"/>
          <w:rFonts w:eastAsia="Times New Roman" w:cs="Times New Roman"/>
          <w:lang w:eastAsia="da-DK"/>
        </w:rPr>
        <w:t>Šaltinis: sudaryta Teikėjo, remiantis Palangos turizmo informacijos centro duomenimis</w:t>
      </w:r>
    </w:p>
    <w:p w14:paraId="29705C72" w14:textId="77777777" w:rsidR="00607A83" w:rsidRPr="0026198A" w:rsidRDefault="00607A83" w:rsidP="00607A83">
      <w:pPr>
        <w:spacing w:before="120" w:after="0"/>
      </w:pPr>
      <w:r w:rsidRPr="0026198A">
        <w:t>Didžiausias turistų pokytis pastebimas tarp atvykusių iš Rusijos (2019 m. 84 proc. daugiau, palyginti su 2018 m.) ir iš Izraelio (2019 m. 171 proc. daugiau, palyginti su 2018 m.). Iš turistų pasiskirstymo matyti, kad kaimyninių šalių gyventojai Palangos kurortą yra atradę ir mielai čia lankosi, tačiau kurortą atrandą ir tolimos šalys, tokios kaip Izraelis – šios šalies turistų pritraukimą lėmė naujų paslaugų plėtra (sanatorinio gydymo plėtra, taip pat sveikatinimo ir medicininio turizmo plėtra). Svarbu paminėti, kad prie Palangos žinomumo didinimo prisideda Palangos turizmo informacijos centro vykdoma rinkodara – dalyvavimas turizmui skirtose parodose, viešinimo straipsniai, TV ir radijo laidos, viešinimo kampanijos internetinėje erdvėje, pažintiniai turai užsienio šalių žurnalistams, verslo misijos. Pažymėtina, kad iš au</w:t>
      </w:r>
      <w:r w:rsidRPr="00A47799">
        <w:t>kščiau p</w:t>
      </w:r>
      <w:r w:rsidRPr="0026198A">
        <w:t xml:space="preserve">ateiktų šalių net su 7 užsienio šalimis Palangos miesto savivaldybė bendradarbiauja, todėl galima teigti, kad aktyvus bendradarbiavimas, bendrų projektų įgyvendinimas turizmo srityje taip pat prisideda prie Palangos miesto savivaldybės žinomumo didinimo užsienyje. </w:t>
      </w:r>
    </w:p>
    <w:p w14:paraId="569751F6" w14:textId="15592A03" w:rsidR="00607A83" w:rsidRPr="0026198A" w:rsidRDefault="00CB2EFC" w:rsidP="00607A83">
      <w:pPr>
        <w:spacing w:before="120" w:after="0"/>
      </w:pPr>
      <w:r w:rsidRPr="0045049E">
        <w:rPr>
          <w:b/>
          <w:bCs/>
          <w:color w:val="020B33" w:themeColor="accent1"/>
        </w:rPr>
        <w:t>Maitinimo paslaugos.</w:t>
      </w:r>
      <w:r w:rsidRPr="0045049E">
        <w:rPr>
          <w:color w:val="020B33" w:themeColor="accent1"/>
        </w:rPr>
        <w:t xml:space="preserve"> </w:t>
      </w:r>
      <w:r w:rsidR="00607A83" w:rsidRPr="0026198A">
        <w:t>Miesto svečiai bei turistai maitinimo paslaugomis gali pasinaudoti net 94 tokias paslaugas teikiančiose įstaigose. Platus maitinimo įstaigų spektras (restoranai, kavinės, barai, resto</w:t>
      </w:r>
      <w:r w:rsidR="00607A83" w:rsidRPr="00A47799">
        <w:t>barai, picerijos, valgykl</w:t>
      </w:r>
      <w:r w:rsidR="00607A83" w:rsidRPr="0026198A">
        <w:t xml:space="preserve">os, greito maisto įstaigos) </w:t>
      </w:r>
      <w:r w:rsidR="0075009C" w:rsidRPr="0026198A">
        <w:t xml:space="preserve">užtikrina skirtingų poreikių patenkinimą. </w:t>
      </w:r>
      <w:r w:rsidR="00C70FB8" w:rsidRPr="0026198A">
        <w:t xml:space="preserve"> </w:t>
      </w:r>
    </w:p>
    <w:p w14:paraId="06302E53" w14:textId="1B3E3CCB" w:rsidR="00607A83" w:rsidRPr="0026198A" w:rsidRDefault="00CB2EFC" w:rsidP="00607A83">
      <w:pPr>
        <w:spacing w:before="120" w:after="0"/>
      </w:pPr>
      <w:r w:rsidRPr="0045049E">
        <w:rPr>
          <w:b/>
          <w:bCs/>
          <w:color w:val="020B33" w:themeColor="accent1"/>
        </w:rPr>
        <w:t>Palangos turizmo informacijos centras.</w:t>
      </w:r>
      <w:r w:rsidRPr="0026198A">
        <w:t xml:space="preserve"> </w:t>
      </w:r>
      <w:r w:rsidR="00607A83" w:rsidRPr="0026198A">
        <w:t xml:space="preserve">Atsižvelgiant į tai, kad planuojant keliones dažniausiai informacijos apie apgyvendinimą, maitinimą, lankytinas vietas, renginius ieškoma internete, Palangos turizmo informacijos centras savo internetinėje svetainėje siekia šia informaciją pateikti susistemintai ir ją nuolat atnaujina, papildydami naujais paslaugų teikėjais bei jų teikiamomis paslaugomis. Internetinėje svetainėje pateikiamas lankytinų vietų sąrašas, siūlantis aplankyti Birutės parką, Palangos gintaro muziejų, Jūros tiltą, Jono Basanavičiaus gatvę, Grafų Tiškevičių alėją, Muzikinį fontaną bei kitus, abejingų nepaliekančius, objektus. Aktyviam laisvalaikiui siūlomos jodinėjimo paslaugos, Palangos vasaros parkas, dviračių, velomobilių, motorolerių, elektromobilių nuoma, teniso klubas, vandens pramogos ir kt. </w:t>
      </w:r>
    </w:p>
    <w:p w14:paraId="016DE579" w14:textId="10363511" w:rsidR="00607A83" w:rsidRPr="0026198A" w:rsidRDefault="00CB2EFC" w:rsidP="00607A83">
      <w:pPr>
        <w:spacing w:before="120" w:after="0"/>
      </w:pPr>
      <w:r w:rsidRPr="0045049E">
        <w:rPr>
          <w:b/>
          <w:bCs/>
          <w:color w:val="020B33" w:themeColor="accent1"/>
        </w:rPr>
        <w:t>Susisiekimas ir pasiekiamumas.</w:t>
      </w:r>
      <w:r w:rsidRPr="0045049E">
        <w:rPr>
          <w:color w:val="020B33" w:themeColor="accent1"/>
        </w:rPr>
        <w:t xml:space="preserve"> </w:t>
      </w:r>
      <w:r w:rsidR="00607A83" w:rsidRPr="0026198A">
        <w:t xml:space="preserve">Palangos miesto savivaldybė iš kitų kurortų išsiskiria tuo, kad ji gali būti pasiekiama bet kokios rūšies transportu – čia galima atvykti ne tik automobiliu, tačiau ir tarptautiniais bei tarpmiestiniais autobusais, kurortą galima pasiekti ir traukiniu atvykus į Kretingos ar Klaipėdos geležinkelio stotis, tarptautiniame Palangos uoste leidžiasi lėktuvai </w:t>
      </w:r>
      <w:r w:rsidR="00C70FB8" w:rsidRPr="0026198A">
        <w:t>iš Danijos</w:t>
      </w:r>
      <w:r w:rsidR="00171E0B" w:rsidRPr="0026198A">
        <w:t xml:space="preserve"> (Kopenhagos kryptis)</w:t>
      </w:r>
      <w:r w:rsidR="00C70FB8" w:rsidRPr="0026198A">
        <w:t>, Norvegijos</w:t>
      </w:r>
      <w:r w:rsidR="00112DDE" w:rsidRPr="0026198A">
        <w:t xml:space="preserve"> (Bergeno</w:t>
      </w:r>
      <w:r w:rsidR="00B83CDA" w:rsidRPr="0026198A">
        <w:t xml:space="preserve"> kryptis, Oslo kryptis)</w:t>
      </w:r>
      <w:r w:rsidR="00C70FB8" w:rsidRPr="0026198A">
        <w:t>, Latvijos</w:t>
      </w:r>
      <w:r w:rsidR="00171E0B" w:rsidRPr="0026198A">
        <w:t xml:space="preserve"> (Rygos kryptis)</w:t>
      </w:r>
      <w:r w:rsidR="00C70FB8" w:rsidRPr="0026198A">
        <w:t xml:space="preserve">, </w:t>
      </w:r>
      <w:r w:rsidR="00171E0B" w:rsidRPr="0026198A">
        <w:t>Jungtinės Karalystės (Londono Lutono kryptis, planuojama Londono Stanstedo kryptis)</w:t>
      </w:r>
      <w:r w:rsidR="00C70FB8" w:rsidRPr="0026198A">
        <w:t>, Vokietijos</w:t>
      </w:r>
      <w:r w:rsidR="00112DDE" w:rsidRPr="0026198A">
        <w:t xml:space="preserve"> (Dortmundo kryptis)</w:t>
      </w:r>
      <w:r w:rsidR="00C70FB8" w:rsidRPr="0026198A">
        <w:t>, Airijos</w:t>
      </w:r>
      <w:r w:rsidR="00112DDE" w:rsidRPr="0026198A">
        <w:t xml:space="preserve"> (Dublino kryptis)</w:t>
      </w:r>
      <w:r w:rsidR="00C70FB8" w:rsidRPr="0026198A">
        <w:t>, Baltarusijos</w:t>
      </w:r>
      <w:r w:rsidR="00B83CDA" w:rsidRPr="0026198A">
        <w:t xml:space="preserve"> (Minsko kryptis)</w:t>
      </w:r>
      <w:r w:rsidR="00C70FB8" w:rsidRPr="0026198A">
        <w:t>, Lenkijos</w:t>
      </w:r>
      <w:r w:rsidR="00B83CDA" w:rsidRPr="0026198A">
        <w:t xml:space="preserve"> (Varšuvos kryptis)</w:t>
      </w:r>
      <w:r w:rsidR="00C70FB8" w:rsidRPr="0026198A">
        <w:t xml:space="preserve">, kurortą galima pasiekti ir </w:t>
      </w:r>
      <w:r w:rsidR="00171E0B" w:rsidRPr="0026198A">
        <w:t xml:space="preserve">į Klaipėdą atvykus </w:t>
      </w:r>
      <w:r w:rsidR="00C70FB8" w:rsidRPr="0026198A">
        <w:t>keltu</w:t>
      </w:r>
      <w:r w:rsidR="00171E0B" w:rsidRPr="0026198A">
        <w:t>.</w:t>
      </w:r>
      <w:r w:rsidR="00171E0B" w:rsidRPr="0045049E">
        <w:t xml:space="preserve">2019 m. </w:t>
      </w:r>
      <w:r w:rsidR="00112DDE" w:rsidRPr="0045049E">
        <w:t>Palangos oro uoste sulaukta daugiausia keleivi</w:t>
      </w:r>
      <w:r w:rsidR="00112DDE" w:rsidRPr="0026198A">
        <w:t>ų per visą oro uosto gyvavimo laikotarpį (</w:t>
      </w:r>
      <w:r w:rsidR="00112DDE" w:rsidRPr="0045049E">
        <w:t xml:space="preserve">338 </w:t>
      </w:r>
      <w:r w:rsidR="00112DDE" w:rsidRPr="0026198A">
        <w:t xml:space="preserve">tūkst.). Pažymėtina, kad Palangos oro uostas </w:t>
      </w:r>
      <w:r w:rsidR="00112DDE" w:rsidRPr="0045049E">
        <w:t xml:space="preserve">2019 </w:t>
      </w:r>
      <w:r w:rsidR="00112DDE" w:rsidRPr="0026198A">
        <w:t xml:space="preserve">m. buvo labiausiai augantis oro uostas šalyje – čia skrydžių padaugėjo </w:t>
      </w:r>
      <w:r w:rsidR="00112DDE" w:rsidRPr="0045049E">
        <w:t xml:space="preserve">12 </w:t>
      </w:r>
      <w:r w:rsidR="00112DDE" w:rsidRPr="0026198A">
        <w:t xml:space="preserve">proc., Vilniaus oro uoste ir Kauno oro uoste atitinkamai </w:t>
      </w:r>
      <w:r w:rsidR="00112DDE" w:rsidRPr="0045049E">
        <w:t xml:space="preserve">1 proc. ir 5 proc. 2021 </w:t>
      </w:r>
      <w:r w:rsidR="00112DDE" w:rsidRPr="0026198A">
        <w:t>m. planuojama atlikti Palangos oro uosto kilimo ir tūpimo tako rekonstrukcijos darbus, atnaujinti riedėjimo taiką, kai kuriuos peronus. Strategiškai svarbus Lietuvos pajūrio regiono oro uostas atsigaunant aviacijos rinkai bus populiarus, paklausa keliauti per jį liks – tai įrodo prieš pandemiją (</w:t>
      </w:r>
      <w:r w:rsidR="00112DDE" w:rsidRPr="0045049E">
        <w:t xml:space="preserve">2019 m.) </w:t>
      </w:r>
      <w:r w:rsidR="00112DDE" w:rsidRPr="0026198A">
        <w:t>fiksuotas dviženklis keleivių skaičiaus augimas šiame oro uoste.</w:t>
      </w:r>
      <w:r w:rsidR="00112DDE" w:rsidRPr="0045049E">
        <w:t xml:space="preserve"> </w:t>
      </w:r>
    </w:p>
    <w:p w14:paraId="7008F2B9" w14:textId="77777777" w:rsidR="00607A83" w:rsidRPr="0026198A" w:rsidRDefault="00607A83" w:rsidP="00607A83">
      <w:pPr>
        <w:spacing w:before="120" w:after="0"/>
        <w:rPr>
          <w:rFonts w:cs="Calibri Light"/>
        </w:rPr>
      </w:pPr>
      <w:r w:rsidRPr="0026198A">
        <w:rPr>
          <w:rFonts w:cs="Calibri Light"/>
        </w:rPr>
        <w:t>Taip pat 2018 m. Palangos miesto savivaldybei buvo perduotas Šventosios valstybinis jūrų uostas, kuriame planuojama:</w:t>
      </w:r>
    </w:p>
    <w:p w14:paraId="2254A403" w14:textId="77777777" w:rsidR="00607A83" w:rsidRPr="0026198A" w:rsidRDefault="00607A83" w:rsidP="00607A83">
      <w:pPr>
        <w:pStyle w:val="ListParagraph"/>
        <w:numPr>
          <w:ilvl w:val="0"/>
          <w:numId w:val="27"/>
        </w:numPr>
        <w:spacing w:before="120" w:after="0"/>
        <w:rPr>
          <w:rFonts w:cs="Calibri Light"/>
          <w:lang w:val="lt-LT"/>
        </w:rPr>
      </w:pPr>
      <w:r w:rsidRPr="0026198A">
        <w:rPr>
          <w:rFonts w:cs="Calibri Light"/>
          <w:lang w:val="lt-LT"/>
        </w:rPr>
        <w:t>aptarnauti pramoginius, mažuosius ir sportinius laivus;</w:t>
      </w:r>
    </w:p>
    <w:p w14:paraId="2424CF66" w14:textId="77777777" w:rsidR="00607A83" w:rsidRPr="0026198A" w:rsidRDefault="00607A83" w:rsidP="00607A83">
      <w:pPr>
        <w:pStyle w:val="ListParagraph"/>
        <w:numPr>
          <w:ilvl w:val="0"/>
          <w:numId w:val="27"/>
        </w:numPr>
        <w:spacing w:before="120" w:after="0"/>
        <w:rPr>
          <w:rFonts w:cs="Calibri Light"/>
          <w:lang w:val="lt-LT"/>
        </w:rPr>
      </w:pPr>
      <w:r w:rsidRPr="0026198A">
        <w:rPr>
          <w:rFonts w:cs="Calibri Light"/>
          <w:lang w:val="lt-LT"/>
        </w:rPr>
        <w:t>aptarnauti žvejybos laivus;</w:t>
      </w:r>
    </w:p>
    <w:p w14:paraId="33353A65" w14:textId="77777777" w:rsidR="00607A83" w:rsidRPr="0026198A" w:rsidRDefault="00607A83" w:rsidP="00607A83">
      <w:pPr>
        <w:pStyle w:val="ListParagraph"/>
        <w:numPr>
          <w:ilvl w:val="0"/>
          <w:numId w:val="27"/>
        </w:numPr>
        <w:spacing w:before="120" w:after="0"/>
        <w:rPr>
          <w:rFonts w:cs="Calibri Light"/>
          <w:lang w:val="lt-LT"/>
        </w:rPr>
      </w:pPr>
      <w:r w:rsidRPr="0026198A">
        <w:rPr>
          <w:rFonts w:cs="Calibri Light"/>
          <w:lang w:val="lt-LT"/>
        </w:rPr>
        <w:t>aptarnauti nedidelius jūrų kruizinius keleivinius laivus;</w:t>
      </w:r>
    </w:p>
    <w:p w14:paraId="1C0E1354" w14:textId="77777777" w:rsidR="00607A83" w:rsidRPr="0026198A" w:rsidRDefault="00607A83" w:rsidP="00607A83">
      <w:pPr>
        <w:pStyle w:val="ListParagraph"/>
        <w:numPr>
          <w:ilvl w:val="0"/>
          <w:numId w:val="27"/>
        </w:numPr>
        <w:spacing w:before="120" w:after="0"/>
        <w:rPr>
          <w:rFonts w:cs="Calibri Light"/>
          <w:lang w:val="lt-LT"/>
        </w:rPr>
      </w:pPr>
      <w:r w:rsidRPr="0026198A">
        <w:rPr>
          <w:rFonts w:cs="Calibri Light"/>
          <w:lang w:val="lt-LT"/>
        </w:rPr>
        <w:t>aptarnauti Lietuvos Respublikos valstybės sienos apsaugos tarnybos laivus, specializuotus gelbėjimo, išsiliejusios naftos surinkimo, priešgaisrinės ir jūros aplinkos apsaugos, laivybos ir žvejybos kontrolės, kitų valstybės institucijų laivus;</w:t>
      </w:r>
    </w:p>
    <w:p w14:paraId="630840CD" w14:textId="77777777" w:rsidR="00607A83" w:rsidRPr="0026198A" w:rsidRDefault="00607A83" w:rsidP="00607A83">
      <w:pPr>
        <w:pStyle w:val="ListParagraph"/>
        <w:numPr>
          <w:ilvl w:val="0"/>
          <w:numId w:val="27"/>
        </w:numPr>
        <w:spacing w:before="120" w:after="0"/>
        <w:rPr>
          <w:rFonts w:cs="Calibri Light"/>
          <w:lang w:val="lt-LT"/>
        </w:rPr>
      </w:pPr>
      <w:r w:rsidRPr="0026198A">
        <w:rPr>
          <w:rFonts w:cs="Calibri Light"/>
          <w:lang w:val="lt-LT"/>
        </w:rPr>
        <w:t>aptarnauti </w:t>
      </w:r>
      <w:hyperlink r:id="rId55" w:tooltip="Būtingės naftos terminalas" w:history="1">
        <w:r w:rsidRPr="0026198A">
          <w:rPr>
            <w:rFonts w:cs="Calibri Light"/>
            <w:lang w:val="lt-LT"/>
          </w:rPr>
          <w:t>Būtingės naftos terminalo</w:t>
        </w:r>
      </w:hyperlink>
      <w:r w:rsidRPr="0026198A">
        <w:rPr>
          <w:rFonts w:cs="Calibri Light"/>
          <w:lang w:val="lt-LT"/>
        </w:rPr>
        <w:t> pagalbinį laivyną ir avarijų likvidavimo priemones;</w:t>
      </w:r>
    </w:p>
    <w:p w14:paraId="4EAAD6A8" w14:textId="77777777" w:rsidR="00607A83" w:rsidRPr="0026198A" w:rsidRDefault="00607A83" w:rsidP="00607A83">
      <w:pPr>
        <w:pStyle w:val="ListParagraph"/>
        <w:numPr>
          <w:ilvl w:val="0"/>
          <w:numId w:val="27"/>
        </w:numPr>
        <w:spacing w:before="120" w:after="0"/>
        <w:rPr>
          <w:rFonts w:cs="Calibri Light"/>
          <w:lang w:val="lt-LT"/>
        </w:rPr>
      </w:pPr>
      <w:r w:rsidRPr="0026198A">
        <w:rPr>
          <w:rFonts w:cs="Calibri Light"/>
          <w:lang w:val="lt-LT"/>
        </w:rPr>
        <w:t>atlikti pirminį žuvų apdorojimą, plėtoti prekybą</w:t>
      </w:r>
      <w:r w:rsidRPr="0026198A">
        <w:rPr>
          <w:rStyle w:val="FootnoteReference"/>
          <w:rFonts w:cs="Calibri Light"/>
          <w:lang w:val="lt-LT"/>
        </w:rPr>
        <w:footnoteReference w:id="13"/>
      </w:r>
    </w:p>
    <w:p w14:paraId="0AF9D13D" w14:textId="10E943EE" w:rsidR="00607A83" w:rsidRPr="0026198A" w:rsidRDefault="00607A83" w:rsidP="00607A83">
      <w:pPr>
        <w:spacing w:before="120" w:after="0"/>
        <w:rPr>
          <w:rFonts w:cs="Calibri Light"/>
        </w:rPr>
      </w:pPr>
      <w:r w:rsidRPr="0026198A">
        <w:rPr>
          <w:rFonts w:cs="Calibri Light"/>
        </w:rPr>
        <w:t>Būtent Palangos oro uostas ir Šventosios valstybinis jūsų uostas išskiria Palangos miesto savivaldybę iš kitų kurortinių savivaldybių, kurių teritorijose tokių regioninės ar nacionalinės reikšmės infrastruktūros objektų nėra.</w:t>
      </w:r>
    </w:p>
    <w:p w14:paraId="1AA163F9" w14:textId="6F26C323" w:rsidR="00725786" w:rsidRPr="00A47799" w:rsidRDefault="00CB2EFC" w:rsidP="00A47799">
      <w:pPr>
        <w:spacing w:before="120" w:after="0"/>
        <w:rPr>
          <w:rFonts w:cs="Calibri Light"/>
        </w:rPr>
      </w:pPr>
      <w:r w:rsidRPr="0045049E">
        <w:rPr>
          <w:rFonts w:cs="Calibri Light"/>
          <w:b/>
          <w:bCs/>
          <w:color w:val="020B33" w:themeColor="accent1"/>
        </w:rPr>
        <w:t>Įvaizdis ir komunikacija.</w:t>
      </w:r>
      <w:r w:rsidRPr="0045049E">
        <w:rPr>
          <w:rFonts w:cs="Calibri Light"/>
          <w:color w:val="020B33" w:themeColor="accent1"/>
        </w:rPr>
        <w:t xml:space="preserve"> </w:t>
      </w:r>
      <w:r w:rsidR="00725786" w:rsidRPr="0026198A">
        <w:rPr>
          <w:rFonts w:cs="Calibri Light"/>
        </w:rPr>
        <w:t xml:space="preserve">Šį strateginį Palangos miesto pranašumą </w:t>
      </w:r>
      <w:r w:rsidR="006D0F5D" w:rsidRPr="0045049E">
        <w:rPr>
          <w:rFonts w:cs="Calibri Light"/>
        </w:rPr>
        <w:t xml:space="preserve">ir bendrą turizmo sektoriaus išskirtinumą </w:t>
      </w:r>
      <w:r w:rsidR="00EC569B" w:rsidRPr="0026198A">
        <w:rPr>
          <w:rFonts w:cs="Calibri Light"/>
        </w:rPr>
        <w:t>su</w:t>
      </w:r>
      <w:r w:rsidR="00725786" w:rsidRPr="0026198A">
        <w:rPr>
          <w:rFonts w:cs="Calibri Light"/>
        </w:rPr>
        <w:t xml:space="preserve">stiprina </w:t>
      </w:r>
      <w:r w:rsidR="00E452D9" w:rsidRPr="0045049E">
        <w:rPr>
          <w:rFonts w:cs="Calibri Light"/>
        </w:rPr>
        <w:t xml:space="preserve">kuriamas konkurencingas Palangos miesto įvaizdis ir vykdoma </w:t>
      </w:r>
      <w:r w:rsidR="00725786" w:rsidRPr="0026198A">
        <w:rPr>
          <w:rFonts w:cs="Calibri Light"/>
        </w:rPr>
        <w:t xml:space="preserve">efektyvi komunikacija, kuri yra </w:t>
      </w:r>
      <w:r w:rsidR="00931B4F" w:rsidRPr="0026198A">
        <w:rPr>
          <w:rFonts w:cs="Calibri Light"/>
        </w:rPr>
        <w:t>įgyvendinama,</w:t>
      </w:r>
      <w:r w:rsidR="00725786" w:rsidRPr="0026198A">
        <w:rPr>
          <w:rFonts w:cs="Calibri Light"/>
        </w:rPr>
        <w:t xml:space="preserve"> remiantis</w:t>
      </w:r>
      <w:r w:rsidR="009E4C54" w:rsidRPr="0026198A">
        <w:rPr>
          <w:rFonts w:cs="Calibri Light"/>
        </w:rPr>
        <w:t xml:space="preserve"> </w:t>
      </w:r>
      <w:r w:rsidR="00782409">
        <w:rPr>
          <w:rFonts w:cs="Calibri Light"/>
        </w:rPr>
        <w:t xml:space="preserve">sukurta </w:t>
      </w:r>
      <w:r w:rsidR="009E4C54" w:rsidRPr="0026198A">
        <w:rPr>
          <w:rFonts w:cs="Calibri Light"/>
        </w:rPr>
        <w:t xml:space="preserve">Palangos </w:t>
      </w:r>
      <w:r w:rsidR="00D97279" w:rsidRPr="0026198A">
        <w:rPr>
          <w:rFonts w:cs="Calibri Light"/>
        </w:rPr>
        <w:t>rinkodaros komunikacija strategija.</w:t>
      </w:r>
      <w:r w:rsidR="003338E8" w:rsidRPr="0026198A">
        <w:rPr>
          <w:rFonts w:cs="Calibri Light"/>
        </w:rPr>
        <w:t xml:space="preserve"> Įvardintame dokumente </w:t>
      </w:r>
      <w:r w:rsidR="000726B7" w:rsidRPr="0026198A">
        <w:rPr>
          <w:rFonts w:cs="Calibri Light"/>
        </w:rPr>
        <w:t xml:space="preserve">Palangos miestas formuoja savo įvaizdį komunikuodamas šias vertybes: atvira bendruomenė, </w:t>
      </w:r>
      <w:r w:rsidR="008932EC" w:rsidRPr="0026198A">
        <w:rPr>
          <w:rFonts w:cs="Calibri Light"/>
        </w:rPr>
        <w:t>lyderystė regione ir šiuolaikiškumas.</w:t>
      </w:r>
      <w:r w:rsidR="0068657F" w:rsidRPr="0026198A">
        <w:rPr>
          <w:rFonts w:cs="Calibri Light"/>
        </w:rPr>
        <w:t xml:space="preserve"> </w:t>
      </w:r>
      <w:r w:rsidR="00EA3E3F" w:rsidRPr="0026198A">
        <w:rPr>
          <w:rFonts w:cs="Calibri Light"/>
        </w:rPr>
        <w:t>Pagrindinė formuojama žinutė</w:t>
      </w:r>
      <w:r w:rsidR="003721AD" w:rsidRPr="0026198A">
        <w:rPr>
          <w:rFonts w:cs="Calibri Light"/>
        </w:rPr>
        <w:t xml:space="preserve"> miesto svečiams yra, kad Palanga yra tas Baltijos</w:t>
      </w:r>
      <w:r w:rsidR="00E923A7" w:rsidRPr="0026198A">
        <w:rPr>
          <w:rFonts w:cs="Calibri Light"/>
        </w:rPr>
        <w:t xml:space="preserve"> pajūrio miestas, kuriame visada išsirinksi, ką veikti. Š</w:t>
      </w:r>
      <w:r w:rsidR="003758D6" w:rsidRPr="0026198A">
        <w:rPr>
          <w:rFonts w:cs="Calibri Light"/>
        </w:rPr>
        <w:t xml:space="preserve">i žinutė grindžiama tuo, kad Palangoje nuolat vyksta sporto ir kultūros renginiai, galima </w:t>
      </w:r>
      <w:r w:rsidR="00CA1E2C" w:rsidRPr="0026198A">
        <w:rPr>
          <w:rFonts w:cs="Calibri Light"/>
        </w:rPr>
        <w:t>susipažinti su visa Pabaltijo istorija, kultūra ir virtuve, klesti šiuolaikiška pasaulėžiūra.</w:t>
      </w:r>
      <w:r w:rsidR="00736BF4" w:rsidRPr="0026198A">
        <w:rPr>
          <w:rFonts w:cs="Calibri Light"/>
        </w:rPr>
        <w:t xml:space="preserve"> </w:t>
      </w:r>
      <w:r w:rsidR="009B4825" w:rsidRPr="0026198A">
        <w:rPr>
          <w:rFonts w:cs="Calibri Light"/>
        </w:rPr>
        <w:t xml:space="preserve">Komunikacijos logika grindžiama tuo, kad </w:t>
      </w:r>
      <w:r w:rsidR="002171C0" w:rsidRPr="0026198A">
        <w:rPr>
          <w:rFonts w:cs="Calibri Light"/>
        </w:rPr>
        <w:t>Palangoje yra skirtingų poilsio formų, apstu skirtingų veiklų,</w:t>
      </w:r>
      <w:r w:rsidR="00740293" w:rsidRPr="0026198A">
        <w:rPr>
          <w:rFonts w:cs="Calibri Light"/>
        </w:rPr>
        <w:t xml:space="preserve"> kad Palangoje yra tai, kas specifiška atskiriems Baltijos jūros regiono objektams</w:t>
      </w:r>
      <w:r w:rsidR="00497FAE" w:rsidRPr="0026198A">
        <w:rPr>
          <w:rFonts w:cs="Calibri Light"/>
        </w:rPr>
        <w:t xml:space="preserve"> ir Palanga nekonkuruoja ir nėra tiesiogiai lyginama su kitais </w:t>
      </w:r>
      <w:r w:rsidR="00707ED6" w:rsidRPr="0026198A">
        <w:rPr>
          <w:rFonts w:cs="Calibri Light"/>
        </w:rPr>
        <w:t>kurortais pagal fizinius parametrus.</w:t>
      </w:r>
      <w:r w:rsidR="00497FAE" w:rsidRPr="0026198A">
        <w:rPr>
          <w:rFonts w:cs="Calibri Light"/>
        </w:rPr>
        <w:t xml:space="preserve"> </w:t>
      </w:r>
      <w:r w:rsidR="00CF2B9C" w:rsidRPr="0026198A">
        <w:rPr>
          <w:rFonts w:cs="Calibri Light"/>
        </w:rPr>
        <w:t xml:space="preserve"> </w:t>
      </w:r>
      <w:r w:rsidR="00736BF4" w:rsidRPr="0026198A">
        <w:rPr>
          <w:rFonts w:cs="Calibri Light"/>
        </w:rPr>
        <w:t>Šis formuojamas įvaizdis</w:t>
      </w:r>
      <w:r w:rsidR="00DA4FF1" w:rsidRPr="0026198A">
        <w:rPr>
          <w:rFonts w:cs="Calibri Light"/>
        </w:rPr>
        <w:t xml:space="preserve"> </w:t>
      </w:r>
      <w:r w:rsidR="00C505C6" w:rsidRPr="0026198A">
        <w:rPr>
          <w:rFonts w:cs="Calibri Light"/>
        </w:rPr>
        <w:t>komunikuojamas pasitelkiant tradicinius ir skaitmeninius komunikacijos kanalus, formuojant stiprius viešuosius ryšius</w:t>
      </w:r>
      <w:r w:rsidR="00130A4D" w:rsidRPr="0026198A">
        <w:rPr>
          <w:rFonts w:cs="Calibri Light"/>
        </w:rPr>
        <w:t>, organizuojant renginius ir verslo skatinimo programas.</w:t>
      </w:r>
    </w:p>
    <w:p w14:paraId="2B0C02ED" w14:textId="0A9E7A96" w:rsidR="00607A83" w:rsidRPr="0045049E" w:rsidRDefault="00607A83" w:rsidP="00A47799">
      <w:pPr>
        <w:spacing w:before="120" w:after="0"/>
        <w:jc w:val="center"/>
        <w:rPr>
          <w:b/>
          <w:color w:val="020B33" w:themeColor="accent1"/>
        </w:rPr>
      </w:pPr>
      <w:r w:rsidRPr="00A47799">
        <w:rPr>
          <w:rFonts w:cstheme="majorBidi"/>
          <w:color w:val="020B33" w:themeColor="accent1"/>
          <w:sz w:val="28"/>
          <w:szCs w:val="28"/>
        </w:rPr>
        <w:t>Palangos miesto savivaldybės turi</w:t>
      </w:r>
      <w:r w:rsidR="00877EFA" w:rsidRPr="0045049E">
        <w:rPr>
          <w:rFonts w:cstheme="majorBidi"/>
          <w:color w:val="020B33" w:themeColor="accent1"/>
          <w:sz w:val="28"/>
          <w:szCs w:val="28"/>
        </w:rPr>
        <w:t>zmo sektoriaus</w:t>
      </w:r>
      <w:r w:rsidRPr="0045049E">
        <w:rPr>
          <w:rFonts w:cstheme="majorBidi"/>
          <w:color w:val="020B33" w:themeColor="accent1"/>
          <w:sz w:val="28"/>
          <w:szCs w:val="28"/>
        </w:rPr>
        <w:t xml:space="preserve"> apibendrinimas</w:t>
      </w:r>
    </w:p>
    <w:tbl>
      <w:tblPr>
        <w:tblStyle w:val="TableGrid2"/>
        <w:tblpPr w:leftFromText="180" w:rightFromText="180" w:vertAnchor="text" w:horzAnchor="margin" w:tblpY="6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FFFF" w:themeFill="background1"/>
        <w:tblLook w:val="04A0" w:firstRow="1" w:lastRow="0" w:firstColumn="1" w:lastColumn="0" w:noHBand="0" w:noVBand="1"/>
      </w:tblPr>
      <w:tblGrid>
        <w:gridCol w:w="1009"/>
        <w:gridCol w:w="7911"/>
      </w:tblGrid>
      <w:tr w:rsidR="00607A83" w:rsidRPr="0026198A" w14:paraId="3A41BAA9" w14:textId="77777777" w:rsidTr="0045049E">
        <w:trPr>
          <w:trHeight w:val="866"/>
        </w:trPr>
        <w:tc>
          <w:tcPr>
            <w:tcW w:w="704" w:type="dxa"/>
            <w:shd w:val="clear" w:color="auto" w:fill="FFFFFF" w:themeFill="background1"/>
            <w:vAlign w:val="center"/>
          </w:tcPr>
          <w:p w14:paraId="06D8FD6A" w14:textId="77777777" w:rsidR="00607A83" w:rsidRPr="0026198A" w:rsidRDefault="00607A83" w:rsidP="00A47799">
            <w:pPr>
              <w:tabs>
                <w:tab w:val="left" w:pos="1276"/>
                <w:tab w:val="left" w:pos="1560"/>
              </w:tabs>
              <w:overflowPunct w:val="0"/>
              <w:autoSpaceDE w:val="0"/>
              <w:autoSpaceDN w:val="0"/>
              <w:adjustRightInd w:val="0"/>
              <w:spacing w:after="0" w:line="280" w:lineRule="atLeast"/>
              <w:textAlignment w:val="baseline"/>
            </w:pPr>
            <w:r w:rsidRPr="00A47799">
              <w:rPr>
                <w:b/>
                <w:bCs/>
                <w:noProof/>
                <w:lang w:eastAsia="lt-LT"/>
              </w:rPr>
              <w:drawing>
                <wp:inline distT="0" distB="0" distL="0" distR="0" wp14:anchorId="153EDB21" wp14:editId="27694A6B">
                  <wp:extent cx="504000" cy="504000"/>
                  <wp:effectExtent l="0" t="0" r="0" b="0"/>
                  <wp:docPr id="95" name="Picture 9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picture containing shape&#10;&#10;Description automatically generated"/>
                          <pic:cNvPicPr/>
                        </pic:nvPicPr>
                        <pic:blipFill>
                          <a:blip r:embed="rId56"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p>
        </w:tc>
        <w:tc>
          <w:tcPr>
            <w:tcW w:w="8216" w:type="dxa"/>
            <w:shd w:val="clear" w:color="auto" w:fill="FFFFFF" w:themeFill="background1"/>
            <w:vAlign w:val="center"/>
          </w:tcPr>
          <w:p w14:paraId="4D7E91A4" w14:textId="77777777" w:rsidR="00607A83" w:rsidRPr="0026198A" w:rsidRDefault="00607A83" w:rsidP="00A47799">
            <w:pPr>
              <w:tabs>
                <w:tab w:val="left" w:pos="1276"/>
                <w:tab w:val="left" w:pos="1560"/>
              </w:tabs>
              <w:overflowPunct w:val="0"/>
              <w:autoSpaceDE w:val="0"/>
              <w:autoSpaceDN w:val="0"/>
              <w:adjustRightInd w:val="0"/>
              <w:spacing w:after="0" w:line="280" w:lineRule="atLeast"/>
              <w:textAlignment w:val="baseline"/>
              <w:rPr>
                <w:b/>
                <w:szCs w:val="20"/>
              </w:rPr>
            </w:pPr>
            <w:r w:rsidRPr="00A47799">
              <w:rPr>
                <w:b/>
                <w:color w:val="020B33" w:themeColor="accent1"/>
                <w:szCs w:val="20"/>
              </w:rPr>
              <w:t>Turizmas ir rekreacija</w:t>
            </w:r>
          </w:p>
          <w:p w14:paraId="0BA61B05" w14:textId="77777777" w:rsidR="00607A83" w:rsidRPr="0026198A" w:rsidRDefault="00607A83" w:rsidP="00A47799">
            <w:pPr>
              <w:pStyle w:val="ListParagraph"/>
              <w:numPr>
                <w:ilvl w:val="0"/>
                <w:numId w:val="32"/>
              </w:numPr>
              <w:spacing w:before="120" w:after="0"/>
              <w:rPr>
                <w:lang w:val="lt-LT"/>
              </w:rPr>
            </w:pPr>
            <w:r w:rsidRPr="0026198A">
              <w:rPr>
                <w:lang w:val="lt-LT"/>
              </w:rPr>
              <w:t xml:space="preserve">2013–2020 metais Palangos mieste apgyvendintų turistų skaičius augo 20 proc. </w:t>
            </w:r>
          </w:p>
          <w:p w14:paraId="7E674B81" w14:textId="77777777" w:rsidR="00607A83" w:rsidRPr="0026198A" w:rsidRDefault="00607A83" w:rsidP="00A47799">
            <w:pPr>
              <w:pStyle w:val="ListParagraph"/>
              <w:numPr>
                <w:ilvl w:val="0"/>
                <w:numId w:val="32"/>
              </w:numPr>
              <w:spacing w:before="120" w:after="0"/>
              <w:rPr>
                <w:lang w:val="lt-LT"/>
              </w:rPr>
            </w:pPr>
            <w:r w:rsidRPr="0026198A">
              <w:rPr>
                <w:lang w:val="lt-LT"/>
              </w:rPr>
              <w:t>Palangos mieste turistai vidutin</w:t>
            </w:r>
            <w:r w:rsidRPr="00A47799">
              <w:rPr>
                <w:lang w:val="lt-LT"/>
              </w:rPr>
              <w:t>iškai vieši 3–4 dienas ir tai viena ilgiausių trukmių.</w:t>
            </w:r>
          </w:p>
          <w:p w14:paraId="5BC89902" w14:textId="77777777" w:rsidR="00607A83" w:rsidRPr="00A47799" w:rsidRDefault="00607A83" w:rsidP="00A47799">
            <w:pPr>
              <w:pStyle w:val="ListParagraph"/>
              <w:numPr>
                <w:ilvl w:val="0"/>
                <w:numId w:val="32"/>
              </w:numPr>
              <w:spacing w:before="120" w:after="0"/>
              <w:rPr>
                <w:lang w:val="lt-LT"/>
              </w:rPr>
            </w:pPr>
            <w:r w:rsidRPr="0026198A">
              <w:rPr>
                <w:lang w:val="lt-LT"/>
              </w:rPr>
              <w:t>Palangos mieste praleidžiamas nakvynių skaičius yra didžiausias iš visų kurortų Lietuvoje.</w:t>
            </w:r>
          </w:p>
          <w:p w14:paraId="03D8153E" w14:textId="4DCF4B0C" w:rsidR="00C70FB8" w:rsidRPr="0026198A" w:rsidRDefault="00C70FB8" w:rsidP="00A47799">
            <w:pPr>
              <w:pStyle w:val="ListParagraph"/>
              <w:numPr>
                <w:ilvl w:val="0"/>
                <w:numId w:val="32"/>
              </w:numPr>
              <w:spacing w:before="120" w:after="0"/>
              <w:rPr>
                <w:lang w:val="lt-LT"/>
              </w:rPr>
            </w:pPr>
            <w:r w:rsidRPr="0026198A">
              <w:rPr>
                <w:lang w:val="lt-LT"/>
              </w:rPr>
              <w:t xml:space="preserve">Pagal </w:t>
            </w:r>
            <w:r w:rsidR="00ED605E" w:rsidRPr="0026198A">
              <w:rPr>
                <w:lang w:val="lt-LT"/>
              </w:rPr>
              <w:t xml:space="preserve">oficialiai Lietuvos statistikos departamento apskaitomą </w:t>
            </w:r>
            <w:r w:rsidRPr="0026198A">
              <w:rPr>
                <w:lang w:val="lt-LT"/>
              </w:rPr>
              <w:t>apgyvendinimo įstaigų skaičių, Palanga yra Lietuvos kurortinių savivaldybių lyderė</w:t>
            </w:r>
            <w:r w:rsidR="00ED605E" w:rsidRPr="0026198A">
              <w:rPr>
                <w:lang w:val="lt-LT"/>
              </w:rPr>
              <w:t>. Tikėtina, kad šis atotrūkis yra dar didesnis, jei būtų įvertintas privačiame apgyvendinimo sektoriuje teikiamas apgyvendinimo paslaugas, kurios yra ne visada oficialiai deklaruojamos.</w:t>
            </w:r>
          </w:p>
          <w:p w14:paraId="3B201172" w14:textId="4B97DADE" w:rsidR="00B77D1E" w:rsidRPr="0026198A" w:rsidRDefault="00B77D1E" w:rsidP="00A47799">
            <w:pPr>
              <w:pStyle w:val="ListParagraph"/>
              <w:numPr>
                <w:ilvl w:val="0"/>
                <w:numId w:val="32"/>
              </w:numPr>
              <w:spacing w:before="120" w:after="0"/>
              <w:rPr>
                <w:lang w:val="lt-LT"/>
              </w:rPr>
            </w:pPr>
            <w:r w:rsidRPr="0026198A">
              <w:rPr>
                <w:lang w:val="lt-LT"/>
              </w:rPr>
              <w:t xml:space="preserve">Suteiktų nakvynių skaičius analizuojamu laikotarpiu nuolat augo – </w:t>
            </w:r>
            <w:r w:rsidRPr="0045049E">
              <w:rPr>
                <w:lang w:val="lt-LT"/>
              </w:rPr>
              <w:t xml:space="preserve">2019 m. </w:t>
            </w:r>
            <w:r w:rsidRPr="0026198A">
              <w:rPr>
                <w:lang w:val="lt-LT"/>
              </w:rPr>
              <w:t xml:space="preserve">buvo suteikta </w:t>
            </w:r>
            <w:r w:rsidRPr="0045049E">
              <w:rPr>
                <w:lang w:val="lt-LT"/>
              </w:rPr>
              <w:t xml:space="preserve">33 </w:t>
            </w:r>
            <w:r w:rsidRPr="0026198A">
              <w:rPr>
                <w:lang w:val="lt-LT"/>
              </w:rPr>
              <w:t xml:space="preserve">proc. daugiau nakvynių, palyginti su </w:t>
            </w:r>
            <w:r w:rsidRPr="0045049E">
              <w:rPr>
                <w:lang w:val="lt-LT"/>
              </w:rPr>
              <w:t xml:space="preserve">2013 </w:t>
            </w:r>
            <w:r w:rsidRPr="0026198A">
              <w:rPr>
                <w:lang w:val="lt-LT"/>
              </w:rPr>
              <w:t>m. (</w:t>
            </w:r>
            <w:r w:rsidRPr="0045049E">
              <w:rPr>
                <w:lang w:val="lt-LT"/>
              </w:rPr>
              <w:t xml:space="preserve">2020 </w:t>
            </w:r>
            <w:r w:rsidRPr="0026198A">
              <w:rPr>
                <w:lang w:val="lt-LT"/>
              </w:rPr>
              <w:t xml:space="preserve">m. </w:t>
            </w:r>
            <w:r w:rsidR="00897F58" w:rsidRPr="0026198A">
              <w:rPr>
                <w:lang w:val="lt-LT"/>
              </w:rPr>
              <w:t>stebimas nežymus sumažėjimas, kuriam įtaką padarė dėl COVID-</w:t>
            </w:r>
            <w:r w:rsidR="00897F58" w:rsidRPr="0045049E">
              <w:rPr>
                <w:lang w:val="lt-LT"/>
              </w:rPr>
              <w:t xml:space="preserve">19 </w:t>
            </w:r>
            <w:r w:rsidR="00897F58" w:rsidRPr="0026198A">
              <w:rPr>
                <w:lang w:val="lt-LT"/>
              </w:rPr>
              <w:t xml:space="preserve">numatyti ribojimai). </w:t>
            </w:r>
            <w:r w:rsidR="00897F58" w:rsidRPr="0045049E">
              <w:rPr>
                <w:lang w:val="lt-LT"/>
              </w:rPr>
              <w:t>Apie 20 proc. suteikiam</w:t>
            </w:r>
            <w:r w:rsidR="00897F58" w:rsidRPr="0026198A">
              <w:rPr>
                <w:lang w:val="lt-LT"/>
              </w:rPr>
              <w:t>ų nakvynių yra suteikiamos privat</w:t>
            </w:r>
            <w:r w:rsidR="00F249BF" w:rsidRPr="0026198A">
              <w:rPr>
                <w:lang w:val="lt-LT"/>
              </w:rPr>
              <w:t xml:space="preserve">aus sektoriaus subjektų. </w:t>
            </w:r>
          </w:p>
          <w:p w14:paraId="72C529DA" w14:textId="77777777" w:rsidR="00607A83" w:rsidRPr="0026198A" w:rsidRDefault="00607A83" w:rsidP="00A47799">
            <w:pPr>
              <w:pStyle w:val="ListParagraph"/>
              <w:numPr>
                <w:ilvl w:val="0"/>
                <w:numId w:val="32"/>
              </w:numPr>
              <w:spacing w:before="120" w:after="0"/>
              <w:rPr>
                <w:lang w:val="lt-LT"/>
              </w:rPr>
            </w:pPr>
            <w:r w:rsidRPr="0026198A">
              <w:rPr>
                <w:lang w:val="lt-LT"/>
              </w:rPr>
              <w:t>Pagal vietų apgyvendinimo įstaigose skaičių Palangos miesto savivaldybė turi didžiausią pasiūlą ir galimybes priimti didžiausią poilsiautojų srautą.</w:t>
            </w:r>
          </w:p>
          <w:p w14:paraId="72BB7F34" w14:textId="77777777" w:rsidR="00607A83" w:rsidRPr="0026198A" w:rsidRDefault="00607A83" w:rsidP="00A47799">
            <w:pPr>
              <w:pStyle w:val="ListParagraph"/>
              <w:numPr>
                <w:ilvl w:val="0"/>
                <w:numId w:val="32"/>
              </w:numPr>
              <w:spacing w:before="120" w:after="0"/>
              <w:rPr>
                <w:lang w:val="lt-LT"/>
              </w:rPr>
            </w:pPr>
            <w:r w:rsidRPr="0026198A">
              <w:rPr>
                <w:lang w:val="lt-LT"/>
              </w:rPr>
              <w:t xml:space="preserve">Sezonas mieste trunka nuo gegužės iki rugsėjo, pikas pasiekiamas liepos–rugpjūčio mėnesiais, kai atvyksta 38 proc. visų poilsiautojų. Tai reiškia, kad vietiniam verslui per kelis šių metų mėnesius tenka apytikriai trečdalis metų krūvio. </w:t>
            </w:r>
          </w:p>
          <w:p w14:paraId="1E0BDE23" w14:textId="77777777" w:rsidR="00607A83" w:rsidRPr="0026198A" w:rsidRDefault="00607A83" w:rsidP="00A47799">
            <w:pPr>
              <w:pStyle w:val="ListParagraph"/>
              <w:numPr>
                <w:ilvl w:val="0"/>
                <w:numId w:val="32"/>
              </w:numPr>
              <w:spacing w:before="120" w:after="0"/>
              <w:rPr>
                <w:lang w:val="lt-LT"/>
              </w:rPr>
            </w:pPr>
            <w:r w:rsidRPr="0026198A">
              <w:rPr>
                <w:lang w:val="lt-LT"/>
              </w:rPr>
              <w:t xml:space="preserve">2013–2019 m. laikotarpiu sumažėjo sezoniškumas, ne vasaros mėnesiais sulaukiama iki 3,5 kartų daugiau turistų, palyginti su ankstesnių metų atitinkamais mėnesiais. </w:t>
            </w:r>
          </w:p>
          <w:p w14:paraId="48559C16" w14:textId="77777777" w:rsidR="00607A83" w:rsidRPr="0026198A" w:rsidRDefault="00607A83" w:rsidP="00A47799">
            <w:pPr>
              <w:pStyle w:val="ListParagraph"/>
              <w:numPr>
                <w:ilvl w:val="0"/>
                <w:numId w:val="32"/>
              </w:numPr>
              <w:spacing w:before="120" w:after="0"/>
              <w:rPr>
                <w:lang w:val="lt-LT"/>
              </w:rPr>
            </w:pPr>
            <w:r w:rsidRPr="0026198A">
              <w:rPr>
                <w:lang w:val="lt-LT"/>
              </w:rPr>
              <w:t xml:space="preserve">Palangos kurortą atranda turistai ir iš tolimesnių, ne tik kaimyninių, užsienio šalių, tam įtakos turi teikiamų paslaugų plėtra ir įvairovė, Palangos turizmo informacijos centro aktyvi rinkodara, Palangos miesto savivaldybės administracijos bendradarbiavimas su užsienio šalimis bei bendrų projektų įgyvendinimas. </w:t>
            </w:r>
          </w:p>
          <w:p w14:paraId="3CB839AC" w14:textId="77777777" w:rsidR="008F26C5" w:rsidRPr="0026198A" w:rsidRDefault="00607A83" w:rsidP="00A47799">
            <w:pPr>
              <w:pStyle w:val="ListParagraph"/>
              <w:numPr>
                <w:ilvl w:val="0"/>
                <w:numId w:val="32"/>
              </w:numPr>
              <w:spacing w:before="120"/>
              <w:rPr>
                <w:lang w:val="lt-LT"/>
              </w:rPr>
            </w:pPr>
            <w:r w:rsidRPr="0026198A">
              <w:rPr>
                <w:lang w:val="lt-LT"/>
              </w:rPr>
              <w:t>Palangos miesto teritorijoje yra regioninės reikšmės Palangos oro uostas, turintis tarptautines jungtis, ir planuojamas nacionalinės reikšmės Šventosios valstybinis jūrų uostas</w:t>
            </w:r>
            <w:r w:rsidR="008F30D0" w:rsidRPr="0026198A">
              <w:rPr>
                <w:lang w:val="lt-LT"/>
              </w:rPr>
              <w:t>.</w:t>
            </w:r>
          </w:p>
          <w:p w14:paraId="1751DAC0" w14:textId="5DD04CE7" w:rsidR="00707ED6" w:rsidRPr="0026198A" w:rsidRDefault="00707ED6" w:rsidP="0045049E">
            <w:pPr>
              <w:pStyle w:val="ListParagraph"/>
              <w:numPr>
                <w:ilvl w:val="0"/>
                <w:numId w:val="32"/>
              </w:numPr>
              <w:spacing w:before="120"/>
              <w:rPr>
                <w:lang w:val="lt-LT"/>
              </w:rPr>
            </w:pPr>
            <w:r w:rsidRPr="0045049E">
              <w:rPr>
                <w:lang w:val="lt-LT"/>
              </w:rPr>
              <w:t xml:space="preserve">Palangos miesto išskirtinumas </w:t>
            </w:r>
            <w:r w:rsidR="00AB6B20" w:rsidRPr="0045049E">
              <w:rPr>
                <w:lang w:val="lt-LT"/>
              </w:rPr>
              <w:t>ir strateginis pranašumas yra stiprinamas formuojamo Palangos miesto įvaizdžio</w:t>
            </w:r>
            <w:r w:rsidR="00E9790F" w:rsidRPr="0045049E">
              <w:rPr>
                <w:lang w:val="lt-LT"/>
              </w:rPr>
              <w:t>, kuriame Palanga atsiskleidžia per šias vertybes: atvira bendruomenė, lyderystė regione ir šiuolaikiškumas.</w:t>
            </w:r>
            <w:r w:rsidR="008F26C5" w:rsidRPr="0045049E">
              <w:rPr>
                <w:lang w:val="lt-LT"/>
              </w:rPr>
              <w:t xml:space="preserve"> </w:t>
            </w:r>
            <w:r w:rsidR="008F26C5" w:rsidRPr="0045049E">
              <w:rPr>
                <w:rFonts w:cs="Calibri Light"/>
                <w:lang w:val="lt-LT"/>
              </w:rPr>
              <w:t xml:space="preserve"> Formuojamas įvaizdis komunikuojamas pasitelkiant tradicinius ir skaitmeninius komunikacijos kanalus, formuojant stiprius viešuosius ryšius, organizuojant renginius ir verslo skatinimo programas.</w:t>
            </w:r>
          </w:p>
        </w:tc>
      </w:tr>
      <w:tr w:rsidR="00607A83" w:rsidRPr="0026198A" w14:paraId="21BB4E68" w14:textId="77777777" w:rsidTr="0045049E">
        <w:trPr>
          <w:trHeight w:val="1443"/>
        </w:trPr>
        <w:tc>
          <w:tcPr>
            <w:tcW w:w="704" w:type="dxa"/>
            <w:shd w:val="clear" w:color="auto" w:fill="FFFFFF" w:themeFill="background1"/>
            <w:vAlign w:val="center"/>
          </w:tcPr>
          <w:p w14:paraId="06A2C71B" w14:textId="77777777" w:rsidR="00607A83" w:rsidRPr="0026198A" w:rsidRDefault="00607A83" w:rsidP="00AC3E84">
            <w:pPr>
              <w:tabs>
                <w:tab w:val="left" w:pos="1276"/>
                <w:tab w:val="left" w:pos="1560"/>
              </w:tabs>
              <w:overflowPunct w:val="0"/>
              <w:autoSpaceDE w:val="0"/>
              <w:autoSpaceDN w:val="0"/>
              <w:adjustRightInd w:val="0"/>
              <w:spacing w:after="0" w:line="280" w:lineRule="atLeast"/>
              <w:textAlignment w:val="baseline"/>
              <w:rPr>
                <w:b/>
                <w:lang w:eastAsia="lt-LT"/>
              </w:rPr>
            </w:pPr>
            <w:r w:rsidRPr="00A47799">
              <w:rPr>
                <w:b/>
                <w:bCs/>
                <w:noProof/>
                <w:lang w:eastAsia="lt-LT"/>
              </w:rPr>
              <w:drawing>
                <wp:inline distT="0" distB="0" distL="0" distR="0" wp14:anchorId="0D58C503" wp14:editId="218ACB46">
                  <wp:extent cx="470019" cy="470019"/>
                  <wp:effectExtent l="0" t="0" r="6350" b="6350"/>
                  <wp:docPr id="102" name="Picture 10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onversation.png"/>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80499" cy="480499"/>
                          </a:xfrm>
                          <a:prstGeom prst="rect">
                            <a:avLst/>
                          </a:prstGeom>
                        </pic:spPr>
                      </pic:pic>
                    </a:graphicData>
                  </a:graphic>
                </wp:inline>
              </w:drawing>
            </w:r>
          </w:p>
        </w:tc>
        <w:tc>
          <w:tcPr>
            <w:tcW w:w="8216" w:type="dxa"/>
            <w:shd w:val="clear" w:color="auto" w:fill="FFFFFF" w:themeFill="background1"/>
            <w:vAlign w:val="center"/>
          </w:tcPr>
          <w:p w14:paraId="2DBD04E4" w14:textId="77777777" w:rsidR="00607A83" w:rsidRPr="0045049E" w:rsidRDefault="00607A83" w:rsidP="00AC3E84">
            <w:pPr>
              <w:tabs>
                <w:tab w:val="left" w:pos="1276"/>
                <w:tab w:val="left" w:pos="1560"/>
              </w:tabs>
              <w:overflowPunct w:val="0"/>
              <w:autoSpaceDE w:val="0"/>
              <w:autoSpaceDN w:val="0"/>
              <w:adjustRightInd w:val="0"/>
              <w:spacing w:after="0" w:line="280" w:lineRule="atLeast"/>
              <w:textAlignment w:val="baseline"/>
              <w:rPr>
                <w:rFonts w:cs="Calibri Light"/>
                <w:b/>
                <w:color w:val="020B33" w:themeColor="accent1"/>
                <w:szCs w:val="20"/>
              </w:rPr>
            </w:pPr>
            <w:r w:rsidRPr="00A47799">
              <w:rPr>
                <w:rFonts w:cs="Calibri Light"/>
                <w:b/>
                <w:color w:val="020B33" w:themeColor="accent1"/>
                <w:szCs w:val="20"/>
              </w:rPr>
              <w:t>Pasiūlymai</w:t>
            </w:r>
          </w:p>
          <w:p w14:paraId="47716D81" w14:textId="77777777" w:rsidR="00607A83" w:rsidRPr="0026198A" w:rsidRDefault="00607A83" w:rsidP="0045049E">
            <w:pPr>
              <w:pStyle w:val="Bullet"/>
              <w:spacing w:before="120"/>
            </w:pPr>
            <w:r w:rsidRPr="0026198A">
              <w:t>COVID–19 pandemijos metu, norint pritraukti turistus iš užsienio, svarbu sekti naujausius duomenis ir taikyti marketingo strategiją į šalis kuriose sergamumo, ekonominė, politinė ir kita situacija yra santykinai gera.</w:t>
            </w:r>
          </w:p>
          <w:p w14:paraId="6582BD0F" w14:textId="58A65810" w:rsidR="00607A83" w:rsidRPr="0026198A" w:rsidRDefault="00607A83" w:rsidP="00AC3E84">
            <w:pPr>
              <w:pStyle w:val="Bullet"/>
            </w:pPr>
            <w:r w:rsidRPr="0026198A">
              <w:t>Kadangi pastebima turistų praleidžiamų nakvynių skaičiaus mažėjimo tendencija, reikia didinti laisvalaikio praleidimo įvairovę ir ieškoti naujų paslaugų.</w:t>
            </w:r>
            <w:r w:rsidR="002D41E9" w:rsidRPr="0026198A">
              <w:t xml:space="preserve"> </w:t>
            </w:r>
            <w:r w:rsidRPr="0026198A">
              <w:t>Viena iš naujovių galėtų būti bendradarbiavimas ne tik su šalia esančiais rajonais, bet ir tematinių maršrutų plėtra su kitomis savivaldybėmis, taip skatinant savivaldybėje esančių objektų žinomumo didinimą.</w:t>
            </w:r>
            <w:r w:rsidR="002D41E9" w:rsidRPr="0026198A">
              <w:t xml:space="preserve"> </w:t>
            </w:r>
          </w:p>
          <w:p w14:paraId="639BE86D" w14:textId="18A00D86" w:rsidR="00607A83" w:rsidRPr="0026198A" w:rsidRDefault="00607A83" w:rsidP="00AC3E84">
            <w:pPr>
              <w:pStyle w:val="Bullet"/>
            </w:pPr>
            <w:r w:rsidRPr="0026198A">
              <w:t xml:space="preserve">Svarbu mažinti miesto sezoniškumo problemą ir skatinti </w:t>
            </w:r>
            <w:r w:rsidR="00E21800">
              <w:t>pasyviuoju turizmo</w:t>
            </w:r>
            <w:r w:rsidRPr="0026198A">
              <w:t xml:space="preserve"> laikotarpiu turistų mėgstamų kokybiškų paslaugų plėtrą (pavyzdžiui SPA paslaugos), ypatingai kompleksiškai teikiamų paslaugų.</w:t>
            </w:r>
          </w:p>
          <w:p w14:paraId="32C74553" w14:textId="0C9459DB" w:rsidR="005B7CDA" w:rsidRPr="00312F09" w:rsidRDefault="00C70FB8" w:rsidP="00312F09">
            <w:pPr>
              <w:pStyle w:val="Bullet"/>
            </w:pPr>
            <w:r w:rsidRPr="0026198A">
              <w:t xml:space="preserve">Palangos miestas galėtų pritraukti daugiau investicijų plečiant Palangos oro uosto veiklą </w:t>
            </w:r>
            <w:r w:rsidR="00EF489D" w:rsidRPr="0026198A">
              <w:t>(pvz., įrengiant konferencijų salę, plečiant prioritetinių skrydžių kryptis (Frankfurtas, Diuseldorfas, Amsterdamas), įrengiant lėktuvų stebėjimo aikštelę)</w:t>
            </w:r>
            <w:r w:rsidRPr="0026198A">
              <w:t xml:space="preserve"> ir įgalinus Šventosios valstybinį jūrų uosto planuojamą veiklą.</w:t>
            </w:r>
          </w:p>
        </w:tc>
      </w:tr>
    </w:tbl>
    <w:p w14:paraId="6777AC36" w14:textId="5D4CD302" w:rsidR="00BB0594" w:rsidRPr="00312F09" w:rsidRDefault="00BB0594" w:rsidP="00B52789">
      <w:pPr>
        <w:pStyle w:val="Heading3"/>
        <w:numPr>
          <w:ilvl w:val="2"/>
          <w:numId w:val="8"/>
        </w:numPr>
        <w:spacing w:before="120"/>
        <w:ind w:left="0" w:hanging="709"/>
      </w:pPr>
      <w:bookmarkStart w:id="105" w:name="_Toc67403429"/>
      <w:bookmarkStart w:id="106" w:name="_Toc67403557"/>
      <w:bookmarkStart w:id="107" w:name="_Toc67478330"/>
      <w:bookmarkStart w:id="108" w:name="_Toc67558903"/>
      <w:bookmarkStart w:id="109" w:name="_Toc71034250"/>
      <w:bookmarkEnd w:id="105"/>
      <w:bookmarkEnd w:id="106"/>
      <w:bookmarkEnd w:id="107"/>
      <w:bookmarkEnd w:id="108"/>
      <w:r w:rsidRPr="00022BBE">
        <w:t>K</w:t>
      </w:r>
      <w:r w:rsidRPr="00A47799">
        <w:t>ultūra</w:t>
      </w:r>
      <w:bookmarkEnd w:id="109"/>
    </w:p>
    <w:p w14:paraId="6F1EAD43" w14:textId="70F74A0B" w:rsidR="00442C62" w:rsidRPr="0026198A" w:rsidRDefault="00442C62" w:rsidP="00BB0594">
      <w:pPr>
        <w:spacing w:before="120" w:after="0"/>
      </w:pPr>
      <w:r w:rsidRPr="0026198A">
        <w:t xml:space="preserve">Šioje dalyje analizuojama kultūros sritis Palangos miesto savivaldybėje. Analizėje </w:t>
      </w:r>
      <w:r w:rsidR="00145EBD" w:rsidRPr="0026198A">
        <w:t>aprašomi pagrindiniai kultūros veikėjai</w:t>
      </w:r>
      <w:r w:rsidR="005844AC" w:rsidRPr="0026198A">
        <w:t xml:space="preserve"> ir atstovai</w:t>
      </w:r>
      <w:r w:rsidR="00145EBD" w:rsidRPr="0026198A">
        <w:t>, jų įtaka formuojant kultūrą Palangos mieste bei turima kultūros infrastruktūra</w:t>
      </w:r>
      <w:r w:rsidR="00FE7074" w:rsidRPr="0026198A">
        <w:t xml:space="preserve">. Ši analizė yra itin aktuali visiems </w:t>
      </w:r>
      <w:r w:rsidR="00FE7074" w:rsidRPr="0045049E">
        <w:rPr>
          <w:b/>
          <w:bCs/>
          <w:color w:val="020B33" w:themeColor="accent1"/>
        </w:rPr>
        <w:t>kultūros srities atstovams</w:t>
      </w:r>
      <w:r w:rsidR="00FE7074" w:rsidRPr="0045049E">
        <w:rPr>
          <w:color w:val="020B33" w:themeColor="accent1"/>
        </w:rPr>
        <w:t xml:space="preserve"> </w:t>
      </w:r>
      <w:r w:rsidR="00434C07" w:rsidRPr="0026198A">
        <w:t>Palangos miesto savivaldybėje.</w:t>
      </w:r>
    </w:p>
    <w:p w14:paraId="6CAD64D7" w14:textId="430DB5FB" w:rsidR="005726E7" w:rsidRPr="0026198A" w:rsidRDefault="00CB2EFC" w:rsidP="00BB0594">
      <w:pPr>
        <w:spacing w:before="120" w:after="0"/>
      </w:pPr>
      <w:r w:rsidRPr="0045049E">
        <w:rPr>
          <w:b/>
          <w:bCs/>
          <w:color w:val="020B33" w:themeColor="accent1"/>
        </w:rPr>
        <w:t>Kultūros veikėjai ir atstovai.</w:t>
      </w:r>
      <w:r w:rsidRPr="0045049E">
        <w:rPr>
          <w:color w:val="020B33" w:themeColor="accent1"/>
        </w:rPr>
        <w:t xml:space="preserve"> </w:t>
      </w:r>
      <w:r w:rsidR="005726E7" w:rsidRPr="0026198A">
        <w:t xml:space="preserve">Kultūra yra svarbi miesto dalis, atspindinti jo išskirtinumą ir puoselėjanti tradicijas. Tai vienas iš komponentų, padedantis išsaugoti gyventojų identitetą ir pritraukiantis jaunus išsilavinusius ir kvalifikuotus specialistus. </w:t>
      </w:r>
    </w:p>
    <w:p w14:paraId="5EABABC2" w14:textId="55D27B5A" w:rsidR="00B6612C" w:rsidRPr="0026198A" w:rsidRDefault="00C302F0" w:rsidP="00BB0594">
      <w:pPr>
        <w:spacing w:before="120" w:after="0"/>
      </w:pPr>
      <w:r w:rsidRPr="0026198A">
        <w:t xml:space="preserve">Savivaldybėje tradicijas puoselėja </w:t>
      </w:r>
      <w:r w:rsidR="009578DD" w:rsidRPr="0045049E">
        <w:t>25</w:t>
      </w:r>
      <w:r w:rsidRPr="0026198A">
        <w:t xml:space="preserve"> tautodailinink</w:t>
      </w:r>
      <w:r w:rsidR="009578DD" w:rsidRPr="0026198A">
        <w:t>ai</w:t>
      </w:r>
      <w:r w:rsidRPr="0026198A">
        <w:t>, amatinink</w:t>
      </w:r>
      <w:r w:rsidR="009578DD" w:rsidRPr="0026198A">
        <w:t>ai</w:t>
      </w:r>
      <w:r w:rsidRPr="0026198A">
        <w:t xml:space="preserve"> ir tautinio paveldo meistr</w:t>
      </w:r>
      <w:r w:rsidR="009578DD" w:rsidRPr="0026198A">
        <w:t>ai</w:t>
      </w:r>
      <w:r w:rsidR="00816389" w:rsidRPr="0026198A">
        <w:t>, užsiiman</w:t>
      </w:r>
      <w:r w:rsidR="009578DD" w:rsidRPr="0026198A">
        <w:t>tys</w:t>
      </w:r>
      <w:r w:rsidR="00816389" w:rsidRPr="0026198A">
        <w:t xml:space="preserve"> tokiomis veiklomis, kaip audimas, vargonų ir liaudies instrumentų restauravimas, </w:t>
      </w:r>
      <w:r w:rsidR="008557B2" w:rsidRPr="0026198A">
        <w:t xml:space="preserve">medžio drožimas, keramika, juvelyrika, pynimas, mezgimas, siuvimas. Dauguma meistrų </w:t>
      </w:r>
      <w:r w:rsidR="00182175" w:rsidRPr="0026198A">
        <w:t xml:space="preserve">priima besidominčius bei supažindina </w:t>
      </w:r>
      <w:r w:rsidR="00DC7C3A" w:rsidRPr="0026198A">
        <w:t xml:space="preserve">su amatų specifika, rengia parodas, jų sukurti darbai puošia miesto šventes. </w:t>
      </w:r>
      <w:r w:rsidR="00944107" w:rsidRPr="0026198A">
        <w:t xml:space="preserve">Tradicinių amatų išsaugojimas bei puoselėjimas yra svarbi Palangos miesto savivaldybės ekonominio ir socialinio gyvybingumo bei patrauklumo didinimo priemonė. </w:t>
      </w:r>
    </w:p>
    <w:p w14:paraId="43968893" w14:textId="6AE3CF48" w:rsidR="002A712E" w:rsidRPr="0026198A" w:rsidRDefault="002A712E" w:rsidP="00BB0594">
      <w:pPr>
        <w:spacing w:before="120" w:after="0"/>
      </w:pPr>
      <w:r w:rsidRPr="0026198A">
        <w:t xml:space="preserve">Palangos miesto savivaldybėje veikia 5 </w:t>
      </w:r>
      <w:r w:rsidR="006643CA" w:rsidRPr="0026198A">
        <w:t>Palangos miesto savivaldybės administracijai pavald</w:t>
      </w:r>
      <w:r w:rsidR="00DE109A" w:rsidRPr="0026198A">
        <w:t>ž</w:t>
      </w:r>
      <w:r w:rsidR="006643CA" w:rsidRPr="0026198A">
        <w:t xml:space="preserve">ios </w:t>
      </w:r>
      <w:r w:rsidRPr="0026198A">
        <w:t xml:space="preserve">kultūros įstaigos: Palangos kultūros ir jaunimo centras, Palangos miesto savivaldybės viešoji biblioteka, </w:t>
      </w:r>
      <w:r w:rsidR="00376606" w:rsidRPr="0026198A">
        <w:t>V</w:t>
      </w:r>
      <w:r w:rsidR="00A720DE" w:rsidRPr="0026198A">
        <w:t xml:space="preserve">šĮ </w:t>
      </w:r>
      <w:r w:rsidRPr="0026198A">
        <w:t xml:space="preserve">Antano Mončio namai–muziejus, Palangos kurorto muziejus, </w:t>
      </w:r>
      <w:r w:rsidR="00092CEC" w:rsidRPr="0026198A">
        <w:t xml:space="preserve">VšĮ „Palangos orkestras“. </w:t>
      </w:r>
    </w:p>
    <w:p w14:paraId="75168355" w14:textId="28E51CB3" w:rsidR="007D1387" w:rsidRPr="0026198A" w:rsidRDefault="00BB0594" w:rsidP="00BB0594">
      <w:pPr>
        <w:spacing w:before="120" w:after="0"/>
      </w:pPr>
      <w:r w:rsidRPr="0026198A">
        <w:t>Palangos kultūros ir jaunimo centras – atvira ir moderni kultūrinės edukacijos erdvė, skatinanti visų amžiaus grupių ir socialinių sluoksnių bendruomenės saviraišką,</w:t>
      </w:r>
      <w:r w:rsidR="005726E7" w:rsidRPr="0026198A">
        <w:t xml:space="preserve"> plėtojanti pramoginę veiklą, </w:t>
      </w:r>
      <w:r w:rsidRPr="0026198A">
        <w:t>puoselėjanti etninę kultūrą,</w:t>
      </w:r>
      <w:r w:rsidR="005726E7" w:rsidRPr="0026198A">
        <w:t xml:space="preserve"> mėgėjų ir</w:t>
      </w:r>
      <w:r w:rsidRPr="0026198A">
        <w:t xml:space="preserve"> profesionalaus meno sklaidą, pasižyminti daugiasluoksne veikla, kuri skatina reflektyvų kultūrinės veiklos procesą</w:t>
      </w:r>
      <w:r w:rsidRPr="0026198A">
        <w:rPr>
          <w:rStyle w:val="FootnoteReference"/>
        </w:rPr>
        <w:footnoteReference w:id="14"/>
      </w:r>
      <w:r w:rsidRPr="0026198A">
        <w:t>.</w:t>
      </w:r>
      <w:r w:rsidR="00622208" w:rsidRPr="0026198A">
        <w:t xml:space="preserve"> </w:t>
      </w:r>
      <w:r w:rsidR="00AD265B" w:rsidRPr="0026198A">
        <w:t>Nuo 2015 m. Palangos kultūros ir jaunimo centras savo veiklą</w:t>
      </w:r>
      <w:r w:rsidR="00AD265B" w:rsidRPr="0045049E">
        <w:t xml:space="preserve"> vykdo Palangos kurhauze, kurio </w:t>
      </w:r>
      <w:r w:rsidR="00580426" w:rsidRPr="0026198A">
        <w:t xml:space="preserve">medinės dalies </w:t>
      </w:r>
      <w:r w:rsidR="00B11049" w:rsidRPr="0026198A">
        <w:t>restauracijos</w:t>
      </w:r>
      <w:r w:rsidR="00AD265B" w:rsidRPr="0045049E">
        <w:t xml:space="preserve"> darbai buvo baigti 2020 </w:t>
      </w:r>
      <w:r w:rsidR="00AD265B" w:rsidRPr="0026198A">
        <w:t xml:space="preserve">m. </w:t>
      </w:r>
      <w:r w:rsidR="00A33ED3" w:rsidRPr="0026198A">
        <w:t xml:space="preserve">Pirmame pastato aukšte įrengta teatrui pritaikyta amfiteatrinė salė, taip pat – puošni </w:t>
      </w:r>
      <w:r w:rsidR="000342AD" w:rsidRPr="0026198A">
        <w:t xml:space="preserve">reprezentaciniams </w:t>
      </w:r>
      <w:r w:rsidR="00A33ED3" w:rsidRPr="0026198A">
        <w:t>renginiams</w:t>
      </w:r>
      <w:r w:rsidR="003F3DF5" w:rsidRPr="0026198A">
        <w:t xml:space="preserve">, </w:t>
      </w:r>
      <w:r w:rsidR="003F3DF5" w:rsidRPr="0045049E">
        <w:t>iškilmingiems svečių priėmimams ir santuokas norintiems registruoti jaunavedžiams</w:t>
      </w:r>
      <w:r w:rsidR="00A33ED3" w:rsidRPr="0026198A">
        <w:t xml:space="preserve"> skirta salė, kurioje atkurtas grafų Tiškevičių laikmečio interjeras, bei pagalbinės patalpos, atlikėjų persirengimo kambariai. Antrame aukšte įrengtos dvi salės, jos skirtos Palangos kultūros ir jaunimo centro meno kolektyvų repeticijoms.</w:t>
      </w:r>
      <w:r w:rsidR="00AD265B" w:rsidRPr="0045049E">
        <w:t xml:space="preserve"> </w:t>
      </w:r>
      <w:r w:rsidR="00622208" w:rsidRPr="0026198A">
        <w:t>Visi norintys turi galimybę prisijungti prie Palangos kultūros ir jaunimo centro kolektyvų, kurių čia yra 8:</w:t>
      </w:r>
    </w:p>
    <w:p w14:paraId="5CD72F79" w14:textId="2F0545C6" w:rsidR="00864951" w:rsidRPr="0026198A" w:rsidRDefault="00C312DC" w:rsidP="00864951">
      <w:pPr>
        <w:pStyle w:val="ListParagraph"/>
        <w:numPr>
          <w:ilvl w:val="0"/>
          <w:numId w:val="25"/>
        </w:numPr>
        <w:spacing w:before="120" w:after="0"/>
        <w:rPr>
          <w:lang w:val="lt-LT"/>
        </w:rPr>
      </w:pPr>
      <w:r w:rsidRPr="0026198A">
        <w:rPr>
          <w:lang w:val="lt-LT"/>
        </w:rPr>
        <w:t>Vyresniųjų liaudiškų šokių grupė „Banguolis“</w:t>
      </w:r>
      <w:r w:rsidR="00864951" w:rsidRPr="0026198A">
        <w:rPr>
          <w:lang w:val="lt-LT"/>
        </w:rPr>
        <w:t>;</w:t>
      </w:r>
    </w:p>
    <w:p w14:paraId="6E5324C7" w14:textId="6567D9C5" w:rsidR="00C312DC" w:rsidRPr="0026198A" w:rsidRDefault="00C312DC" w:rsidP="00864951">
      <w:pPr>
        <w:pStyle w:val="ListParagraph"/>
        <w:numPr>
          <w:ilvl w:val="0"/>
          <w:numId w:val="25"/>
        </w:numPr>
        <w:spacing w:before="120" w:after="0"/>
        <w:rPr>
          <w:lang w:val="lt-LT"/>
        </w:rPr>
      </w:pPr>
      <w:r w:rsidRPr="0026198A">
        <w:rPr>
          <w:lang w:val="lt-LT"/>
        </w:rPr>
        <w:t>Pagyvenusių liaudiškų šokių ansamblis „Bočiai“;</w:t>
      </w:r>
    </w:p>
    <w:p w14:paraId="794CF26B" w14:textId="133521BE" w:rsidR="00C312DC" w:rsidRPr="0026198A" w:rsidRDefault="00C312DC" w:rsidP="00864951">
      <w:pPr>
        <w:pStyle w:val="ListParagraph"/>
        <w:numPr>
          <w:ilvl w:val="0"/>
          <w:numId w:val="25"/>
        </w:numPr>
        <w:spacing w:before="120" w:after="0"/>
        <w:rPr>
          <w:lang w:val="lt-LT"/>
        </w:rPr>
      </w:pPr>
      <w:r w:rsidRPr="0026198A">
        <w:rPr>
          <w:lang w:val="lt-LT"/>
        </w:rPr>
        <w:t>Folkloro ansamblis „Mėguva“;</w:t>
      </w:r>
    </w:p>
    <w:p w14:paraId="78263C09" w14:textId="4A96F761" w:rsidR="00C312DC" w:rsidRPr="0026198A" w:rsidRDefault="00C312DC" w:rsidP="00864951">
      <w:pPr>
        <w:pStyle w:val="ListParagraph"/>
        <w:numPr>
          <w:ilvl w:val="0"/>
          <w:numId w:val="25"/>
        </w:numPr>
        <w:spacing w:before="120" w:after="0"/>
        <w:rPr>
          <w:lang w:val="lt-LT"/>
        </w:rPr>
      </w:pPr>
      <w:r w:rsidRPr="0026198A">
        <w:rPr>
          <w:lang w:val="lt-LT"/>
        </w:rPr>
        <w:t>„Grubusis“ teatras;</w:t>
      </w:r>
    </w:p>
    <w:p w14:paraId="54526305" w14:textId="23C836D9" w:rsidR="00C312DC" w:rsidRPr="0026198A" w:rsidRDefault="00C312DC" w:rsidP="00864951">
      <w:pPr>
        <w:pStyle w:val="ListParagraph"/>
        <w:numPr>
          <w:ilvl w:val="0"/>
          <w:numId w:val="25"/>
        </w:numPr>
        <w:spacing w:before="120" w:after="0"/>
        <w:rPr>
          <w:lang w:val="lt-LT"/>
        </w:rPr>
      </w:pPr>
      <w:r w:rsidRPr="0026198A">
        <w:rPr>
          <w:lang w:val="lt-LT"/>
        </w:rPr>
        <w:t>Moterų vokalinis ansamblis „Guboja“;</w:t>
      </w:r>
    </w:p>
    <w:p w14:paraId="677851BC" w14:textId="050FFD15" w:rsidR="00C312DC" w:rsidRPr="0026198A" w:rsidRDefault="003E3445" w:rsidP="00864951">
      <w:pPr>
        <w:pStyle w:val="ListParagraph"/>
        <w:numPr>
          <w:ilvl w:val="0"/>
          <w:numId w:val="25"/>
        </w:numPr>
        <w:spacing w:before="120" w:after="0"/>
        <w:rPr>
          <w:lang w:val="lt-LT"/>
        </w:rPr>
      </w:pPr>
      <w:r w:rsidRPr="0026198A">
        <w:rPr>
          <w:lang w:val="lt-LT"/>
        </w:rPr>
        <w:t>Jūros šaulių vyrų choras;</w:t>
      </w:r>
    </w:p>
    <w:p w14:paraId="0BE7761C" w14:textId="0E31772B" w:rsidR="00C312DC" w:rsidRPr="0026198A" w:rsidRDefault="00C312DC" w:rsidP="00864951">
      <w:pPr>
        <w:pStyle w:val="ListParagraph"/>
        <w:numPr>
          <w:ilvl w:val="0"/>
          <w:numId w:val="25"/>
        </w:numPr>
        <w:spacing w:before="120" w:after="0"/>
        <w:rPr>
          <w:lang w:val="lt-LT"/>
        </w:rPr>
      </w:pPr>
      <w:r w:rsidRPr="0026198A">
        <w:rPr>
          <w:lang w:val="lt-LT"/>
        </w:rPr>
        <w:t>Kamerinis choras;</w:t>
      </w:r>
    </w:p>
    <w:p w14:paraId="3E2B4E9D" w14:textId="79ED83A6" w:rsidR="00C312DC" w:rsidRPr="0026198A" w:rsidRDefault="00C312DC" w:rsidP="00864951">
      <w:pPr>
        <w:pStyle w:val="ListParagraph"/>
        <w:numPr>
          <w:ilvl w:val="0"/>
          <w:numId w:val="25"/>
        </w:numPr>
        <w:spacing w:before="120" w:after="0"/>
        <w:rPr>
          <w:lang w:val="lt-LT"/>
        </w:rPr>
      </w:pPr>
      <w:r w:rsidRPr="0026198A">
        <w:rPr>
          <w:lang w:val="lt-LT"/>
        </w:rPr>
        <w:t xml:space="preserve">Vokalinis ansamblis „Eldija“. </w:t>
      </w:r>
    </w:p>
    <w:p w14:paraId="5E507F76" w14:textId="507F7236" w:rsidR="000E2B47" w:rsidRPr="0026198A" w:rsidRDefault="00660E87" w:rsidP="00BB0594">
      <w:pPr>
        <w:spacing w:before="120" w:after="0"/>
      </w:pPr>
      <w:r w:rsidRPr="0026198A">
        <w:t xml:space="preserve">2011–2019 m. laikotarpiu meno mėgėjų kolektyvų skaičius Palangos miesto savivaldybėje </w:t>
      </w:r>
      <w:r w:rsidR="00112CF5" w:rsidRPr="0026198A">
        <w:t xml:space="preserve">kito, daugiausiai tokių kolektyvų buvo 2012 m. (12 vnt.). </w:t>
      </w:r>
      <w:r w:rsidR="004A7DEF" w:rsidRPr="0026198A">
        <w:t>Toliau esančiame paveik</w:t>
      </w:r>
      <w:r w:rsidR="000553BE" w:rsidRPr="0026198A">
        <w:t>s</w:t>
      </w:r>
      <w:r w:rsidR="004A7DEF" w:rsidRPr="0026198A">
        <w:t xml:space="preserve">le pateikiamas meno mėgėjų kolektyvų skaičiaus kitimas 2011–2019 m. laikotarpiu. </w:t>
      </w:r>
    </w:p>
    <w:p w14:paraId="3DDE37C6" w14:textId="0098964D" w:rsidR="004A7DEF" w:rsidRPr="0026198A" w:rsidRDefault="00DB21CF" w:rsidP="004A7DEF">
      <w:pPr>
        <w:spacing w:before="120" w:after="0"/>
      </w:pPr>
      <w:r w:rsidRPr="0045049E">
        <w:rPr>
          <w:noProof/>
        </w:rPr>
        <w:drawing>
          <wp:inline distT="0" distB="0" distL="0" distR="0" wp14:anchorId="78CAB334" wp14:editId="261B6FD2">
            <wp:extent cx="5670000" cy="1890000"/>
            <wp:effectExtent l="0" t="0" r="0" b="254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10E72E9" w14:textId="7F1411FB" w:rsidR="004A7DEF" w:rsidRPr="0026198A" w:rsidRDefault="004900D8" w:rsidP="004A7DEF">
      <w:pPr>
        <w:pStyle w:val="SCFigTitle"/>
      </w:pPr>
      <w:r w:rsidRPr="0045049E">
        <w:fldChar w:fldCharType="begin"/>
      </w:r>
      <w:r w:rsidRPr="0026198A">
        <w:instrText>SEQ paveikslas. \* ARABIC</w:instrText>
      </w:r>
      <w:r w:rsidRPr="0045049E">
        <w:fldChar w:fldCharType="separate"/>
      </w:r>
      <w:bookmarkStart w:id="110" w:name="_Toc71034334"/>
      <w:r w:rsidR="005A0EAA">
        <w:rPr>
          <w:noProof/>
        </w:rPr>
        <w:t>34</w:t>
      </w:r>
      <w:r w:rsidRPr="0045049E">
        <w:fldChar w:fldCharType="end"/>
      </w:r>
      <w:r w:rsidR="004A7DEF" w:rsidRPr="0026198A">
        <w:t xml:space="preserve"> paveikslas. Palangos miesto savivaldybės meno mėgėjų kolektyvų skaičius 2011–2019 m. laikotarpiu</w:t>
      </w:r>
      <w:bookmarkEnd w:id="110"/>
    </w:p>
    <w:p w14:paraId="725B0F29" w14:textId="05B3E4F0" w:rsidR="004A7DEF" w:rsidRPr="0026198A" w:rsidRDefault="004A7DEF" w:rsidP="0043432C">
      <w:pPr>
        <w:jc w:val="left"/>
        <w:rPr>
          <w:rStyle w:val="SubtleEmphasis"/>
          <w:rFonts w:eastAsia="Times New Roman" w:cs="Times New Roman"/>
          <w:lang w:eastAsia="da-DK"/>
        </w:rPr>
      </w:pPr>
      <w:r w:rsidRPr="0026198A">
        <w:rPr>
          <w:rStyle w:val="SubtleEmphasis"/>
          <w:rFonts w:eastAsia="Times New Roman" w:cs="Times New Roman"/>
          <w:lang w:eastAsia="da-DK"/>
        </w:rPr>
        <w:t xml:space="preserve">Šaltinis:  sudaryta Teikėjo, remiantis </w:t>
      </w:r>
      <w:r w:rsidR="000553BE" w:rsidRPr="0026198A">
        <w:rPr>
          <w:rStyle w:val="SubtleEmphasis"/>
          <w:rFonts w:eastAsia="Times New Roman" w:cs="Times New Roman"/>
          <w:lang w:eastAsia="da-DK"/>
        </w:rPr>
        <w:t>Lietuvos s</w:t>
      </w:r>
      <w:r w:rsidRPr="0026198A">
        <w:rPr>
          <w:rStyle w:val="SubtleEmphasis"/>
          <w:rFonts w:eastAsia="Times New Roman" w:cs="Times New Roman"/>
          <w:lang w:eastAsia="da-DK"/>
        </w:rPr>
        <w:t>tatistikos departamento duomenimis</w:t>
      </w:r>
    </w:p>
    <w:p w14:paraId="1999314C" w14:textId="21EB5F0B" w:rsidR="00A522F4" w:rsidRPr="0026198A" w:rsidRDefault="00A522F4" w:rsidP="0043432C">
      <w:r w:rsidRPr="0026198A">
        <w:t xml:space="preserve">2019 m. meno mėgėjų kolektyvai iš viso </w:t>
      </w:r>
      <w:r w:rsidR="00FD70F8" w:rsidRPr="0026198A">
        <w:t>dalyvavo daugiau nei 140 renginių</w:t>
      </w:r>
      <w:r w:rsidR="00691931" w:rsidRPr="0026198A">
        <w:t xml:space="preserve"> (2018 m. – 171, 2017 m. – 175). Meno mėgėjų kolektyvai savo pasirodymus atlieka </w:t>
      </w:r>
      <w:r w:rsidR="00A6703F" w:rsidRPr="0026198A">
        <w:t xml:space="preserve">ne tik </w:t>
      </w:r>
      <w:r w:rsidR="00691931" w:rsidRPr="0026198A">
        <w:t>Palango</w:t>
      </w:r>
      <w:r w:rsidR="00A6703F" w:rsidRPr="0026198A">
        <w:t>s miesto savivaldybėje įvairių renginių metu, bet ir</w:t>
      </w:r>
      <w:r w:rsidR="00D82018" w:rsidRPr="0026198A">
        <w:t xml:space="preserve"> kituose Lietuvos miestuose bei</w:t>
      </w:r>
      <w:r w:rsidR="00A6703F" w:rsidRPr="0026198A">
        <w:t xml:space="preserve"> užsienio šalyse. </w:t>
      </w:r>
    </w:p>
    <w:p w14:paraId="6A5E2438" w14:textId="48213F8E" w:rsidR="00CB2EFC" w:rsidRPr="0026198A" w:rsidRDefault="005B7CDA" w:rsidP="00CB2EFC">
      <w:pPr>
        <w:spacing w:after="0"/>
      </w:pPr>
      <w:r w:rsidRPr="0026198A">
        <w:t>Palangos kultūros ir jaunimo centro vykdoma veikla sudaro galimybė visuomenei pateikti labai įvairius renginius – nuo etninės kultūros, teatro, šokio, mėgėjų ir profesionalaus meno, kultūrinės edukacijos. Veiklų ir žanrų įvairovė prisideda prie pozityvaus Palangos kurorto kultūrinio įvaizdžio formavimo, renginių gausa tenkina įvairių amžiaus grupių poreikius. Didelis dėmesys buvo skiriamas Kurhauzo koncertų salės įveiklinimui – visuomenė turėjo galimybę mėgautis aukščiausio meninio lygio programomis, vyko koncertai, teatro bei šokių pasirodymai, konferencijos. Kurhauzo koncertų salėje 2019 m. įvyko 73 renginiai, pritraukę daugiau nei 10 tūkst. lankytojų. Pažymėtina, kad 2020 m. buvo baigta restauruoti medinė Kurhauzo dalis. Toliau esančiame paveiksle pateikiamas kultūros centro dalyvių skaičius 2015–2019 m. laikotarpiu.</w:t>
      </w:r>
      <w:r w:rsidR="00CB2EFC" w:rsidRPr="0045049E">
        <w:rPr>
          <w:noProof/>
        </w:rPr>
        <w:drawing>
          <wp:inline distT="0" distB="0" distL="0" distR="0" wp14:anchorId="0EC6D49D" wp14:editId="4DB8F5B2">
            <wp:extent cx="5670000" cy="1890000"/>
            <wp:effectExtent l="0" t="0" r="0" b="254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8A07A0C" w14:textId="7BF816B1" w:rsidR="00CB2EFC" w:rsidRPr="0026198A" w:rsidRDefault="00CB2EFC" w:rsidP="00CB2EFC">
      <w:pPr>
        <w:pStyle w:val="SCFigTitle"/>
      </w:pPr>
      <w:r w:rsidRPr="0045049E">
        <w:fldChar w:fldCharType="begin"/>
      </w:r>
      <w:r w:rsidRPr="0026198A">
        <w:instrText>SEQ paveikslas. \* ARABIC</w:instrText>
      </w:r>
      <w:r w:rsidRPr="0045049E">
        <w:fldChar w:fldCharType="separate"/>
      </w:r>
      <w:bookmarkStart w:id="111" w:name="_Toc71034335"/>
      <w:r w:rsidR="005A0EAA">
        <w:rPr>
          <w:noProof/>
        </w:rPr>
        <w:t>35</w:t>
      </w:r>
      <w:r w:rsidRPr="0045049E">
        <w:fldChar w:fldCharType="end"/>
      </w:r>
      <w:r w:rsidRPr="0026198A">
        <w:t xml:space="preserve"> paveikslas. Palangos kultūros ir jaunimo centro dalyvių skaičius, tūkst. asm.</w:t>
      </w:r>
      <w:bookmarkEnd w:id="111"/>
      <w:r w:rsidRPr="0026198A">
        <w:t xml:space="preserve"> </w:t>
      </w:r>
    </w:p>
    <w:p w14:paraId="3E5C1F97" w14:textId="39B5B9E6" w:rsidR="005B7CDA" w:rsidRPr="0026198A" w:rsidRDefault="00CB2EFC" w:rsidP="0045049E">
      <w:r w:rsidRPr="0026198A">
        <w:rPr>
          <w:rStyle w:val="SubtleEmphasis"/>
          <w:rFonts w:eastAsia="Times New Roman" w:cs="Times New Roman"/>
          <w:lang w:eastAsia="da-DK"/>
        </w:rPr>
        <w:t>Šaltinis: sudaryta Teikėjo, remiantis Lietuvos statistikos departamento duomenimis</w:t>
      </w:r>
    </w:p>
    <w:p w14:paraId="52264E14" w14:textId="0BA97577" w:rsidR="001628F4" w:rsidRPr="0026198A" w:rsidRDefault="00CB2EFC" w:rsidP="001628F4">
      <w:pPr>
        <w:spacing w:before="120" w:after="0"/>
      </w:pPr>
      <w:r w:rsidRPr="0045049E">
        <w:rPr>
          <w:b/>
          <w:bCs/>
          <w:color w:val="020B33" w:themeColor="accent1"/>
        </w:rPr>
        <w:t>Viešoji biblioteka.</w:t>
      </w:r>
      <w:r w:rsidRPr="0045049E">
        <w:rPr>
          <w:color w:val="020B33" w:themeColor="accent1"/>
        </w:rPr>
        <w:t xml:space="preserve"> </w:t>
      </w:r>
      <w:r w:rsidR="00C70FB8" w:rsidRPr="0026198A">
        <w:t xml:space="preserve">Palangos miesto savivaldybės viešojoje bibliotekoje 2019 m. </w:t>
      </w:r>
      <w:r w:rsidR="001628F4" w:rsidRPr="0026198A">
        <w:t xml:space="preserve">buvo registruoti 6249 </w:t>
      </w:r>
      <w:r w:rsidR="00EE6AB2" w:rsidRPr="0026198A">
        <w:t>vartotojai</w:t>
      </w:r>
      <w:r w:rsidR="001628F4" w:rsidRPr="0026198A">
        <w:t>, nuo 201</w:t>
      </w:r>
      <w:r w:rsidR="00E7385B" w:rsidRPr="0026198A">
        <w:t>8</w:t>
      </w:r>
      <w:r w:rsidR="001628F4" w:rsidRPr="0026198A">
        <w:t xml:space="preserve"> metų šis skaičius </w:t>
      </w:r>
      <w:r w:rsidR="00E7385B" w:rsidRPr="0026198A">
        <w:t xml:space="preserve">išaugo 232 </w:t>
      </w:r>
      <w:r w:rsidR="00EE6AB2" w:rsidRPr="0026198A">
        <w:t>vartotojais.</w:t>
      </w:r>
      <w:r w:rsidR="002D41E9" w:rsidRPr="0026198A">
        <w:t xml:space="preserve"> </w:t>
      </w:r>
      <w:r w:rsidR="0069091C" w:rsidRPr="0026198A">
        <w:t xml:space="preserve">Bibliotekos duomenimis, teigiamai vertinamas vaikų iki 14 metų lankomumo rodiklis, kuris jau </w:t>
      </w:r>
      <w:r w:rsidR="00590D09" w:rsidRPr="0026198A">
        <w:t xml:space="preserve">trečius metus iš eilės yra didesnis nei 20. </w:t>
      </w:r>
      <w:r w:rsidR="00D50D40" w:rsidRPr="0026198A">
        <w:t xml:space="preserve">Bibliotekoje vaikams sudarytos sąlygos ne tik </w:t>
      </w:r>
      <w:r w:rsidR="000829E0" w:rsidRPr="0026198A">
        <w:t xml:space="preserve">naudotis sukaupti bibliotekos fondu, tačiau </w:t>
      </w:r>
      <w:r w:rsidR="006B4C2D" w:rsidRPr="0026198A">
        <w:t>čia jie gali ruošti pamokas</w:t>
      </w:r>
      <w:r w:rsidR="000F044F" w:rsidRPr="0026198A">
        <w:t xml:space="preserve">, žaisti stalo žaidimus. </w:t>
      </w:r>
      <w:r w:rsidR="00B16FCD" w:rsidRPr="0026198A">
        <w:t xml:space="preserve">Siekiant </w:t>
      </w:r>
      <w:r w:rsidR="00A572EF" w:rsidRPr="0026198A">
        <w:t xml:space="preserve">užtikrinti bibliotekos vartotojų poreikius, </w:t>
      </w:r>
      <w:r w:rsidR="00BC669D" w:rsidRPr="0026198A">
        <w:t xml:space="preserve">bibliotekoje kasmet atnaujinamas </w:t>
      </w:r>
      <w:r w:rsidR="00282A9A" w:rsidRPr="0026198A">
        <w:t>fondas</w:t>
      </w:r>
      <w:r w:rsidR="007E4FD6" w:rsidRPr="0026198A">
        <w:t xml:space="preserve">, kuris papildomas </w:t>
      </w:r>
      <w:r w:rsidR="00C92999" w:rsidRPr="0026198A">
        <w:t xml:space="preserve">nemokamai gaunama literatūra </w:t>
      </w:r>
      <w:r w:rsidR="005977C8" w:rsidRPr="0026198A">
        <w:t xml:space="preserve">bei </w:t>
      </w:r>
      <w:r w:rsidR="00C40639" w:rsidRPr="0026198A">
        <w:t xml:space="preserve">literatūra, įsigyjama </w:t>
      </w:r>
      <w:r w:rsidR="00ED6548" w:rsidRPr="0026198A">
        <w:t>iš</w:t>
      </w:r>
      <w:r w:rsidR="00234A8C" w:rsidRPr="0026198A">
        <w:t xml:space="preserve"> Palangos miesto savivaldybės </w:t>
      </w:r>
      <w:r w:rsidR="003470E8" w:rsidRPr="0026198A">
        <w:t xml:space="preserve">bei valstybės </w:t>
      </w:r>
      <w:r w:rsidR="00ED6548" w:rsidRPr="0026198A">
        <w:t xml:space="preserve">skirtų lėšų. </w:t>
      </w:r>
      <w:r w:rsidR="00A37A5C" w:rsidRPr="0026198A">
        <w:t xml:space="preserve">Siekiant didinti bibliotekos teikiamų paslaugų </w:t>
      </w:r>
      <w:r w:rsidR="00AC3166" w:rsidRPr="0026198A">
        <w:t xml:space="preserve">paklausą, </w:t>
      </w:r>
      <w:r w:rsidR="003C41B8" w:rsidRPr="0026198A">
        <w:t>bibliotekos darbuotojai atsižvelgia į vartotoj</w:t>
      </w:r>
      <w:r w:rsidR="009D1147" w:rsidRPr="0026198A">
        <w:t>us</w:t>
      </w:r>
      <w:r w:rsidR="00B60488" w:rsidRPr="0026198A">
        <w:t xml:space="preserve"> besikeičiančius elgsenos įpročius</w:t>
      </w:r>
      <w:r w:rsidR="009D1147" w:rsidRPr="0026198A">
        <w:t xml:space="preserve">, pvz., 2019 m. </w:t>
      </w:r>
      <w:r w:rsidR="00CE2E75" w:rsidRPr="0026198A">
        <w:t xml:space="preserve">buvo įrengtos mobilios </w:t>
      </w:r>
      <w:r w:rsidR="00635664" w:rsidRPr="0026198A">
        <w:t xml:space="preserve">knygų lentynos, kuriose buvo pateikiamos vienos spalvos </w:t>
      </w:r>
      <w:r w:rsidR="00DC6382" w:rsidRPr="0026198A">
        <w:t>knyg</w:t>
      </w:r>
      <w:r w:rsidR="00B60488" w:rsidRPr="0026198A">
        <w:t>o</w:t>
      </w:r>
      <w:r w:rsidR="00DC6382" w:rsidRPr="0026198A">
        <w:t xml:space="preserve">s – tokia inovacija </w:t>
      </w:r>
      <w:r w:rsidR="007375FF" w:rsidRPr="0026198A">
        <w:t xml:space="preserve">įgyvendinta atsižvelgiant į tai, kad dažnai vartotojai </w:t>
      </w:r>
      <w:r w:rsidR="00E9295E" w:rsidRPr="0026198A">
        <w:t xml:space="preserve">neprisimena </w:t>
      </w:r>
      <w:r w:rsidR="007A3013" w:rsidRPr="0026198A">
        <w:t xml:space="preserve">knygos pavadinimo ar autoriaus, tačiau </w:t>
      </w:r>
      <w:r w:rsidR="00B60488" w:rsidRPr="0026198A">
        <w:t>apibūdina viršelį.</w:t>
      </w:r>
      <w:r w:rsidR="006E0963" w:rsidRPr="0026198A">
        <w:t xml:space="preserve"> Per 2019 m. bibliotekoje įvyko 199 renginiai, iš jų 99 parodos.</w:t>
      </w:r>
      <w:r w:rsidR="006B6147" w:rsidRPr="0026198A">
        <w:t xml:space="preserve"> Likę renginiai buvo skirti skaitymo skatinimui bei lankytojų pritraukimui: knygų aptarimai ir pristatymai, literatūriniai, teminiai ir muzikiniai vakarai, iškilių žmonių, reikšmingų įvykių ir sukakčių minėjimai, politinės diskusijos</w:t>
      </w:r>
      <w:r w:rsidR="001C468D" w:rsidRPr="0026198A">
        <w:t xml:space="preserve">, viktorinos, knygų pristatymai, paskaitos. </w:t>
      </w:r>
      <w:r w:rsidR="001628F4" w:rsidRPr="0026198A">
        <w:t xml:space="preserve">2019 metais Palangos miesto savivaldybės viešoji biblioteka atliko vartotojų pasitenkinimo teikiamomis paslaugomis tyrimą, kuriuo siekta išsiaiškinti vartotojų nuomonę apie bibliotekos teikiamas paslaugas ir jų kokybę. Tyrime vartotojai bibliotekos aptarnavimo kokybę bei darbo laiką įvertino geriausiai – atitinkamai po 92 proc. ir </w:t>
      </w:r>
      <w:r w:rsidR="001628F4" w:rsidRPr="00312F09">
        <w:t>84 proc. vartotojų teigė, kad yra visiškai patenkinti šia</w:t>
      </w:r>
      <w:r w:rsidR="001628F4" w:rsidRPr="0026198A">
        <w:t>is bibliotekos teikiamais aspektais.</w:t>
      </w:r>
      <w:r w:rsidR="00686E25" w:rsidRPr="0026198A">
        <w:t xml:space="preserve"> </w:t>
      </w:r>
      <w:r w:rsidR="00FE368E" w:rsidRPr="0026198A">
        <w:t xml:space="preserve">Bibliotekos teikiamą naudą gyventojams atspindi ir tai, kad net 98 proc. </w:t>
      </w:r>
      <w:r w:rsidR="00B0408A" w:rsidRPr="0026198A">
        <w:t>respondentų rekomenduotų apsilankyti bibliotekoje</w:t>
      </w:r>
      <w:r w:rsidR="000C70A0" w:rsidRPr="0026198A">
        <w:t xml:space="preserve">, 95 proc. ketina ir ateityje lankytis bibliotekoje, tad </w:t>
      </w:r>
      <w:r w:rsidR="00754055" w:rsidRPr="0026198A">
        <w:t>bibliotekos fondų atnaujinimas</w:t>
      </w:r>
      <w:r w:rsidR="001D06F7" w:rsidRPr="0026198A">
        <w:t xml:space="preserve"> bei </w:t>
      </w:r>
      <w:r w:rsidR="00754055" w:rsidRPr="0026198A">
        <w:t xml:space="preserve">prisitaikymas prie besikeičiančių vartotojų </w:t>
      </w:r>
      <w:r w:rsidR="001D06F7" w:rsidRPr="0026198A">
        <w:t xml:space="preserve">poreikių yra vieni iš svarbiausių veiksnių norint gyventojus paskatinti naudotis bibliotekos paslaugomis. </w:t>
      </w:r>
    </w:p>
    <w:p w14:paraId="546D3406" w14:textId="7F0BFF96" w:rsidR="004A7DEF" w:rsidRPr="0026198A" w:rsidRDefault="00CB2EFC" w:rsidP="00BB0594">
      <w:pPr>
        <w:spacing w:before="120" w:after="0"/>
      </w:pPr>
      <w:r w:rsidRPr="0045049E">
        <w:rPr>
          <w:b/>
          <w:bCs/>
          <w:color w:val="020B33" w:themeColor="accent1"/>
        </w:rPr>
        <w:t>Muziejai.</w:t>
      </w:r>
      <w:r w:rsidRPr="0045049E">
        <w:rPr>
          <w:color w:val="020B33" w:themeColor="accent1"/>
        </w:rPr>
        <w:t xml:space="preserve"> </w:t>
      </w:r>
      <w:r w:rsidR="00701F21" w:rsidRPr="0026198A">
        <w:t xml:space="preserve">Lietuvos statistikos departamento duomenimis, </w:t>
      </w:r>
      <w:r w:rsidR="00E00C00" w:rsidRPr="0026198A">
        <w:t xml:space="preserve">Palangos miesto savivaldybėje </w:t>
      </w:r>
      <w:r w:rsidR="007F0086" w:rsidRPr="0026198A">
        <w:t xml:space="preserve">veikia du muziejai, Birštono ir Neringos savivaldybėse yra po vieną </w:t>
      </w:r>
      <w:r w:rsidR="00E962EC" w:rsidRPr="0026198A">
        <w:t xml:space="preserve">muziejų, Druskininkų savivaldybėje – 3. Toliau esančiame paveiksle pateikiamas </w:t>
      </w:r>
      <w:r w:rsidR="00AF17C8" w:rsidRPr="0026198A">
        <w:t xml:space="preserve">Palangos miesto savivaldybės </w:t>
      </w:r>
      <w:r w:rsidR="00E962EC" w:rsidRPr="0026198A">
        <w:t>muziejų lankytojų skaičiaus kitimas 2011–2019 m. laikotarpiu.</w:t>
      </w:r>
    </w:p>
    <w:p w14:paraId="34F9ECDE" w14:textId="7FE3D6FA" w:rsidR="00CA7678" w:rsidRPr="0026198A" w:rsidRDefault="00CA7678" w:rsidP="00BB0594">
      <w:pPr>
        <w:spacing w:before="120" w:after="0"/>
      </w:pPr>
      <w:r w:rsidRPr="0026198A">
        <w:t>Palyginti su 2011 metais, muziejų lankytojų skaičius Palangoje padidėjo nuo 6 tūkst. iki 14 tūkst. Muziejų lankytojų skaičius augo visose kurortinėse savivaldybėse, tačiau Palangoje jis išaugo labiausiai (133 proc.). Šis rodiklis taip pat lenkė ir nacionalinį vidurkį (111 proc.).</w:t>
      </w:r>
    </w:p>
    <w:p w14:paraId="18CB1AB7" w14:textId="77777777" w:rsidR="00AF17C8" w:rsidRPr="0026198A" w:rsidRDefault="00AF17C8" w:rsidP="00AF17C8">
      <w:pPr>
        <w:spacing w:before="120" w:after="0"/>
        <w:jc w:val="center"/>
      </w:pPr>
      <w:r w:rsidRPr="0045049E">
        <w:rPr>
          <w:noProof/>
        </w:rPr>
        <w:drawing>
          <wp:inline distT="0" distB="0" distL="0" distR="0" wp14:anchorId="067C7A64" wp14:editId="7CE948F9">
            <wp:extent cx="5670000" cy="1890000"/>
            <wp:effectExtent l="0" t="0" r="0" b="2540"/>
            <wp:docPr id="49" name="Chart 49">
              <a:extLst xmlns:a="http://schemas.openxmlformats.org/drawingml/2006/main">
                <a:ext uri="{FF2B5EF4-FFF2-40B4-BE49-F238E27FC236}">
                  <a16:creationId xmlns:a16="http://schemas.microsoft.com/office/drawing/2014/main" id="{8A3B41D5-264D-584E-B0F1-8FF88814C5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2CCA19E" w14:textId="7A5B5855" w:rsidR="00AF17C8" w:rsidRPr="00312F09" w:rsidRDefault="004900D8" w:rsidP="00AF17C8">
      <w:pPr>
        <w:pStyle w:val="SCFigTitle"/>
        <w:rPr>
          <w:noProof/>
        </w:rPr>
      </w:pPr>
      <w:r w:rsidRPr="0045049E">
        <w:fldChar w:fldCharType="begin"/>
      </w:r>
      <w:r w:rsidRPr="0026198A">
        <w:instrText>SEQ paveikslas. \* ARABIC</w:instrText>
      </w:r>
      <w:r w:rsidRPr="0045049E">
        <w:fldChar w:fldCharType="separate"/>
      </w:r>
      <w:bookmarkStart w:id="112" w:name="_Toc71034336"/>
      <w:r w:rsidR="005A0EAA">
        <w:rPr>
          <w:noProof/>
        </w:rPr>
        <w:t>36</w:t>
      </w:r>
      <w:r w:rsidRPr="0045049E">
        <w:fldChar w:fldCharType="end"/>
      </w:r>
      <w:r w:rsidR="00AF17C8" w:rsidRPr="0026198A">
        <w:t xml:space="preserve"> paveikslas. Palangos miesto savivaldybės muziejų lankytojų skaičius</w:t>
      </w:r>
      <w:r w:rsidR="00312F09">
        <w:rPr>
          <w:noProof/>
        </w:rPr>
        <w:t xml:space="preserve">, </w:t>
      </w:r>
      <w:r w:rsidR="00AF17C8" w:rsidRPr="00312F09">
        <w:rPr>
          <w:noProof/>
        </w:rPr>
        <w:t>tūkst. asm.</w:t>
      </w:r>
      <w:bookmarkEnd w:id="112"/>
    </w:p>
    <w:p w14:paraId="0F7053A7" w14:textId="62BB207E" w:rsidR="00931B4F" w:rsidRPr="0026198A" w:rsidRDefault="00AF17C8" w:rsidP="00931B4F">
      <w:pPr>
        <w:spacing w:after="0"/>
        <w:jc w:val="left"/>
        <w:rPr>
          <w:rStyle w:val="SubtleEmphasis"/>
          <w:rFonts w:eastAsia="Times New Roman" w:cs="Times New Roman"/>
          <w:lang w:eastAsia="da-DK"/>
        </w:rPr>
      </w:pPr>
      <w:r w:rsidRPr="0026198A">
        <w:rPr>
          <w:rStyle w:val="SubtleEmphasis"/>
          <w:rFonts w:eastAsia="Times New Roman" w:cs="Times New Roman"/>
          <w:lang w:eastAsia="da-DK"/>
        </w:rPr>
        <w:t>Šaltinis: sudaryta Teikėjo, remiantis statistikos departamento duomenimis</w:t>
      </w:r>
    </w:p>
    <w:p w14:paraId="406B1CBB" w14:textId="14E66CED" w:rsidR="00931B4F" w:rsidRPr="0026198A" w:rsidRDefault="00931B4F" w:rsidP="0045049E">
      <w:pPr>
        <w:spacing w:before="120"/>
      </w:pPr>
      <w:r w:rsidRPr="0045049E">
        <w:t>Verta</w:t>
      </w:r>
      <w:r w:rsidRPr="0026198A">
        <w:t xml:space="preserve"> paminėti, kad Lietuvos statistikos departamento metodologija apima tik Lietuvos nacionaliniam muziejui p</w:t>
      </w:r>
      <w:r w:rsidR="00312F09">
        <w:t>ri</w:t>
      </w:r>
      <w:r w:rsidRPr="0026198A">
        <w:t xml:space="preserve">klausančius </w:t>
      </w:r>
      <w:r w:rsidRPr="0045049E">
        <w:t>Palangos Gintaro muziejų bei Palangos burmistro Jono Šliūpo muziejų.</w:t>
      </w:r>
      <w:r w:rsidRPr="0026198A">
        <w:t xml:space="preserve"> Į statistikos departamento skaičiavimus nepatenka </w:t>
      </w:r>
      <w:r w:rsidR="00E21800">
        <w:t xml:space="preserve">Palangos kurorto muziejus, </w:t>
      </w:r>
      <w:r w:rsidRPr="0026198A">
        <w:t>Tremties ir rezistencijos muziejus, Šunų muziejus bei Antano Mončio namai – muziejus. Atsižvelgiant į šį faktą, galima daryti prielaidą, kad muziejų lankomumo rodiklis būtų dar didesnis nei yra apskaityti Lietuvos statistikos departamento ir atvaizduota viršuje esančiame grafike.</w:t>
      </w:r>
    </w:p>
    <w:p w14:paraId="67429A51" w14:textId="2E365A32" w:rsidR="00AF17C8" w:rsidRPr="0026198A" w:rsidRDefault="00B818F4" w:rsidP="0043432C">
      <w:pPr>
        <w:spacing w:before="120"/>
      </w:pPr>
      <w:r w:rsidRPr="0026198A">
        <w:t>Antano Mončio nam</w:t>
      </w:r>
      <w:r w:rsidR="001B3D9C" w:rsidRPr="0026198A">
        <w:t>ų</w:t>
      </w:r>
      <w:r w:rsidRPr="0026198A">
        <w:t xml:space="preserve"> – </w:t>
      </w:r>
      <w:r w:rsidR="001B3D9C" w:rsidRPr="0026198A">
        <w:t>muziejaus pirmasis muziejaus</w:t>
      </w:r>
      <w:r w:rsidR="002D41E9" w:rsidRPr="0026198A">
        <w:t xml:space="preserve"> </w:t>
      </w:r>
      <w:r w:rsidR="001B3D9C" w:rsidRPr="0026198A">
        <w:t>aukštas skirtas keičiamoms parodoms, orientuotoms į šiuolaikinį meną, edukaciniams renginiams, kultūrinių mainų projektų ekspozicijoms. Čia galima išvysti Lietuvos ir užsienio dailininkų, fotografų, keramikų darbų parodas</w:t>
      </w:r>
      <w:r w:rsidR="00A905CF" w:rsidRPr="0026198A">
        <w:t xml:space="preserve">. Antrajame aukšte eksponuojami Antano Mončio Lietuvai dovanoti kūriniai, jo asmeniniai daiktai, dienoraščio fragmentai. Čia galima pamatyti menininko kurtas medžio skulptūras, piešinius, kaukes, vaikus ypač dominančią švilpių kolekciją. Erdvė įrengta lyg A. Mončio kabinetas – ant stalo guli seni parodų bukletai, paties menininko darbo instrumentai, įvairūs straipsniai ir knygos. Visus ekspozicijoje esančius daiktus, menininko išsakytu noru, galima liesti rankomis. </w:t>
      </w:r>
    </w:p>
    <w:p w14:paraId="0A30016B" w14:textId="3E1A5A3D" w:rsidR="00FC78F4" w:rsidRPr="0026198A" w:rsidRDefault="008A69C9" w:rsidP="00FC78F4">
      <w:r w:rsidRPr="0026198A">
        <w:t>Palangos kurorto muziejus</w:t>
      </w:r>
      <w:r w:rsidR="00E855F6" w:rsidRPr="0026198A">
        <w:t xml:space="preserve"> veiklą vykdo nuo 2014 m.</w:t>
      </w:r>
      <w:r w:rsidR="00717813" w:rsidRPr="0026198A">
        <w:t xml:space="preserve">, jis yra įkurdintas istorinę reikšmę kurortui turinčioje viloje „Anapilis“. </w:t>
      </w:r>
      <w:r w:rsidR="002C1C75" w:rsidRPr="0026198A">
        <w:t>Muziejus modernizuotas ir vilos restauravimo darbai atlikti 2016 m. pabaigoje. Muziejaus ekspozicija įrengta ir visuomenei pristatyta 2019 m. pabaigoje.</w:t>
      </w:r>
      <w:r w:rsidR="00DB39D1" w:rsidRPr="0026198A">
        <w:t xml:space="preserve"> </w:t>
      </w:r>
      <w:r w:rsidR="00717813" w:rsidRPr="0026198A">
        <w:t>Pirmajame aukšte esančios muziejaus erdvės paliktos laikinoms parodoms bei renginiams, o nuolatinė Palangos kurorto muziejaus ekspozicija įkurta antrame aukšte</w:t>
      </w:r>
      <w:r w:rsidR="00773EC4" w:rsidRPr="0026198A">
        <w:t xml:space="preserve">. </w:t>
      </w:r>
      <w:r w:rsidR="00D20DF0" w:rsidRPr="0026198A">
        <w:t xml:space="preserve">2019 m. </w:t>
      </w:r>
      <w:r w:rsidR="00CC0917" w:rsidRPr="0026198A">
        <w:t>muziejus surengė 11 renginių ir 9 parodas</w:t>
      </w:r>
      <w:r w:rsidR="00387761" w:rsidRPr="0026198A">
        <w:t xml:space="preserve">, vyko </w:t>
      </w:r>
      <w:r w:rsidR="000764EB" w:rsidRPr="0026198A">
        <w:t>edukaciniai užsiėmimai</w:t>
      </w:r>
      <w:r w:rsidR="002D699E" w:rsidRPr="0026198A">
        <w:t xml:space="preserve">. Per 2019 m. </w:t>
      </w:r>
      <w:r w:rsidR="00B06961" w:rsidRPr="0026198A">
        <w:t>muziejų aplankė 4292 lank</w:t>
      </w:r>
      <w:r w:rsidR="00832F5B" w:rsidRPr="0026198A">
        <w:t xml:space="preserve">ytojai. </w:t>
      </w:r>
      <w:r w:rsidR="00FC78F4" w:rsidRPr="0026198A">
        <w:t>Palangos kurorto muziejus sėkmingai bendradarbiauja su miesto ir pajūrio regiono kultūros įstaigomis, organizacijomis ir privačiais asmenimis. Per savo gyvavimo metus užmezgė kontaktus ir pasirašė bendradarbiavimo sutartis su Lietuvos, Latvijos ir Lenkijos kultūros ir mokslo institucijomis.</w:t>
      </w:r>
    </w:p>
    <w:p w14:paraId="1A984896" w14:textId="1148940A" w:rsidR="001A7145" w:rsidRPr="0045049E" w:rsidRDefault="00CB2EFC" w:rsidP="0045049E">
      <w:pPr>
        <w:spacing w:before="120" w:after="0"/>
      </w:pPr>
      <w:r w:rsidRPr="0045049E">
        <w:rPr>
          <w:b/>
          <w:bCs/>
          <w:color w:val="020B33" w:themeColor="accent1"/>
        </w:rPr>
        <w:t>VšĮ „Palangos orkestras“.</w:t>
      </w:r>
      <w:r w:rsidRPr="0045049E">
        <w:rPr>
          <w:color w:val="020B33" w:themeColor="accent1"/>
        </w:rPr>
        <w:t xml:space="preserve"> </w:t>
      </w:r>
      <w:r w:rsidR="00EA2AC7" w:rsidRPr="0026198A">
        <w:t xml:space="preserve">Palangos miesto savivaldybėje kultūrinį gyvenimą praturtina profesionalus Palangos pučiamųjų orkestras VšĮ „Palangos orkestras“. </w:t>
      </w:r>
      <w:r w:rsidR="001A7145" w:rsidRPr="0045049E">
        <w:t xml:space="preserve">2016 m. Palangos miesto savivaldybės sprendimu įsteigta VšĮ „Palangos orkestras“, kurios pagrindinė veiklos sritis - profesionalus scenos menas. Įstaigos tikslas - tenkinti viešuosius interesus ir vykdyti visuomenei naudingas veiklas. </w:t>
      </w:r>
    </w:p>
    <w:p w14:paraId="5F255ECF" w14:textId="77777777" w:rsidR="001A7145" w:rsidRPr="0045049E" w:rsidRDefault="001A7145" w:rsidP="0045049E">
      <w:pPr>
        <w:spacing w:before="120" w:after="0"/>
      </w:pPr>
      <w:r w:rsidRPr="0045049E">
        <w:t xml:space="preserve">Nuo 1953-ųjų savo veiklos istoriją rašantis „Palangos orkestras“ po pertraukos atgimė 2000-aisiais. Nepaisant to, kad „Palangos orkestras“ iki šiol negali pasigirti tinkamomis darbo sąlygomis, susiduria su nuolatine muzikantų kaita, o skiriamas finansavimas tesiekia trečdalį profesionalaus orkestro veiklai reikalingų lėšų, kolektyvas kasmet parengia per 10 muzikinių programų bei daugiau nei 60 pasirodymų. </w:t>
      </w:r>
    </w:p>
    <w:p w14:paraId="37B30D82" w14:textId="77777777" w:rsidR="001A7145" w:rsidRPr="0045049E" w:rsidRDefault="001A7145" w:rsidP="0045049E">
      <w:pPr>
        <w:spacing w:before="120" w:after="0"/>
      </w:pPr>
      <w:r w:rsidRPr="0045049E">
        <w:t>2020 m. profesionalaus scenos meno įstaigos vardą susigrąžinęs „Palangos orkestras“ puoselėja antrą šimtmetį skaičiuojančias pučiamųjų muzikos koncertų Palangos kurorte tradicijas, kasmet surengdamas 36 vasaros koncertų ciklą „Orkestro vasara“, organizuoja tarptautinį pučiamųjų muzikos festivalį „Amber Wind“, tarptautinę pučiamujų muzikos konferenciją „Winds Bring Changes“, naujų kūrinių pučiamųjų orkestrams konkursą „MCC Palanga“. VšĮ „Palangos orkestras“ komandai patikėta organizuoti Europos varinių pučiamųjų orkestrų čempionatą, pirmąkart rengiamą Baltijos valstybėse ir Lietuvoje.</w:t>
      </w:r>
    </w:p>
    <w:p w14:paraId="6B19F3B0" w14:textId="77777777" w:rsidR="001A7145" w:rsidRPr="0045049E" w:rsidRDefault="001A7145" w:rsidP="0045049E">
      <w:pPr>
        <w:spacing w:before="120" w:after="0"/>
      </w:pPr>
      <w:r w:rsidRPr="0045049E">
        <w:t>„Palangos orkestras“ kasmet pasirodo valstybinėse, kalendorinėse, miesto ir moksleivių  šventėse, taip sudarydamas sąlygas vietos publikai tenkinti savo estetinius ir meninius poreikius, dalyvauja įvairiuose meno ir kultūros renginiuose, organizuojamuose kitų organizacijų bei įstaigų.</w:t>
      </w:r>
    </w:p>
    <w:p w14:paraId="0C39A5BF" w14:textId="5DA6A15E" w:rsidR="001A7145" w:rsidRPr="0026198A" w:rsidRDefault="001A7145" w:rsidP="001A7145">
      <w:pPr>
        <w:spacing w:before="120" w:after="0"/>
      </w:pPr>
      <w:r w:rsidRPr="0045049E">
        <w:t>Savo koncertais Lietuvoje bei užsienyje „Palangos orkestras“ garsina Palangą, kaip šimtametes orkestrų muzikos tradicijas puoselėjantį miestą, taip prisidėdamas prie Palangos miesto įvaizdžio formavimo ir kurdamas jam pridėtinę vertę. „Palangos orkestras“ savo koncertine veikla sudaro sąlygas pučiamųjų muzikos tradicijų tęstinumui ir puoselėjimui Palangoje, o Įstaigos vykdomi projektai, svečių iš užsienio bei kitų Lietuvos miestų koncertų organizavimas didina kultūros prieinamumą ir įvairiapusiškumą Palangos miesto ir pajūrio regiono publikai, skatina europinės kultūros pažinimą ir įvertinimą.</w:t>
      </w:r>
    </w:p>
    <w:p w14:paraId="1D83FA09" w14:textId="03B003AA" w:rsidR="00AD265B" w:rsidRPr="0026198A" w:rsidRDefault="00CB2EFC" w:rsidP="00BB0594">
      <w:pPr>
        <w:spacing w:before="120" w:after="0"/>
      </w:pPr>
      <w:r w:rsidRPr="0045049E">
        <w:rPr>
          <w:b/>
          <w:bCs/>
          <w:color w:val="020B33" w:themeColor="accent1"/>
        </w:rPr>
        <w:t>Kultūros infrastruktūra.</w:t>
      </w:r>
      <w:r w:rsidRPr="0045049E">
        <w:rPr>
          <w:color w:val="020B33" w:themeColor="accent1"/>
        </w:rPr>
        <w:t xml:space="preserve"> </w:t>
      </w:r>
      <w:r w:rsidR="00A3046D" w:rsidRPr="0026198A">
        <w:t xml:space="preserve">Galimybe mėgautis kultūrinėmis </w:t>
      </w:r>
      <w:r w:rsidR="00B64C77" w:rsidRPr="0026198A">
        <w:t xml:space="preserve">pramogomis užtikrina ir 2015 m. </w:t>
      </w:r>
      <w:r w:rsidR="004F148F" w:rsidRPr="0026198A">
        <w:t xml:space="preserve">pabaigoje atidaryta </w:t>
      </w:r>
      <w:r w:rsidR="00B64C77" w:rsidRPr="0026198A">
        <w:t xml:space="preserve">ištisus metus kurorto centre veikianti Palangos koncertų salė – kultūros objektas su daugiafunkcine koncertų sale, tinkama įvairiems koncertams, festivaliams, TV projektams, teatro pasirodymams, konferencijoms bei kitiems renginiams organizuoti. </w:t>
      </w:r>
    </w:p>
    <w:p w14:paraId="3F000067" w14:textId="1A29AB8A" w:rsidR="008F4FCF" w:rsidRPr="0026198A" w:rsidRDefault="00CB2EFC" w:rsidP="00BB0594">
      <w:pPr>
        <w:spacing w:before="120" w:after="0"/>
      </w:pPr>
      <w:r w:rsidRPr="0045049E">
        <w:rPr>
          <w:b/>
          <w:bCs/>
          <w:color w:val="020B33" w:themeColor="accent1"/>
        </w:rPr>
        <w:t>Kultūrinis paveldas.</w:t>
      </w:r>
      <w:r w:rsidRPr="0045049E">
        <w:rPr>
          <w:color w:val="020B33" w:themeColor="accent1"/>
        </w:rPr>
        <w:t xml:space="preserve"> </w:t>
      </w:r>
      <w:r w:rsidR="00BB0594" w:rsidRPr="0026198A">
        <w:t>Palanga iš kitų Lietuvos kurortų išsiskiria kurortinės architektūros palikimo gausa ir įvairove. Gerai žinomi architektūros paveldo objektai yra</w:t>
      </w:r>
      <w:r w:rsidR="008F4FCF" w:rsidRPr="0026198A">
        <w:t>:</w:t>
      </w:r>
    </w:p>
    <w:p w14:paraId="7E1C4FEC" w14:textId="28640067" w:rsidR="008F4FCF" w:rsidRPr="0026198A" w:rsidRDefault="00BB0594" w:rsidP="00B52789">
      <w:pPr>
        <w:pStyle w:val="ListParagraph"/>
        <w:numPr>
          <w:ilvl w:val="0"/>
          <w:numId w:val="31"/>
        </w:numPr>
        <w:spacing w:before="120" w:after="0"/>
        <w:rPr>
          <w:lang w:val="lt-LT"/>
        </w:rPr>
      </w:pPr>
      <w:r w:rsidRPr="0026198A">
        <w:rPr>
          <w:lang w:val="lt-LT"/>
        </w:rPr>
        <w:t>Palangos dvaro sodyba</w:t>
      </w:r>
      <w:r w:rsidR="00CC30C8" w:rsidRPr="0026198A">
        <w:rPr>
          <w:lang w:val="lt-LT"/>
        </w:rPr>
        <w:t xml:space="preserve"> (Gintaro muziejus), kuri</w:t>
      </w:r>
      <w:r w:rsidR="00690580" w:rsidRPr="0026198A">
        <w:rPr>
          <w:lang w:val="lt-LT"/>
        </w:rPr>
        <w:t>ą</w:t>
      </w:r>
      <w:r w:rsidR="00CC30C8" w:rsidRPr="0026198A">
        <w:rPr>
          <w:lang w:val="lt-LT"/>
        </w:rPr>
        <w:t xml:space="preserve"> sudaro:</w:t>
      </w:r>
    </w:p>
    <w:p w14:paraId="6A93A647" w14:textId="7F4C952E" w:rsidR="00CC30C8" w:rsidRPr="0026198A" w:rsidRDefault="00CC30C8" w:rsidP="00B52789">
      <w:pPr>
        <w:pStyle w:val="CommentText"/>
        <w:numPr>
          <w:ilvl w:val="0"/>
          <w:numId w:val="31"/>
        </w:numPr>
        <w:ind w:left="1276" w:hanging="283"/>
        <w:rPr>
          <w:sz w:val="21"/>
          <w:szCs w:val="21"/>
        </w:rPr>
      </w:pPr>
      <w:r w:rsidRPr="0026198A">
        <w:rPr>
          <w:sz w:val="21"/>
          <w:szCs w:val="21"/>
        </w:rPr>
        <w:t>Palangos dvaro sodybos rūmai;</w:t>
      </w:r>
    </w:p>
    <w:p w14:paraId="3D5EF43E" w14:textId="38041546" w:rsidR="00CC30C8" w:rsidRPr="0026198A" w:rsidRDefault="00CC30C8" w:rsidP="00B52789">
      <w:pPr>
        <w:pStyle w:val="CommentText"/>
        <w:numPr>
          <w:ilvl w:val="0"/>
          <w:numId w:val="31"/>
        </w:numPr>
        <w:ind w:left="1276" w:hanging="283"/>
        <w:rPr>
          <w:sz w:val="21"/>
          <w:szCs w:val="21"/>
        </w:rPr>
      </w:pPr>
      <w:r w:rsidRPr="0026198A">
        <w:rPr>
          <w:sz w:val="21"/>
          <w:szCs w:val="21"/>
        </w:rPr>
        <w:t>Palangos dvaro sodybos koplyčia;</w:t>
      </w:r>
    </w:p>
    <w:p w14:paraId="7ECCD16D" w14:textId="0FB0F92C" w:rsidR="00CC30C8" w:rsidRPr="0026198A" w:rsidRDefault="00CC30C8" w:rsidP="00B52789">
      <w:pPr>
        <w:pStyle w:val="CommentText"/>
        <w:numPr>
          <w:ilvl w:val="0"/>
          <w:numId w:val="31"/>
        </w:numPr>
        <w:ind w:left="1276" w:hanging="283"/>
        <w:rPr>
          <w:sz w:val="21"/>
          <w:szCs w:val="21"/>
        </w:rPr>
      </w:pPr>
      <w:r w:rsidRPr="0026198A">
        <w:rPr>
          <w:sz w:val="21"/>
          <w:szCs w:val="21"/>
        </w:rPr>
        <w:t>Palangos dvaro sodybos sarginė;</w:t>
      </w:r>
    </w:p>
    <w:p w14:paraId="128B39D0" w14:textId="1353BF30" w:rsidR="00CC30C8" w:rsidRPr="0026198A" w:rsidRDefault="00CC30C8" w:rsidP="00B52789">
      <w:pPr>
        <w:pStyle w:val="CommentText"/>
        <w:numPr>
          <w:ilvl w:val="0"/>
          <w:numId w:val="31"/>
        </w:numPr>
        <w:ind w:left="1276" w:hanging="283"/>
        <w:rPr>
          <w:sz w:val="21"/>
          <w:szCs w:val="21"/>
        </w:rPr>
      </w:pPr>
      <w:r w:rsidRPr="0026198A">
        <w:rPr>
          <w:sz w:val="21"/>
          <w:szCs w:val="21"/>
        </w:rPr>
        <w:t>Palangos dvaro sodybos Lurdo grota;</w:t>
      </w:r>
    </w:p>
    <w:p w14:paraId="5239424B" w14:textId="165CDA76" w:rsidR="00CC30C8" w:rsidRPr="0026198A" w:rsidRDefault="00CC30C8" w:rsidP="00B52789">
      <w:pPr>
        <w:pStyle w:val="CommentText"/>
        <w:numPr>
          <w:ilvl w:val="0"/>
          <w:numId w:val="31"/>
        </w:numPr>
        <w:ind w:left="1276" w:hanging="283"/>
      </w:pPr>
      <w:r w:rsidRPr="0026198A">
        <w:rPr>
          <w:sz w:val="21"/>
          <w:szCs w:val="21"/>
        </w:rPr>
        <w:t>Palangos dvaro sodybos parkas.</w:t>
      </w:r>
    </w:p>
    <w:p w14:paraId="04D89C0B" w14:textId="6B919F71" w:rsidR="008F4FCF" w:rsidRPr="0026198A" w:rsidRDefault="00BB0594" w:rsidP="00B52789">
      <w:pPr>
        <w:pStyle w:val="ListParagraph"/>
        <w:numPr>
          <w:ilvl w:val="0"/>
          <w:numId w:val="31"/>
        </w:numPr>
        <w:spacing w:before="120" w:after="0"/>
        <w:rPr>
          <w:lang w:val="lt-LT"/>
        </w:rPr>
      </w:pPr>
      <w:r w:rsidRPr="0026198A">
        <w:rPr>
          <w:lang w:val="lt-LT"/>
        </w:rPr>
        <w:t>Palangos Švč. Mergelės Marijos Ėmimo į dangų bažnyčia</w:t>
      </w:r>
      <w:r w:rsidR="009F3FE8" w:rsidRPr="0026198A">
        <w:rPr>
          <w:lang w:val="lt-LT"/>
        </w:rPr>
        <w:t xml:space="preserve"> (2012 m. sutvarkytas bažnyčios stogas ir fasadas bei pritaikyta bendruomenės reikmėms</w:t>
      </w:r>
      <w:r w:rsidR="00824E8A" w:rsidRPr="0026198A">
        <w:rPr>
          <w:lang w:val="lt-LT"/>
        </w:rPr>
        <w:t>, 2016 m. pasirašyta bokšto tvarkybos sutartis</w:t>
      </w:r>
      <w:r w:rsidR="009F3FE8" w:rsidRPr="0026198A">
        <w:rPr>
          <w:lang w:val="lt-LT"/>
        </w:rPr>
        <w:t>)</w:t>
      </w:r>
      <w:r w:rsidR="008F4FCF" w:rsidRPr="0026198A">
        <w:rPr>
          <w:lang w:val="lt-LT"/>
        </w:rPr>
        <w:t>;</w:t>
      </w:r>
    </w:p>
    <w:p w14:paraId="4B6D3F87" w14:textId="2DC9DD72" w:rsidR="00CA4D8D" w:rsidRPr="0026198A" w:rsidRDefault="00CA4D8D" w:rsidP="00B52789">
      <w:pPr>
        <w:pStyle w:val="ListParagraph"/>
        <w:numPr>
          <w:ilvl w:val="0"/>
          <w:numId w:val="31"/>
        </w:numPr>
        <w:spacing w:before="120" w:after="0"/>
        <w:rPr>
          <w:lang w:val="lt-LT"/>
        </w:rPr>
      </w:pPr>
      <w:r w:rsidRPr="0026198A">
        <w:rPr>
          <w:lang w:val="lt-LT"/>
        </w:rPr>
        <w:t>Švč. Mergelės Marijos Jūrų Žvaigždės koplyčia;</w:t>
      </w:r>
    </w:p>
    <w:p w14:paraId="4E284C1D" w14:textId="1F702ECF" w:rsidR="00CC30C8" w:rsidRPr="0026198A" w:rsidRDefault="00BB0594" w:rsidP="00B52789">
      <w:pPr>
        <w:pStyle w:val="ListParagraph"/>
        <w:numPr>
          <w:ilvl w:val="0"/>
          <w:numId w:val="31"/>
        </w:numPr>
        <w:spacing w:before="120" w:after="0"/>
        <w:rPr>
          <w:lang w:val="lt-LT"/>
        </w:rPr>
      </w:pPr>
      <w:r w:rsidRPr="0026198A">
        <w:rPr>
          <w:lang w:val="lt-LT"/>
        </w:rPr>
        <w:t>Palangos kurhauzas</w:t>
      </w:r>
      <w:r w:rsidR="0022131B" w:rsidRPr="0026198A">
        <w:rPr>
          <w:lang w:val="lt-LT"/>
        </w:rPr>
        <w:t xml:space="preserve"> (</w:t>
      </w:r>
      <w:r w:rsidR="004A2200" w:rsidRPr="0026198A">
        <w:rPr>
          <w:lang w:val="lt-LT"/>
        </w:rPr>
        <w:t xml:space="preserve">restauracijos </w:t>
      </w:r>
      <w:r w:rsidR="006F22F8" w:rsidRPr="0026198A">
        <w:rPr>
          <w:lang w:val="lt-LT"/>
        </w:rPr>
        <w:t>darbai baigti 2020 m.)</w:t>
      </w:r>
      <w:r w:rsidR="00CC30C8" w:rsidRPr="0026198A">
        <w:rPr>
          <w:lang w:val="lt-LT"/>
        </w:rPr>
        <w:t>;</w:t>
      </w:r>
    </w:p>
    <w:p w14:paraId="2D93A7CC" w14:textId="1436E7C6" w:rsidR="00CA4D8D" w:rsidRPr="0026198A" w:rsidRDefault="00CA4D8D" w:rsidP="00B52789">
      <w:pPr>
        <w:pStyle w:val="ListParagraph"/>
        <w:numPr>
          <w:ilvl w:val="0"/>
          <w:numId w:val="31"/>
        </w:numPr>
        <w:spacing w:before="120" w:after="0"/>
        <w:rPr>
          <w:lang w:val="lt-LT"/>
        </w:rPr>
      </w:pPr>
      <w:r w:rsidRPr="0026198A">
        <w:rPr>
          <w:lang w:val="lt-LT"/>
        </w:rPr>
        <w:t>Nemirsetos kurhauzas;</w:t>
      </w:r>
    </w:p>
    <w:p w14:paraId="04E6FBCF" w14:textId="248E064E" w:rsidR="008F4FCF" w:rsidRPr="0026198A" w:rsidRDefault="00CC30C8" w:rsidP="00B52789">
      <w:pPr>
        <w:pStyle w:val="ListParagraph"/>
        <w:numPr>
          <w:ilvl w:val="0"/>
          <w:numId w:val="31"/>
        </w:numPr>
        <w:spacing w:before="120" w:after="0"/>
        <w:rPr>
          <w:lang w:val="lt-LT"/>
        </w:rPr>
      </w:pPr>
      <w:r w:rsidRPr="0026198A">
        <w:rPr>
          <w:lang w:val="lt-LT"/>
        </w:rPr>
        <w:t>Vila „Anapilis</w:t>
      </w:r>
      <w:r w:rsidR="00B4232C" w:rsidRPr="0026198A">
        <w:rPr>
          <w:lang w:val="lt-LT"/>
        </w:rPr>
        <w:t>”</w:t>
      </w:r>
      <w:r w:rsidR="00C37950" w:rsidRPr="0026198A">
        <w:rPr>
          <w:lang w:val="lt-LT"/>
        </w:rPr>
        <w:t xml:space="preserve"> (</w:t>
      </w:r>
      <w:r w:rsidR="00824E8A" w:rsidRPr="0026198A">
        <w:rPr>
          <w:lang w:val="lt-LT"/>
        </w:rPr>
        <w:t xml:space="preserve">2016 m. atlikta vilos renovacija, </w:t>
      </w:r>
      <w:r w:rsidR="00C37950" w:rsidRPr="0026198A">
        <w:rPr>
          <w:lang w:val="lt-LT"/>
        </w:rPr>
        <w:t>2018 m. sutvarkyta vilos aplinka)</w:t>
      </w:r>
      <w:r w:rsidR="00CA4D8D" w:rsidRPr="0026198A">
        <w:rPr>
          <w:lang w:val="lt-LT"/>
        </w:rPr>
        <w:t>;</w:t>
      </w:r>
    </w:p>
    <w:p w14:paraId="36CE0C35" w14:textId="0D197639" w:rsidR="00CA4D8D" w:rsidRPr="0026198A" w:rsidRDefault="00CA4D8D" w:rsidP="00B52789">
      <w:pPr>
        <w:pStyle w:val="ListParagraph"/>
        <w:numPr>
          <w:ilvl w:val="0"/>
          <w:numId w:val="31"/>
        </w:numPr>
        <w:spacing w:before="120" w:after="0"/>
        <w:rPr>
          <w:lang w:val="lt-LT"/>
        </w:rPr>
      </w:pPr>
      <w:r w:rsidRPr="0026198A">
        <w:rPr>
          <w:lang w:val="lt-LT"/>
        </w:rPr>
        <w:t>Vila „Pelėda“;</w:t>
      </w:r>
    </w:p>
    <w:p w14:paraId="24D91D3C" w14:textId="7ABA0F4A" w:rsidR="00CA4D8D" w:rsidRPr="0026198A" w:rsidRDefault="00CA4D8D" w:rsidP="00B52789">
      <w:pPr>
        <w:pStyle w:val="ListParagraph"/>
        <w:numPr>
          <w:ilvl w:val="0"/>
          <w:numId w:val="31"/>
        </w:numPr>
        <w:spacing w:before="120" w:after="0"/>
        <w:rPr>
          <w:lang w:val="lt-LT"/>
        </w:rPr>
      </w:pPr>
      <w:r w:rsidRPr="0026198A">
        <w:rPr>
          <w:lang w:val="lt-LT"/>
        </w:rPr>
        <w:t>Vila „Jūros akis“;</w:t>
      </w:r>
    </w:p>
    <w:p w14:paraId="4EE98D28" w14:textId="4D894A85" w:rsidR="00CA4D8D" w:rsidRPr="0026198A" w:rsidRDefault="00CA4D8D" w:rsidP="00B52789">
      <w:pPr>
        <w:pStyle w:val="ListParagraph"/>
        <w:numPr>
          <w:ilvl w:val="0"/>
          <w:numId w:val="31"/>
        </w:numPr>
        <w:spacing w:before="120" w:after="0"/>
        <w:rPr>
          <w:lang w:val="lt-LT"/>
        </w:rPr>
      </w:pPr>
      <w:r w:rsidRPr="0026198A">
        <w:rPr>
          <w:lang w:val="lt-LT"/>
        </w:rPr>
        <w:t>Vila „Romeo“ ir „Džiuljeta“</w:t>
      </w:r>
      <w:r w:rsidR="00F56065" w:rsidRPr="0026198A">
        <w:rPr>
          <w:lang w:val="lt-LT"/>
        </w:rPr>
        <w:t xml:space="preserve"> (tvarkybos darbus planuojama atlikti 2021 m.)</w:t>
      </w:r>
      <w:r w:rsidRPr="0026198A">
        <w:rPr>
          <w:lang w:val="lt-LT"/>
        </w:rPr>
        <w:t>;</w:t>
      </w:r>
    </w:p>
    <w:p w14:paraId="79651659" w14:textId="49917BCC" w:rsidR="00CA4D8D" w:rsidRPr="0026198A" w:rsidRDefault="00CA4D8D" w:rsidP="00B52789">
      <w:pPr>
        <w:pStyle w:val="ListParagraph"/>
        <w:numPr>
          <w:ilvl w:val="0"/>
          <w:numId w:val="31"/>
        </w:numPr>
        <w:spacing w:before="120" w:after="0"/>
        <w:rPr>
          <w:lang w:val="lt-LT"/>
        </w:rPr>
      </w:pPr>
      <w:r w:rsidRPr="0026198A">
        <w:rPr>
          <w:lang w:val="lt-LT"/>
        </w:rPr>
        <w:t>„Buršteino“ vila;</w:t>
      </w:r>
    </w:p>
    <w:p w14:paraId="7980C21A" w14:textId="5A170F8C" w:rsidR="00CA4D8D" w:rsidRPr="0026198A" w:rsidRDefault="00CA4D8D" w:rsidP="00B52789">
      <w:pPr>
        <w:pStyle w:val="ListParagraph"/>
        <w:numPr>
          <w:ilvl w:val="0"/>
          <w:numId w:val="31"/>
        </w:numPr>
        <w:spacing w:before="120" w:after="0"/>
        <w:rPr>
          <w:lang w:val="lt-LT"/>
        </w:rPr>
      </w:pPr>
      <w:r w:rsidRPr="0026198A">
        <w:rPr>
          <w:lang w:val="lt-LT"/>
        </w:rPr>
        <w:t>Palangos senoji vaistinė Vytauto gatvėje.</w:t>
      </w:r>
    </w:p>
    <w:p w14:paraId="1F0DD1FC" w14:textId="68B55450" w:rsidR="00BB0594" w:rsidRPr="0026198A" w:rsidRDefault="00BB0594" w:rsidP="00BB0594">
      <w:pPr>
        <w:spacing w:before="120" w:after="0"/>
      </w:pPr>
      <w:r w:rsidRPr="0026198A">
        <w:t>Palangoje nemažai archeologinio paveldo objektų – Anaičių kapinynas, Palangos kapinynai (4), iš kurių žinomiausi – Žemaičių kalnelis ir Naglio kalnas, Palangos Piliakalnis, vadinamas Birutės kalnu, Būtingės dvarvietė, Palangos ir Šventosios</w:t>
      </w:r>
      <w:r w:rsidR="00A66C74" w:rsidRPr="0026198A">
        <w:t xml:space="preserve"> </w:t>
      </w:r>
      <w:r w:rsidRPr="0026198A">
        <w:t>senųjų miestų vietos ir senovės gyvenvietės</w:t>
      </w:r>
      <w:r w:rsidR="00057BC2" w:rsidRPr="0026198A">
        <w:t>.</w:t>
      </w:r>
    </w:p>
    <w:p w14:paraId="703D74CE" w14:textId="0C06DCD8" w:rsidR="00BB0594" w:rsidRPr="0026198A" w:rsidRDefault="00BB0594" w:rsidP="00BB0594">
      <w:pPr>
        <w:spacing w:before="120" w:after="0"/>
      </w:pPr>
      <w:r w:rsidRPr="0026198A">
        <w:t>Palangoje taip pat yra istorinio paveldo objektų. Miesto kapinėse ilsisi Lietuvių kompozitorius, pianistas, dirigentas, profesorius Balys Dvarionas (1904</w:t>
      </w:r>
      <w:r w:rsidR="00D81F04" w:rsidRPr="0026198A">
        <w:t>–</w:t>
      </w:r>
      <w:r w:rsidRPr="0026198A">
        <w:t>1972), Lietuvių kalbininkas, kraštotyrininkas Antanas Vireliūnas (1887</w:t>
      </w:r>
      <w:r w:rsidR="00D81F04" w:rsidRPr="0026198A">
        <w:t>–</w:t>
      </w:r>
      <w:r w:rsidRPr="0026198A">
        <w:t>1925), sklandymo pradininkas Lietuvoje Bronius Oškinis (1913</w:t>
      </w:r>
      <w:r w:rsidR="00D81F04" w:rsidRPr="0026198A">
        <w:t>–</w:t>
      </w:r>
      <w:r w:rsidRPr="0026198A">
        <w:t>1985). Į Kultūros vertybių registrą įtrauktos Anaičių etnografinės kapinės, kurių antkapiuose darniai sugyvena lietuvių ir vokiečių kalbos, žydų senosios kapinės (šalia Naglio kalno), Palangos žydų žudynių vieta ir kapas (Kunigiškių miškas)</w:t>
      </w:r>
      <w:r w:rsidR="007F2207" w:rsidRPr="0026198A">
        <w:t>.</w:t>
      </w:r>
    </w:p>
    <w:p w14:paraId="00B6EEE3" w14:textId="196A06AA" w:rsidR="00BB0594" w:rsidRPr="0026198A" w:rsidRDefault="00BB0594" w:rsidP="00BB0594">
      <w:pPr>
        <w:spacing w:before="120" w:after="0"/>
      </w:pPr>
      <w:r w:rsidRPr="0026198A">
        <w:t>Kurortą puošia istorinius įvykius, žymias asmenybes įamžinantys paminklai, skulptūros. Palangai savo darbus kūrė skulptoriai – R. Antinis, N. Gaigalaitė, S. Žirgulis, K. Petrikaitė</w:t>
      </w:r>
      <w:r w:rsidR="00D50248" w:rsidRPr="0026198A">
        <w:t>–</w:t>
      </w:r>
      <w:r w:rsidRPr="0026198A">
        <w:t xml:space="preserve">Tulienė ir kiti. Savo darbus dovanojo išeivijos skulptorius A. Mončys. Pati </w:t>
      </w:r>
      <w:r w:rsidR="001774F9" w:rsidRPr="0026198A">
        <w:t>ž</w:t>
      </w:r>
      <w:r w:rsidRPr="0026198A">
        <w:t>inomiausia ir kurorto simboliu tapusi skulptūra – „Jūratė ir Kastytis“ (1959 m.), greta pėsčiųjų tilto į jūrą. Nemažiau žinomos ir kitos skulptūros – „Eglė žalčių karalienė“, „Šaulys“, „Žuvėdra“, „Žvejo dukros“.</w:t>
      </w:r>
    </w:p>
    <w:p w14:paraId="244BEC8E" w14:textId="25326E46" w:rsidR="00FD4EF2" w:rsidRPr="0026198A" w:rsidRDefault="00CB2EFC" w:rsidP="00BB0594">
      <w:pPr>
        <w:spacing w:before="120" w:after="0"/>
      </w:pPr>
      <w:r w:rsidRPr="0045049E">
        <w:rPr>
          <w:b/>
          <w:bCs/>
          <w:color w:val="020B33" w:themeColor="accent1"/>
        </w:rPr>
        <w:t>Bendradarbiavimas.</w:t>
      </w:r>
      <w:r w:rsidRPr="0045049E">
        <w:rPr>
          <w:color w:val="020B33" w:themeColor="accent1"/>
        </w:rPr>
        <w:t xml:space="preserve"> </w:t>
      </w:r>
      <w:r w:rsidR="00DD5EDC" w:rsidRPr="0026198A">
        <w:t xml:space="preserve">Prie kultūros puoselėjimo ypatingai prisideda ir Palangos miesto savivaldybės bendradarbiavimas </w:t>
      </w:r>
      <w:r w:rsidR="00EB21B3" w:rsidRPr="0026198A">
        <w:t xml:space="preserve">su tokių užsienio šalių, kaip Švedija, Danija, Estija, Latvija, Lenkija, Rusija, Vokietija, Gruzija, Ukraina, Izraelis, miestais. Pasirašytos bendradarbiavimo sutartys sudaro galimybes </w:t>
      </w:r>
      <w:r w:rsidR="004B598B" w:rsidRPr="0026198A">
        <w:t xml:space="preserve">savivaldybės gyventojams ir svečiams pasiūlyti įvairius kultūrinius renginius, šiuolaikiškai pristatyti paveldą, </w:t>
      </w:r>
      <w:r w:rsidR="0016174C" w:rsidRPr="0026198A">
        <w:t xml:space="preserve">dalintis patirtimi ir įžvalgomis tarpusavyje. </w:t>
      </w:r>
    </w:p>
    <w:p w14:paraId="0F662958" w14:textId="4E39C84A" w:rsidR="00A64F7C" w:rsidRPr="00312F09" w:rsidRDefault="00CB2EFC" w:rsidP="00312F09">
      <w:pPr>
        <w:spacing w:before="120" w:after="0"/>
      </w:pPr>
      <w:r w:rsidRPr="0045049E">
        <w:rPr>
          <w:b/>
          <w:bCs/>
          <w:color w:val="020B33" w:themeColor="accent1"/>
        </w:rPr>
        <w:t>Apibendrinimas.</w:t>
      </w:r>
      <w:r w:rsidRPr="0045049E">
        <w:rPr>
          <w:color w:val="020B33" w:themeColor="accent1"/>
        </w:rPr>
        <w:t xml:space="preserve"> </w:t>
      </w:r>
      <w:r w:rsidR="00BB0594" w:rsidRPr="0026198A">
        <w:t xml:space="preserve">Apibendrinant, </w:t>
      </w:r>
      <w:r w:rsidR="00DB3387" w:rsidRPr="0026198A">
        <w:t>p</w:t>
      </w:r>
      <w:r w:rsidR="00BB0594" w:rsidRPr="0026198A">
        <w:t>er paskutinį dešimtmetį Palangoje ypač išaugo muziejų lankytojų skaičius, todėl ateityje</w:t>
      </w:r>
      <w:r w:rsidR="00695B12" w:rsidRPr="0026198A">
        <w:t xml:space="preserve"> šį potencialą galima išnaud</w:t>
      </w:r>
      <w:r w:rsidR="00D57F12" w:rsidRPr="0026198A">
        <w:t>oti</w:t>
      </w:r>
      <w:r w:rsidR="00695B12" w:rsidRPr="0026198A">
        <w:t xml:space="preserve"> rengiant įvairius renginius, tokius kaip „Kultūros naktys“ muziejuose. Tokia renginių praktika, kai ribotą laiką suteikiamas nemokamas patekimas į muziejus, itin didina muziejų žinomumą ir bendrą turistų srautą mieste</w:t>
      </w:r>
      <w:r w:rsidR="00BB0594" w:rsidRPr="0026198A">
        <w:t xml:space="preserve">. </w:t>
      </w:r>
      <w:r w:rsidR="00695B12" w:rsidRPr="0026198A">
        <w:t xml:space="preserve">Taip pat, kadangi </w:t>
      </w:r>
      <w:r w:rsidR="00BB0594" w:rsidRPr="0026198A">
        <w:t xml:space="preserve">Palangoje gausu architektūrinio, archeologinio, istorinio ir dailės paveldo, </w:t>
      </w:r>
      <w:r w:rsidR="00695B12" w:rsidRPr="0026198A">
        <w:t xml:space="preserve">siūloma didinti šių objektų žinomumą ir skatinti lankomumą, taip praturtinant Palangos miesto savivaldybės gyventojų, svečių ir turistų </w:t>
      </w:r>
      <w:r w:rsidR="00C70FB8" w:rsidRPr="0026198A">
        <w:t>laisvalaikį.</w:t>
      </w:r>
      <w:r w:rsidR="00C70FB8" w:rsidRPr="0026198A" w:rsidDel="00695B12">
        <w:t xml:space="preserve"> </w:t>
      </w:r>
      <w:r w:rsidR="00667942" w:rsidRPr="0026198A">
        <w:t xml:space="preserve">Nuolat atnaujinama ir </w:t>
      </w:r>
      <w:r w:rsidR="00B551BA" w:rsidRPr="0026198A">
        <w:t xml:space="preserve">moderniai įrengiama kultūros įstaigų infrastruktūra sudaro galimybes </w:t>
      </w:r>
      <w:r w:rsidR="00B45E6B" w:rsidRPr="0026198A">
        <w:t xml:space="preserve">savivaldybės gyventojams ir svečiams </w:t>
      </w:r>
      <w:r w:rsidR="00E314A2" w:rsidRPr="0026198A">
        <w:t>naudotis aukščiausios kokybės kultūrinėmis paslaugomis</w:t>
      </w:r>
      <w:r w:rsidR="00066B9E" w:rsidRPr="0026198A">
        <w:t xml:space="preserve">, </w:t>
      </w:r>
      <w:r w:rsidR="001C488B" w:rsidRPr="0026198A">
        <w:t xml:space="preserve">šiuolaikiškai pritaikytos erdvės </w:t>
      </w:r>
      <w:r w:rsidR="005A796D" w:rsidRPr="0026198A">
        <w:t xml:space="preserve">užtikrina </w:t>
      </w:r>
      <w:r w:rsidR="00E525FF" w:rsidRPr="0026198A">
        <w:t xml:space="preserve">sąlygas organizuoti skirtingo pobūdžio kultūrines veiklas, kurios atitinka skirtingų amžiaus grupių poreikius. </w:t>
      </w:r>
    </w:p>
    <w:p w14:paraId="4C807CC7" w14:textId="49D3B659" w:rsidR="00E1591B" w:rsidRPr="00312F09" w:rsidRDefault="00E1591B" w:rsidP="00B20D3F">
      <w:pPr>
        <w:spacing w:before="120" w:after="0"/>
        <w:jc w:val="center"/>
        <w:rPr>
          <w:b/>
          <w:bCs/>
          <w:color w:val="020B33" w:themeColor="accent1"/>
        </w:rPr>
      </w:pPr>
      <w:r w:rsidRPr="00312F09">
        <w:rPr>
          <w:rFonts w:cstheme="majorBidi"/>
          <w:color w:val="020B33" w:themeColor="accent1"/>
          <w:sz w:val="28"/>
          <w:szCs w:val="28"/>
        </w:rPr>
        <w:t>Palangos miesto savivaldybės kultūrinės aplinkos apibendrinimas</w:t>
      </w:r>
    </w:p>
    <w:tbl>
      <w:tblPr>
        <w:tblStyle w:val="TableGrid2"/>
        <w:tblpPr w:leftFromText="180" w:rightFromText="180" w:vertAnchor="text" w:horzAnchor="margin" w:tblpY="6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FFFF" w:themeFill="background1"/>
        <w:tblLook w:val="04A0" w:firstRow="1" w:lastRow="0" w:firstColumn="1" w:lastColumn="0" w:noHBand="0" w:noVBand="1"/>
      </w:tblPr>
      <w:tblGrid>
        <w:gridCol w:w="1125"/>
        <w:gridCol w:w="7795"/>
      </w:tblGrid>
      <w:tr w:rsidR="00E1591B" w:rsidRPr="0026198A" w14:paraId="493E7F6F" w14:textId="77777777" w:rsidTr="0045049E">
        <w:trPr>
          <w:trHeight w:val="866"/>
        </w:trPr>
        <w:tc>
          <w:tcPr>
            <w:tcW w:w="421" w:type="dxa"/>
            <w:shd w:val="clear" w:color="auto" w:fill="FFFFFF" w:themeFill="background1"/>
            <w:vAlign w:val="center"/>
          </w:tcPr>
          <w:p w14:paraId="783FCDA2" w14:textId="6AF510BA" w:rsidR="00E1591B" w:rsidRPr="0026198A" w:rsidRDefault="00E1591B" w:rsidP="00E1591B">
            <w:pPr>
              <w:tabs>
                <w:tab w:val="left" w:pos="1276"/>
                <w:tab w:val="left" w:pos="1560"/>
              </w:tabs>
              <w:overflowPunct w:val="0"/>
              <w:autoSpaceDE w:val="0"/>
              <w:autoSpaceDN w:val="0"/>
              <w:adjustRightInd w:val="0"/>
              <w:spacing w:after="0" w:line="280" w:lineRule="atLeast"/>
              <w:textAlignment w:val="baseline"/>
            </w:pPr>
            <w:r w:rsidRPr="0045049E">
              <w:rPr>
                <w:noProof/>
                <w:lang w:eastAsia="lt-LT"/>
              </w:rPr>
              <w:drawing>
                <wp:inline distT="0" distB="0" distL="0" distR="0" wp14:anchorId="568FAEE9" wp14:editId="61360220">
                  <wp:extent cx="577215" cy="577215"/>
                  <wp:effectExtent l="0" t="0" r="0" b="0"/>
                  <wp:docPr id="134" name="Picture 13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vase.png"/>
                          <pic:cNvPicPr/>
                        </pic:nvPicPr>
                        <pic:blipFill>
                          <a:blip r:embed="rId6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98787" cy="598787"/>
                          </a:xfrm>
                          <a:prstGeom prst="rect">
                            <a:avLst/>
                          </a:prstGeom>
                        </pic:spPr>
                      </pic:pic>
                    </a:graphicData>
                  </a:graphic>
                </wp:inline>
              </w:drawing>
            </w:r>
          </w:p>
        </w:tc>
        <w:tc>
          <w:tcPr>
            <w:tcW w:w="8499" w:type="dxa"/>
            <w:shd w:val="clear" w:color="auto" w:fill="FFFFFF" w:themeFill="background1"/>
            <w:vAlign w:val="center"/>
          </w:tcPr>
          <w:p w14:paraId="567F4D8A" w14:textId="77777777" w:rsidR="00E1591B" w:rsidRPr="0045049E" w:rsidRDefault="00E1591B" w:rsidP="00E1591B">
            <w:pPr>
              <w:spacing w:after="0"/>
              <w:jc w:val="left"/>
              <w:rPr>
                <w:rFonts w:cs="Calibri Light"/>
                <w:b/>
                <w:color w:val="020B33" w:themeColor="accent1"/>
              </w:rPr>
            </w:pPr>
            <w:r w:rsidRPr="00312F09">
              <w:rPr>
                <w:rFonts w:cs="Calibri Light"/>
                <w:b/>
                <w:color w:val="020B33" w:themeColor="accent1"/>
              </w:rPr>
              <w:t>Muziejai ir kultūros paveldas</w:t>
            </w:r>
          </w:p>
          <w:p w14:paraId="1AAB4B0F" w14:textId="77777777" w:rsidR="00E1591B" w:rsidRPr="0026198A" w:rsidRDefault="00E1591B" w:rsidP="00B52789">
            <w:pPr>
              <w:numPr>
                <w:ilvl w:val="0"/>
                <w:numId w:val="32"/>
              </w:numPr>
              <w:spacing w:before="120" w:after="0"/>
            </w:pPr>
            <w:r w:rsidRPr="0026198A">
              <w:t>Palyginti su 2011 metais, muziejų lankytojų skaičius Palangoje padidėjo nuo 6 tūkst. iki 14 tūkst. (+133 proc.)</w:t>
            </w:r>
          </w:p>
          <w:p w14:paraId="78757847" w14:textId="77777777" w:rsidR="00E1591B" w:rsidRPr="0026198A" w:rsidRDefault="00E1591B">
            <w:pPr>
              <w:pStyle w:val="ListParagraph"/>
              <w:numPr>
                <w:ilvl w:val="0"/>
                <w:numId w:val="32"/>
              </w:numPr>
              <w:spacing w:before="120"/>
              <w:rPr>
                <w:lang w:val="lt-LT"/>
              </w:rPr>
            </w:pPr>
            <w:r w:rsidRPr="0026198A">
              <w:rPr>
                <w:lang w:val="lt-LT"/>
              </w:rPr>
              <w:t>Muziejų lankytojų skaičius Palangos miesto savivaldybėje augo labiausiai iš visų nagrinėjamų savivaldybių ir daugiau nei šalies vidurkis (+111 proc.)</w:t>
            </w:r>
          </w:p>
          <w:p w14:paraId="3C48A068" w14:textId="14D7E95A" w:rsidR="006800B4" w:rsidRPr="0026198A" w:rsidRDefault="006800B4" w:rsidP="0045049E">
            <w:pPr>
              <w:pStyle w:val="ListParagraph"/>
              <w:numPr>
                <w:ilvl w:val="0"/>
                <w:numId w:val="32"/>
              </w:numPr>
              <w:spacing w:before="120"/>
              <w:rPr>
                <w:lang w:val="lt-LT"/>
              </w:rPr>
            </w:pPr>
            <w:r w:rsidRPr="0026198A">
              <w:rPr>
                <w:lang w:val="lt-LT"/>
              </w:rPr>
              <w:t xml:space="preserve">Palanga iš kitų Lietuvos kurortų išsiskiria kurortinės architektūros palikimo gausa ir įvairove. </w:t>
            </w:r>
            <w:r w:rsidR="005F4A43" w:rsidRPr="0026198A">
              <w:rPr>
                <w:lang w:val="lt-LT"/>
              </w:rPr>
              <w:t>Savivaldybėje gausu ir archeologinio bei istorinio paveldo objektų.</w:t>
            </w:r>
          </w:p>
        </w:tc>
      </w:tr>
      <w:tr w:rsidR="00E1591B" w:rsidRPr="0026198A" w14:paraId="38BB52C4" w14:textId="77777777" w:rsidTr="0045049E">
        <w:trPr>
          <w:trHeight w:val="866"/>
        </w:trPr>
        <w:tc>
          <w:tcPr>
            <w:tcW w:w="421" w:type="dxa"/>
            <w:shd w:val="clear" w:color="auto" w:fill="FFFFFF" w:themeFill="background1"/>
            <w:vAlign w:val="center"/>
          </w:tcPr>
          <w:p w14:paraId="0BA8EB78" w14:textId="72CF914C" w:rsidR="00E1591B" w:rsidRPr="0026198A" w:rsidRDefault="00E1591B" w:rsidP="00E1591B">
            <w:pPr>
              <w:tabs>
                <w:tab w:val="left" w:pos="1276"/>
                <w:tab w:val="left" w:pos="1560"/>
              </w:tabs>
              <w:overflowPunct w:val="0"/>
              <w:autoSpaceDE w:val="0"/>
              <w:autoSpaceDN w:val="0"/>
              <w:adjustRightInd w:val="0"/>
              <w:spacing w:after="0" w:line="280" w:lineRule="atLeast"/>
              <w:textAlignment w:val="baseline"/>
              <w:rPr>
                <w:lang w:eastAsia="lt-LT"/>
              </w:rPr>
            </w:pPr>
            <w:r w:rsidRPr="0045049E">
              <w:rPr>
                <w:noProof/>
                <w:lang w:eastAsia="lt-LT"/>
              </w:rPr>
              <w:drawing>
                <wp:inline distT="0" distB="0" distL="0" distR="0" wp14:anchorId="20061276" wp14:editId="23FF0A77">
                  <wp:extent cx="495014" cy="495014"/>
                  <wp:effectExtent l="0" t="0" r="635" b="635"/>
                  <wp:docPr id="136" name="Picture 13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ampus.png"/>
                          <pic:cNvPicPr/>
                        </pic:nvPicPr>
                        <pic:blipFill>
                          <a:blip r:embed="rId2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332" cy="504332"/>
                          </a:xfrm>
                          <a:prstGeom prst="rect">
                            <a:avLst/>
                          </a:prstGeom>
                        </pic:spPr>
                      </pic:pic>
                    </a:graphicData>
                  </a:graphic>
                </wp:inline>
              </w:drawing>
            </w:r>
          </w:p>
        </w:tc>
        <w:tc>
          <w:tcPr>
            <w:tcW w:w="8499" w:type="dxa"/>
            <w:shd w:val="clear" w:color="auto" w:fill="FFFFFF" w:themeFill="background1"/>
            <w:vAlign w:val="center"/>
          </w:tcPr>
          <w:p w14:paraId="2FA7A0F0" w14:textId="77777777" w:rsidR="00E1591B" w:rsidRPr="0045049E" w:rsidRDefault="00E1591B" w:rsidP="00E1591B">
            <w:pPr>
              <w:tabs>
                <w:tab w:val="left" w:pos="1276"/>
                <w:tab w:val="left" w:pos="1560"/>
              </w:tabs>
              <w:overflowPunct w:val="0"/>
              <w:autoSpaceDE w:val="0"/>
              <w:autoSpaceDN w:val="0"/>
              <w:adjustRightInd w:val="0"/>
              <w:spacing w:after="0" w:line="280" w:lineRule="atLeast"/>
              <w:textAlignment w:val="baseline"/>
              <w:rPr>
                <w:b/>
                <w:color w:val="020B33" w:themeColor="accent1"/>
              </w:rPr>
            </w:pPr>
            <w:r w:rsidRPr="00312F09">
              <w:rPr>
                <w:b/>
                <w:color w:val="020B33" w:themeColor="accent1"/>
              </w:rPr>
              <w:t>K</w:t>
            </w:r>
            <w:r w:rsidRPr="0045049E">
              <w:rPr>
                <w:rFonts w:cs="Times New Roman"/>
                <w:b/>
                <w:color w:val="020B33" w:themeColor="accent1"/>
                <w:szCs w:val="20"/>
                <w:lang w:eastAsia="da-DK"/>
              </w:rPr>
              <w:t>ultūros centrai</w:t>
            </w:r>
          </w:p>
          <w:p w14:paraId="6A5E24EC" w14:textId="33A0E5FE" w:rsidR="00E1591B" w:rsidRPr="0026198A" w:rsidRDefault="00D93CBF" w:rsidP="0045049E">
            <w:pPr>
              <w:pStyle w:val="ListParagraph"/>
              <w:numPr>
                <w:ilvl w:val="0"/>
                <w:numId w:val="32"/>
              </w:numPr>
              <w:spacing w:before="120"/>
              <w:rPr>
                <w:lang w:val="lt-LT"/>
              </w:rPr>
            </w:pPr>
            <w:r w:rsidRPr="0045049E">
              <w:rPr>
                <w:lang w:val="lt-LT"/>
              </w:rPr>
              <w:t>Palangos kultūros ir jaunimo centras kasmet organizuoja daugybę įvairių renginių, į kuriuos pritraukia tūkstančius lankytojų ir dalyvių (2017 m. – 220 renginių, 21 tūkst. lankytojų ir dalyvių, 2018 m. – 273 renginiai, 53 tūkst. lankytojų ir dalyvių, 2019 m. – 206 renginiai, 24 tūkst. lankytojų ir dalyvių). Gyventojams ir miesto svečiams pateikiamas platus renginių pasirinkimo spektras – nuo etninės kultūros, teatro, šokio, mėgėjų ir profesionalaus meno, kultūrinės edukacijos. Veiklų ir žanrų įvairovė tiesiogiai prisideda prie pozityvaus Palangos kurorto kultūrinio įvaizdžio formavimo, o renginių pasiūla patenkina įvairių amžiaus grupių poreikius.</w:t>
            </w:r>
          </w:p>
        </w:tc>
      </w:tr>
      <w:tr w:rsidR="00E1591B" w:rsidRPr="0026198A" w14:paraId="1B6643B7" w14:textId="77777777" w:rsidTr="0045049E">
        <w:trPr>
          <w:trHeight w:val="866"/>
        </w:trPr>
        <w:tc>
          <w:tcPr>
            <w:tcW w:w="421" w:type="dxa"/>
            <w:shd w:val="clear" w:color="auto" w:fill="FFFFFF" w:themeFill="background1"/>
            <w:vAlign w:val="center"/>
          </w:tcPr>
          <w:p w14:paraId="125272DE" w14:textId="11401DFB" w:rsidR="00E1591B" w:rsidRPr="0026198A" w:rsidRDefault="00E1591B" w:rsidP="00E1591B">
            <w:pPr>
              <w:tabs>
                <w:tab w:val="left" w:pos="1276"/>
                <w:tab w:val="left" w:pos="1560"/>
              </w:tabs>
              <w:overflowPunct w:val="0"/>
              <w:autoSpaceDE w:val="0"/>
              <w:autoSpaceDN w:val="0"/>
              <w:adjustRightInd w:val="0"/>
              <w:spacing w:after="0" w:line="280" w:lineRule="atLeast"/>
              <w:textAlignment w:val="baseline"/>
              <w:rPr>
                <w:lang w:eastAsia="lt-LT"/>
              </w:rPr>
            </w:pPr>
            <w:r w:rsidRPr="0045049E">
              <w:rPr>
                <w:noProof/>
                <w:lang w:eastAsia="lt-LT"/>
              </w:rPr>
              <w:drawing>
                <wp:inline distT="0" distB="0" distL="0" distR="0" wp14:anchorId="63CAD862" wp14:editId="77DC1C43">
                  <wp:extent cx="522514" cy="522514"/>
                  <wp:effectExtent l="0" t="0" r="0" b="0"/>
                  <wp:docPr id="137" name="Picture 13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heater.png"/>
                          <pic:cNvPicPr/>
                        </pic:nvPicPr>
                        <pic:blipFill>
                          <a:blip r:embed="rId6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35555" cy="535555"/>
                          </a:xfrm>
                          <a:prstGeom prst="rect">
                            <a:avLst/>
                          </a:prstGeom>
                        </pic:spPr>
                      </pic:pic>
                    </a:graphicData>
                  </a:graphic>
                </wp:inline>
              </w:drawing>
            </w:r>
          </w:p>
        </w:tc>
        <w:tc>
          <w:tcPr>
            <w:tcW w:w="8499" w:type="dxa"/>
            <w:shd w:val="clear" w:color="auto" w:fill="FFFFFF" w:themeFill="background1"/>
            <w:vAlign w:val="center"/>
          </w:tcPr>
          <w:p w14:paraId="0C75742B" w14:textId="77777777" w:rsidR="00E1591B" w:rsidRPr="0045049E" w:rsidRDefault="00E1591B" w:rsidP="00E1591B">
            <w:pPr>
              <w:spacing w:after="0"/>
              <w:ind w:left="38"/>
              <w:jc w:val="left"/>
              <w:rPr>
                <w:b/>
                <w:color w:val="020B33" w:themeColor="accent1"/>
              </w:rPr>
            </w:pPr>
            <w:r w:rsidRPr="0045049E">
              <w:rPr>
                <w:b/>
                <w:color w:val="020B33" w:themeColor="accent1"/>
              </w:rPr>
              <w:t>Meno kolektyvai</w:t>
            </w:r>
          </w:p>
          <w:p w14:paraId="000D5AEF" w14:textId="426894EB" w:rsidR="00E1591B" w:rsidRPr="0026198A" w:rsidRDefault="00E1591B" w:rsidP="0045049E">
            <w:pPr>
              <w:pStyle w:val="ListParagraph"/>
              <w:numPr>
                <w:ilvl w:val="0"/>
                <w:numId w:val="32"/>
              </w:numPr>
              <w:spacing w:before="120"/>
              <w:rPr>
                <w:b/>
                <w:lang w:val="lt-LT"/>
              </w:rPr>
            </w:pPr>
            <w:r w:rsidRPr="0026198A">
              <w:rPr>
                <w:lang w:val="lt-LT"/>
              </w:rPr>
              <w:t xml:space="preserve">Palangoje veiklą vykdo 8 muzikos ir meno kolektyvai </w:t>
            </w:r>
            <w:r w:rsidR="003E7576" w:rsidRPr="0026198A">
              <w:rPr>
                <w:lang w:val="lt-LT"/>
              </w:rPr>
              <w:t>bei</w:t>
            </w:r>
            <w:r w:rsidR="002D41E9" w:rsidRPr="0026198A">
              <w:rPr>
                <w:lang w:val="lt-LT"/>
              </w:rPr>
              <w:t xml:space="preserve"> </w:t>
            </w:r>
            <w:r w:rsidRPr="0026198A">
              <w:rPr>
                <w:lang w:val="lt-LT"/>
              </w:rPr>
              <w:t>VšĮ „Palangos orkestras“.</w:t>
            </w:r>
          </w:p>
        </w:tc>
      </w:tr>
      <w:tr w:rsidR="00E1591B" w:rsidRPr="0026198A" w14:paraId="5CD9FD25" w14:textId="77777777" w:rsidTr="0045049E">
        <w:trPr>
          <w:trHeight w:val="866"/>
        </w:trPr>
        <w:tc>
          <w:tcPr>
            <w:tcW w:w="421" w:type="dxa"/>
            <w:shd w:val="clear" w:color="auto" w:fill="FFFFFF" w:themeFill="background1"/>
            <w:vAlign w:val="center"/>
          </w:tcPr>
          <w:p w14:paraId="4FE7D720" w14:textId="22BD28AE" w:rsidR="00E1591B" w:rsidRPr="0026198A" w:rsidRDefault="00E1591B" w:rsidP="00E1591B">
            <w:pPr>
              <w:tabs>
                <w:tab w:val="left" w:pos="1276"/>
                <w:tab w:val="left" w:pos="1560"/>
              </w:tabs>
              <w:overflowPunct w:val="0"/>
              <w:autoSpaceDE w:val="0"/>
              <w:autoSpaceDN w:val="0"/>
              <w:adjustRightInd w:val="0"/>
              <w:spacing w:after="0" w:line="280" w:lineRule="atLeast"/>
              <w:textAlignment w:val="baseline"/>
              <w:rPr>
                <w:lang w:eastAsia="lt-LT"/>
              </w:rPr>
            </w:pPr>
            <w:r w:rsidRPr="0045049E">
              <w:rPr>
                <w:noProof/>
                <w:lang w:eastAsia="lt-LT"/>
              </w:rPr>
              <w:drawing>
                <wp:inline distT="0" distB="0" distL="0" distR="0" wp14:anchorId="4DCE6816" wp14:editId="027BFBC6">
                  <wp:extent cx="543140" cy="543140"/>
                  <wp:effectExtent l="0" t="0" r="0" b="9525"/>
                  <wp:docPr id="138" name="Picture 13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tudent.png"/>
                          <pic:cNvPicPr/>
                        </pic:nvPicPr>
                        <pic:blipFill>
                          <a:blip r:embed="rId26"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4821" cy="574821"/>
                          </a:xfrm>
                          <a:prstGeom prst="rect">
                            <a:avLst/>
                          </a:prstGeom>
                        </pic:spPr>
                      </pic:pic>
                    </a:graphicData>
                  </a:graphic>
                </wp:inline>
              </w:drawing>
            </w:r>
          </w:p>
        </w:tc>
        <w:tc>
          <w:tcPr>
            <w:tcW w:w="8499" w:type="dxa"/>
            <w:shd w:val="clear" w:color="auto" w:fill="FFFFFF" w:themeFill="background1"/>
            <w:vAlign w:val="center"/>
          </w:tcPr>
          <w:p w14:paraId="4F249D62" w14:textId="77777777" w:rsidR="00E1591B" w:rsidRPr="0045049E" w:rsidRDefault="00E1591B" w:rsidP="00E1591B">
            <w:pPr>
              <w:spacing w:after="0"/>
              <w:ind w:left="38"/>
              <w:jc w:val="left"/>
              <w:rPr>
                <w:b/>
                <w:color w:val="020B33" w:themeColor="accent1"/>
              </w:rPr>
            </w:pPr>
            <w:r w:rsidRPr="00312F09">
              <w:rPr>
                <w:b/>
                <w:color w:val="020B33" w:themeColor="accent1"/>
              </w:rPr>
              <w:t>Biblioteka</w:t>
            </w:r>
          </w:p>
          <w:p w14:paraId="7BD69515" w14:textId="20890449" w:rsidR="00E1591B" w:rsidRPr="0026198A" w:rsidRDefault="00E1591B" w:rsidP="00B52789">
            <w:pPr>
              <w:pStyle w:val="ListParagraph"/>
              <w:numPr>
                <w:ilvl w:val="0"/>
                <w:numId w:val="32"/>
              </w:numPr>
              <w:spacing w:before="120" w:after="0"/>
              <w:rPr>
                <w:lang w:val="lt-LT"/>
              </w:rPr>
            </w:pPr>
            <w:r w:rsidRPr="0026198A">
              <w:rPr>
                <w:lang w:val="lt-LT"/>
              </w:rPr>
              <w:t>Nuo 2015 metų lankytojų skaičius Palangos miesto savivaldybės viešojoje bibliotekoje mažėjo.</w:t>
            </w:r>
          </w:p>
          <w:p w14:paraId="6EBD6B55" w14:textId="66A680E1" w:rsidR="00E1591B" w:rsidRPr="0026198A" w:rsidRDefault="00E1591B" w:rsidP="00B52789">
            <w:pPr>
              <w:pStyle w:val="ListParagraph"/>
              <w:numPr>
                <w:ilvl w:val="0"/>
                <w:numId w:val="32"/>
              </w:numPr>
              <w:spacing w:before="120" w:after="0"/>
              <w:rPr>
                <w:lang w:val="lt-LT"/>
              </w:rPr>
            </w:pPr>
            <w:r w:rsidRPr="0026198A">
              <w:rPr>
                <w:lang w:val="lt-LT"/>
              </w:rPr>
              <w:t>2019 metais atliktame Vartotojų pasitenkinimo teikiamomis paslaugomis tyrime aptarnavimo ko</w:t>
            </w:r>
            <w:r w:rsidRPr="00312F09">
              <w:rPr>
                <w:lang w:val="lt-LT"/>
              </w:rPr>
              <w:t>kybę</w:t>
            </w:r>
            <w:r w:rsidR="00F97005" w:rsidRPr="0026198A">
              <w:rPr>
                <w:lang w:val="lt-LT"/>
              </w:rPr>
              <w:t xml:space="preserve"> bei darbo laiką</w:t>
            </w:r>
            <w:r w:rsidRPr="0026198A">
              <w:rPr>
                <w:lang w:val="lt-LT"/>
              </w:rPr>
              <w:t xml:space="preserve"> </w:t>
            </w:r>
            <w:r w:rsidR="00040366" w:rsidRPr="0026198A">
              <w:rPr>
                <w:lang w:val="lt-LT"/>
              </w:rPr>
              <w:t xml:space="preserve">geriausiai </w:t>
            </w:r>
            <w:r w:rsidRPr="0026198A">
              <w:rPr>
                <w:lang w:val="lt-LT"/>
              </w:rPr>
              <w:t>įvertino 92 proc.</w:t>
            </w:r>
            <w:r w:rsidR="0024134B" w:rsidRPr="0026198A">
              <w:rPr>
                <w:lang w:val="lt-LT"/>
              </w:rPr>
              <w:t xml:space="preserve"> lankytojų</w:t>
            </w:r>
          </w:p>
          <w:p w14:paraId="0C34B394" w14:textId="0BCE1497" w:rsidR="00C30816" w:rsidRPr="0026198A" w:rsidRDefault="00C30816" w:rsidP="0045049E">
            <w:pPr>
              <w:pStyle w:val="ListParagraph"/>
              <w:numPr>
                <w:ilvl w:val="0"/>
                <w:numId w:val="32"/>
              </w:numPr>
              <w:spacing w:before="120"/>
              <w:rPr>
                <w:lang w:val="lt-LT"/>
              </w:rPr>
            </w:pPr>
            <w:r w:rsidRPr="0026198A">
              <w:rPr>
                <w:lang w:val="lt-LT"/>
              </w:rPr>
              <w:t>Nors</w:t>
            </w:r>
            <w:r w:rsidR="002D41E9" w:rsidRPr="0026198A">
              <w:rPr>
                <w:lang w:val="lt-LT"/>
              </w:rPr>
              <w:t xml:space="preserve"> </w:t>
            </w:r>
            <w:r w:rsidRPr="0026198A">
              <w:rPr>
                <w:lang w:val="lt-LT"/>
              </w:rPr>
              <w:t>Palangos miesto savivaldybės viešoji biblioteka aptarnauja mažiau lankytojų, tačiau jų pasitenkinimas teikiamomis viešosiomis paslaugomis yra itin aukštas.</w:t>
            </w:r>
          </w:p>
        </w:tc>
      </w:tr>
      <w:tr w:rsidR="006744E1" w:rsidRPr="0026198A" w14:paraId="1B88A6E6" w14:textId="77777777" w:rsidTr="0045049E">
        <w:trPr>
          <w:trHeight w:val="866"/>
        </w:trPr>
        <w:tc>
          <w:tcPr>
            <w:tcW w:w="421" w:type="dxa"/>
            <w:shd w:val="clear" w:color="auto" w:fill="FFFFFF" w:themeFill="background1"/>
            <w:vAlign w:val="center"/>
          </w:tcPr>
          <w:p w14:paraId="425662BF" w14:textId="4B376182" w:rsidR="006744E1" w:rsidRPr="0026198A" w:rsidRDefault="006744E1" w:rsidP="00E1591B">
            <w:pPr>
              <w:tabs>
                <w:tab w:val="left" w:pos="1276"/>
                <w:tab w:val="left" w:pos="1560"/>
              </w:tabs>
              <w:overflowPunct w:val="0"/>
              <w:autoSpaceDE w:val="0"/>
              <w:autoSpaceDN w:val="0"/>
              <w:adjustRightInd w:val="0"/>
              <w:spacing w:after="0" w:line="280" w:lineRule="atLeast"/>
              <w:textAlignment w:val="baseline"/>
              <w:rPr>
                <w:lang w:eastAsia="lt-LT"/>
              </w:rPr>
            </w:pPr>
            <w:r w:rsidRPr="0045049E">
              <w:rPr>
                <w:noProof/>
              </w:rPr>
              <w:drawing>
                <wp:inline distT="0" distB="0" distL="0" distR="0" wp14:anchorId="3BF23F53" wp14:editId="02CC4452">
                  <wp:extent cx="477079" cy="477079"/>
                  <wp:effectExtent l="0" t="0" r="0" b="0"/>
                  <wp:docPr id="36" name="Graphic 36" descr="Cathedra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6"/>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477079" cy="477079"/>
                          </a:xfrm>
                          <a:prstGeom prst="rect">
                            <a:avLst/>
                          </a:prstGeom>
                        </pic:spPr>
                      </pic:pic>
                    </a:graphicData>
                  </a:graphic>
                </wp:inline>
              </w:drawing>
            </w:r>
          </w:p>
        </w:tc>
        <w:tc>
          <w:tcPr>
            <w:tcW w:w="8499" w:type="dxa"/>
            <w:shd w:val="clear" w:color="auto" w:fill="FFFFFF" w:themeFill="background1"/>
            <w:vAlign w:val="center"/>
          </w:tcPr>
          <w:p w14:paraId="0EB5F6E3" w14:textId="77777777" w:rsidR="006744E1" w:rsidRPr="0026198A" w:rsidRDefault="006744E1" w:rsidP="00E1591B">
            <w:pPr>
              <w:spacing w:after="0"/>
              <w:ind w:left="38"/>
              <w:jc w:val="left"/>
              <w:rPr>
                <w:b/>
              </w:rPr>
            </w:pPr>
            <w:r w:rsidRPr="00312F09">
              <w:rPr>
                <w:b/>
                <w:color w:val="020B33" w:themeColor="accent1"/>
              </w:rPr>
              <w:t>Infrastruktūra</w:t>
            </w:r>
          </w:p>
          <w:p w14:paraId="1D397E84" w14:textId="5AF0DC1E" w:rsidR="006744E1" w:rsidRPr="0026198A" w:rsidRDefault="006744E1" w:rsidP="006744E1">
            <w:pPr>
              <w:pStyle w:val="ListParagraph"/>
              <w:numPr>
                <w:ilvl w:val="0"/>
                <w:numId w:val="32"/>
              </w:numPr>
              <w:spacing w:before="120" w:after="0"/>
              <w:rPr>
                <w:lang w:val="lt-LT"/>
              </w:rPr>
            </w:pPr>
            <w:r w:rsidRPr="0026198A">
              <w:rPr>
                <w:lang w:val="lt-LT"/>
              </w:rPr>
              <w:t xml:space="preserve">Nuolat atnaujinama </w:t>
            </w:r>
            <w:r w:rsidR="00F72A9B" w:rsidRPr="0026198A">
              <w:rPr>
                <w:lang w:val="lt-LT"/>
              </w:rPr>
              <w:t>infrastruktūra sudaro sąlygas gyventojams ir svečiams pasiūlyti kokybiškesnes ir įvairesnes kultūrines paslaugas.</w:t>
            </w:r>
          </w:p>
          <w:p w14:paraId="071714E1" w14:textId="2B86694D" w:rsidR="006744E1" w:rsidRPr="0045049E" w:rsidRDefault="00F72A9B" w:rsidP="0045049E">
            <w:pPr>
              <w:pStyle w:val="ListParagraph"/>
              <w:numPr>
                <w:ilvl w:val="0"/>
                <w:numId w:val="32"/>
              </w:numPr>
              <w:spacing w:before="120"/>
              <w:rPr>
                <w:b/>
              </w:rPr>
            </w:pPr>
            <w:r w:rsidRPr="0045049E">
              <w:rPr>
                <w:lang w:val="lt-LT"/>
              </w:rPr>
              <w:t>Lanky</w:t>
            </w:r>
            <w:r w:rsidR="00AF37DF" w:rsidRPr="0045049E">
              <w:rPr>
                <w:lang w:val="lt-LT"/>
              </w:rPr>
              <w:t>mui pritaikomi paveldo objektai sudaro sąlygas išsaugoti ir puoselėti kurorto identitetą.</w:t>
            </w:r>
          </w:p>
        </w:tc>
      </w:tr>
      <w:tr w:rsidR="00E1591B" w:rsidRPr="0026198A" w14:paraId="224AF694" w14:textId="77777777" w:rsidTr="0045049E">
        <w:trPr>
          <w:trHeight w:val="1443"/>
        </w:trPr>
        <w:tc>
          <w:tcPr>
            <w:tcW w:w="421" w:type="dxa"/>
            <w:shd w:val="clear" w:color="auto" w:fill="FFFFFF" w:themeFill="background1"/>
            <w:vAlign w:val="center"/>
          </w:tcPr>
          <w:p w14:paraId="7DABB45D" w14:textId="77777777" w:rsidR="00E1591B" w:rsidRPr="0026198A" w:rsidRDefault="00E1591B" w:rsidP="00E1591B">
            <w:pPr>
              <w:tabs>
                <w:tab w:val="left" w:pos="1276"/>
                <w:tab w:val="left" w:pos="1560"/>
              </w:tabs>
              <w:overflowPunct w:val="0"/>
              <w:autoSpaceDE w:val="0"/>
              <w:autoSpaceDN w:val="0"/>
              <w:adjustRightInd w:val="0"/>
              <w:spacing w:after="0" w:line="280" w:lineRule="atLeast"/>
              <w:textAlignment w:val="baseline"/>
              <w:rPr>
                <w:b/>
                <w:lang w:eastAsia="lt-LT"/>
              </w:rPr>
            </w:pPr>
            <w:r w:rsidRPr="0045049E">
              <w:rPr>
                <w:b/>
                <w:noProof/>
                <w:lang w:eastAsia="lt-LT"/>
              </w:rPr>
              <w:drawing>
                <wp:inline distT="0" distB="0" distL="0" distR="0" wp14:anchorId="775D540D" wp14:editId="526E6A56">
                  <wp:extent cx="470019" cy="470019"/>
                  <wp:effectExtent l="0" t="0" r="6350" b="6350"/>
                  <wp:docPr id="133" name="Picture 13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onversation.png"/>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80499" cy="480499"/>
                          </a:xfrm>
                          <a:prstGeom prst="rect">
                            <a:avLst/>
                          </a:prstGeom>
                        </pic:spPr>
                      </pic:pic>
                    </a:graphicData>
                  </a:graphic>
                </wp:inline>
              </w:drawing>
            </w:r>
          </w:p>
        </w:tc>
        <w:tc>
          <w:tcPr>
            <w:tcW w:w="8499" w:type="dxa"/>
            <w:shd w:val="clear" w:color="auto" w:fill="FFFFFF" w:themeFill="background1"/>
            <w:vAlign w:val="center"/>
          </w:tcPr>
          <w:p w14:paraId="3F335B55" w14:textId="77777777" w:rsidR="00E1591B" w:rsidRPr="0026198A" w:rsidRDefault="00E1591B" w:rsidP="00E1591B">
            <w:pPr>
              <w:tabs>
                <w:tab w:val="left" w:pos="1276"/>
                <w:tab w:val="left" w:pos="1560"/>
              </w:tabs>
              <w:overflowPunct w:val="0"/>
              <w:autoSpaceDE w:val="0"/>
              <w:autoSpaceDN w:val="0"/>
              <w:adjustRightInd w:val="0"/>
              <w:spacing w:after="0" w:line="280" w:lineRule="atLeast"/>
              <w:textAlignment w:val="baseline"/>
              <w:rPr>
                <w:rFonts w:cs="Calibri Light"/>
                <w:b/>
                <w:szCs w:val="20"/>
              </w:rPr>
            </w:pPr>
            <w:r w:rsidRPr="00312F09">
              <w:rPr>
                <w:rFonts w:cs="Calibri Light"/>
                <w:b/>
                <w:color w:val="020B33" w:themeColor="accent1"/>
                <w:szCs w:val="20"/>
              </w:rPr>
              <w:t>Pasiūlymai</w:t>
            </w:r>
          </w:p>
          <w:p w14:paraId="46988D0C" w14:textId="4B01A6CC" w:rsidR="00E1591B" w:rsidRPr="0026198A" w:rsidRDefault="00C70FB8" w:rsidP="00B52789">
            <w:pPr>
              <w:pStyle w:val="ListParagraph"/>
              <w:numPr>
                <w:ilvl w:val="0"/>
                <w:numId w:val="32"/>
              </w:numPr>
              <w:spacing w:before="120" w:after="0"/>
              <w:rPr>
                <w:lang w:val="lt-LT"/>
              </w:rPr>
            </w:pPr>
            <w:r w:rsidRPr="0026198A">
              <w:rPr>
                <w:lang w:val="lt-LT"/>
              </w:rPr>
              <w:t>Didžiausią potencialą Palangoje turi muziejų plėtra, paveldo objektų žinomumo ir lankomumo didinimas. Skatinant gyventojus ir turistus lankyti šiuos objektus ir muziejus gali būti atskleista nauja, daug kam nežinoma kultūrinė Palangos miesto pusė.</w:t>
            </w:r>
            <w:r w:rsidRPr="0026198A">
              <w:rPr>
                <w:rFonts w:cs="Calibri Light"/>
                <w:lang w:val="lt-LT"/>
              </w:rPr>
              <w:t xml:space="preserve"> Siekiant didinti įsitraukimą į kultūrinę veiklą reikalinga ir toliau tęsti paveldo objektų atnaujinimo ir įveiklinimo darbus, lankytojams siūlyti įvairias kultūrines paslaugas</w:t>
            </w:r>
            <w:r w:rsidR="00232DE0" w:rsidRPr="0026198A">
              <w:rPr>
                <w:rFonts w:cs="Calibri Light"/>
                <w:lang w:val="lt-LT"/>
              </w:rPr>
              <w:t>, labiau įtraukti bendruomenę į kultūrinių paslaugų teikimą (pvz., tradicinių amatų plėtra, edukacinių užsiėmimų vykdymas), kurti interaktyvias ekspozicijas</w:t>
            </w:r>
            <w:r w:rsidRPr="0026198A">
              <w:rPr>
                <w:rFonts w:cs="Calibri Light"/>
                <w:lang w:val="lt-LT"/>
              </w:rPr>
              <w:t>.</w:t>
            </w:r>
            <w:r w:rsidR="00F5424A" w:rsidRPr="0026198A">
              <w:rPr>
                <w:rFonts w:cs="Calibri Light"/>
                <w:lang w:val="lt-LT"/>
              </w:rPr>
              <w:t xml:space="preserve"> </w:t>
            </w:r>
          </w:p>
          <w:p w14:paraId="23056D9D" w14:textId="1968CC16" w:rsidR="00040366" w:rsidRPr="00312F09" w:rsidRDefault="003E5899" w:rsidP="00312F09">
            <w:pPr>
              <w:pStyle w:val="ListParagraph"/>
              <w:numPr>
                <w:ilvl w:val="0"/>
                <w:numId w:val="32"/>
              </w:numPr>
              <w:spacing w:before="120" w:after="0"/>
              <w:rPr>
                <w:lang w:val="lt-LT"/>
              </w:rPr>
            </w:pPr>
            <w:r w:rsidRPr="0026198A">
              <w:rPr>
                <w:rFonts w:cs="Calibri Light"/>
                <w:lang w:val="lt-LT"/>
              </w:rPr>
              <w:t xml:space="preserve">Palangos miesto savivaldybėje gausu turistinių objektų, kurie galėtų būti panaudojami populiarinant kultūrinį turizmą. Kadangi dažniausiai Palangos miesto svečiai kurortą lanko savarankiškai, reikalinga užtikrinti, kad </w:t>
            </w:r>
            <w:r w:rsidR="00F5424A" w:rsidRPr="0026198A">
              <w:rPr>
                <w:rFonts w:cs="Calibri Light"/>
                <w:lang w:val="lt-LT"/>
              </w:rPr>
              <w:t>lankytini objektai būtų tinkamai pažymėti, informacija apie juos būtų pateikta ir užsienio kalbomis. Taip pat siūloma mobiliąją programėlę „Palanga“</w:t>
            </w:r>
            <w:r w:rsidR="00F5424A" w:rsidRPr="0026198A">
              <w:rPr>
                <w:rStyle w:val="FootnoteReference"/>
                <w:rFonts w:cs="Calibri Light"/>
                <w:lang w:val="lt-LT"/>
              </w:rPr>
              <w:footnoteReference w:id="15"/>
            </w:r>
            <w:r w:rsidR="00F5424A" w:rsidRPr="0026198A">
              <w:rPr>
                <w:rFonts w:cs="Calibri Light"/>
                <w:lang w:val="lt-LT"/>
              </w:rPr>
              <w:t xml:space="preserve"> labiau pritaikyti patogiam naudojimui – ne tik pateikti sąrašą lankytinų vietų, tačiau pasiūlyti ir kelis maršrutus, kuriuos išbandant būtų aplankomi kultūrinę vertę turintys objektai.</w:t>
            </w:r>
          </w:p>
        </w:tc>
      </w:tr>
    </w:tbl>
    <w:p w14:paraId="1B6E05E1" w14:textId="08A0574F" w:rsidR="008C36C0" w:rsidRPr="0026198A" w:rsidRDefault="00A2207C" w:rsidP="00B52789">
      <w:pPr>
        <w:pStyle w:val="Heading3"/>
        <w:numPr>
          <w:ilvl w:val="2"/>
          <w:numId w:val="8"/>
        </w:numPr>
        <w:spacing w:before="120"/>
      </w:pPr>
      <w:bookmarkStart w:id="113" w:name="_Toc67403431"/>
      <w:bookmarkStart w:id="114" w:name="_Toc67403559"/>
      <w:bookmarkStart w:id="115" w:name="_Toc67478332"/>
      <w:bookmarkStart w:id="116" w:name="_Toc67558905"/>
      <w:bookmarkStart w:id="117" w:name="_Toc71034251"/>
      <w:bookmarkEnd w:id="113"/>
      <w:bookmarkEnd w:id="114"/>
      <w:bookmarkEnd w:id="115"/>
      <w:bookmarkEnd w:id="116"/>
      <w:r w:rsidRPr="00022BBE">
        <w:t>Teritorijų planavimas</w:t>
      </w:r>
      <w:bookmarkEnd w:id="117"/>
    </w:p>
    <w:p w14:paraId="1BA8122E" w14:textId="17619CA8" w:rsidR="00364E9F" w:rsidRPr="0026198A" w:rsidRDefault="00364E9F" w:rsidP="00046510">
      <w:r w:rsidRPr="0026198A">
        <w:t>Šioje dalyje analizuojamas teritorijų planavimas Palangos miesto savivaldybėje.</w:t>
      </w:r>
      <w:r w:rsidR="009E777B" w:rsidRPr="0026198A">
        <w:t xml:space="preserve"> Teritorijų planavimo dalis apima </w:t>
      </w:r>
      <w:r w:rsidR="004C467B" w:rsidRPr="0026198A">
        <w:t xml:space="preserve">Lietuvos Respublikos bendrojo plano iki </w:t>
      </w:r>
      <w:r w:rsidR="004C467B" w:rsidRPr="0045049E">
        <w:t>2030 m., Palangos miesto bendrojo plano</w:t>
      </w:r>
      <w:r w:rsidR="0098409A" w:rsidRPr="0045049E">
        <w:t>, Palangos miesto plėtros koncepcijos iki 2025 m.</w:t>
      </w:r>
      <w:r w:rsidR="004C467B" w:rsidRPr="0045049E">
        <w:t xml:space="preserve"> analiz</w:t>
      </w:r>
      <w:r w:rsidR="004C467B" w:rsidRPr="0026198A">
        <w:t>ę</w:t>
      </w:r>
      <w:r w:rsidR="0098409A" w:rsidRPr="0026198A">
        <w:t xml:space="preserve">. </w:t>
      </w:r>
      <w:r w:rsidR="00B26A5F" w:rsidRPr="0026198A">
        <w:t>Analizėje toliau nagrinėjamas Palangos miesto savivaldybės gyventojų tankumas, urbanizacijos lygis</w:t>
      </w:r>
      <w:r w:rsidR="00BC5228" w:rsidRPr="0026198A">
        <w:t>, apžvelgiama situacija su leidimais statyti naujus ir nugriauti senus pastatus, daugiabučių renovacija</w:t>
      </w:r>
      <w:r w:rsidR="003F7F5A" w:rsidRPr="0026198A">
        <w:t>, vietinių kelių infrastruktūra ir energetine infrastruktūra. Ši analizė yra itin aktuali</w:t>
      </w:r>
      <w:r w:rsidR="008A28FE" w:rsidRPr="0026198A">
        <w:t xml:space="preserve"> </w:t>
      </w:r>
      <w:r w:rsidR="008A28FE" w:rsidRPr="0045049E">
        <w:rPr>
          <w:b/>
          <w:bCs/>
          <w:color w:val="020B33" w:themeColor="accent1"/>
        </w:rPr>
        <w:t>architektūros ir teritorijų planavimo specialistams ir atstovams</w:t>
      </w:r>
      <w:r w:rsidR="008A28FE" w:rsidRPr="0045049E">
        <w:rPr>
          <w:color w:val="020B33" w:themeColor="accent1"/>
        </w:rPr>
        <w:t xml:space="preserve"> </w:t>
      </w:r>
      <w:r w:rsidR="008A28FE" w:rsidRPr="0026198A">
        <w:t>Palangos miesto savivaldybėje.</w:t>
      </w:r>
    </w:p>
    <w:p w14:paraId="7F1F2D1C" w14:textId="14064355" w:rsidR="00046510" w:rsidRPr="0026198A" w:rsidRDefault="00CB2EFC" w:rsidP="00046510">
      <w:r w:rsidRPr="0026198A">
        <w:rPr>
          <w:b/>
          <w:color w:val="020B33" w:themeColor="accent1"/>
        </w:rPr>
        <w:t>Teritorinis planavimas</w:t>
      </w:r>
      <w:r w:rsidRPr="0045049E">
        <w:rPr>
          <w:b/>
          <w:bCs/>
          <w:color w:val="020B33" w:themeColor="accent1"/>
        </w:rPr>
        <w:t>.</w:t>
      </w:r>
      <w:r w:rsidRPr="0045049E">
        <w:rPr>
          <w:color w:val="020B33" w:themeColor="accent1"/>
        </w:rPr>
        <w:t xml:space="preserve"> </w:t>
      </w:r>
      <w:r w:rsidR="00A75C97" w:rsidRPr="0026198A">
        <w:t>Remiantis Lietuvos</w:t>
      </w:r>
      <w:r w:rsidR="00783477" w:rsidRPr="0026198A">
        <w:t xml:space="preserve"> Respublikos</w:t>
      </w:r>
      <w:r w:rsidR="00A75C97" w:rsidRPr="0026198A">
        <w:t xml:space="preserve"> bendruoju planu iki 2030 m., Palangos miestas centrų hierarchinėje struktūroje priskiriamas III lygmens urbanistiniam centrui. III lygmens urbanistiniai centrai analizuojami tiriant jų gyvybingumą, raidą ir išskirtinumą. Tarp </w:t>
      </w:r>
      <w:r w:rsidR="00046510" w:rsidRPr="0026198A">
        <w:t>60 visų centrų šalies mastu išskiriami 7 specializuoti centrai, kuriuose dominuoja viena</w:t>
      </w:r>
      <w:r w:rsidR="00A75C97" w:rsidRPr="0026198A">
        <w:t xml:space="preserve"> </w:t>
      </w:r>
      <w:r w:rsidR="00046510" w:rsidRPr="0026198A">
        <w:t>funkcija</w:t>
      </w:r>
      <w:r w:rsidR="0065423B" w:rsidRPr="0026198A">
        <w:t xml:space="preserve"> –</w:t>
      </w:r>
      <w:r w:rsidR="00741B16" w:rsidRPr="0026198A">
        <w:t xml:space="preserve"> </w:t>
      </w:r>
      <w:r w:rsidR="00046510" w:rsidRPr="0026198A">
        <w:t>rekreacinio potencialo miestai, turintys kurorto statusą</w:t>
      </w:r>
      <w:r w:rsidR="00741B16" w:rsidRPr="0026198A">
        <w:t xml:space="preserve">, </w:t>
      </w:r>
      <w:r w:rsidR="00046510" w:rsidRPr="0026198A">
        <w:t>ir į pramonę orientuoti miestai.</w:t>
      </w:r>
      <w:r w:rsidR="00741B16" w:rsidRPr="0026198A">
        <w:t xml:space="preserve"> </w:t>
      </w:r>
      <w:r w:rsidR="00071361" w:rsidRPr="0026198A">
        <w:t>Tarp specializuotų centrų yra priskiriamas ir Palangos miestas</w:t>
      </w:r>
      <w:r w:rsidR="00046510" w:rsidRPr="0026198A">
        <w:t>.</w:t>
      </w:r>
    </w:p>
    <w:p w14:paraId="7829A63D" w14:textId="24012D6A" w:rsidR="0041502F" w:rsidRPr="0026198A" w:rsidRDefault="00406B1A" w:rsidP="000740CA">
      <w:r w:rsidRPr="0026198A">
        <w:t>Lietuvos b</w:t>
      </w:r>
      <w:r w:rsidR="000F2B5F" w:rsidRPr="0026198A">
        <w:t>endrajame plane nurodoma, kad k</w:t>
      </w:r>
      <w:r w:rsidR="00046510" w:rsidRPr="0026198A">
        <w:t>urortuose integruojami gamtiniai ištekliai kuria ekonominį rezultatą. Lyginant suteiktų nakvynių</w:t>
      </w:r>
      <w:r w:rsidR="00D03CBE" w:rsidRPr="0026198A">
        <w:t xml:space="preserve"> </w:t>
      </w:r>
      <w:r w:rsidR="00046510" w:rsidRPr="0026198A">
        <w:t>skaičių visų savivaldybių mastu, kurortai prilygsta didmiesčiams, tai rodo savivaldybės lygmens centrų</w:t>
      </w:r>
      <w:r w:rsidR="00D03CBE" w:rsidRPr="0026198A">
        <w:t xml:space="preserve"> </w:t>
      </w:r>
      <w:r w:rsidR="00046510" w:rsidRPr="0026198A">
        <w:t>aptarnavimo pajėgumus, generuojamą ekonominį rezultatą turizmo sferoje. Kurortai savivaldybių</w:t>
      </w:r>
      <w:r w:rsidR="00D03CBE" w:rsidRPr="0026198A">
        <w:t xml:space="preserve"> </w:t>
      </w:r>
      <w:r w:rsidR="00046510" w:rsidRPr="0026198A">
        <w:t>lygmenyje yra stiprūs monofunkciniai ekonomikos varikliai, finansiškai palaikantys aplinkines</w:t>
      </w:r>
      <w:r w:rsidR="00D03CBE" w:rsidRPr="0026198A">
        <w:t xml:space="preserve"> </w:t>
      </w:r>
      <w:r w:rsidR="00046510" w:rsidRPr="0026198A">
        <w:t>teritorijas. Šiuo atveju rizika, kad monofunkciniai miestai yra labai pažeidžiami atsiradus rinkos</w:t>
      </w:r>
      <w:r w:rsidR="00D03CBE" w:rsidRPr="0026198A">
        <w:t xml:space="preserve"> </w:t>
      </w:r>
      <w:r w:rsidR="00046510" w:rsidRPr="0026198A">
        <w:t>svyravimams, yra aktuali tik sezoniškumo aspektu. Kurortai, kurie sugeba sumažinti sezoniškumo</w:t>
      </w:r>
      <w:r w:rsidR="00D03CBE" w:rsidRPr="0026198A">
        <w:t xml:space="preserve"> </w:t>
      </w:r>
      <w:r w:rsidR="00046510" w:rsidRPr="0026198A">
        <w:t>svyravimus, tapti mažiau priklausomi nuo oro sąlygų, tampa klestintys.</w:t>
      </w:r>
      <w:r w:rsidR="00A75C97" w:rsidRPr="0026198A">
        <w:t xml:space="preserve"> </w:t>
      </w:r>
    </w:p>
    <w:p w14:paraId="71549D20" w14:textId="77777777" w:rsidR="008C0870" w:rsidRPr="0026198A" w:rsidRDefault="008C0870" w:rsidP="008C0870">
      <w:r w:rsidRPr="0026198A">
        <w:t>Palangos miesto bendrajame plane nustatyta, kad Palanga turi galimybes tapti konkurencingu 2 lygmens C kategorijos miestu (regioniniai centrai neatliekantys regioninės administracinės funkcijos ir stiprinami esamų vidutinių miestų pagrindu) ir tai sustiprina miesto geopolitinė vieta, reikšmė ir pagrindiniai argumentai:</w:t>
      </w:r>
    </w:p>
    <w:p w14:paraId="3F8C3D3D" w14:textId="77777777" w:rsidR="008C0870" w:rsidRPr="0026198A" w:rsidRDefault="008C0870" w:rsidP="008C0870">
      <w:pPr>
        <w:pStyle w:val="ListParagraph"/>
        <w:numPr>
          <w:ilvl w:val="0"/>
          <w:numId w:val="32"/>
        </w:numPr>
        <w:rPr>
          <w:lang w:val="lt-LT"/>
        </w:rPr>
      </w:pPr>
      <w:r w:rsidRPr="0026198A">
        <w:rPr>
          <w:lang w:val="lt-LT"/>
        </w:rPr>
        <w:t>miestas priklauso 1A kategorijos pagrindiniam šalies urbanistinės integracijos metropoliniam koridoriui;</w:t>
      </w:r>
    </w:p>
    <w:p w14:paraId="5F95876A" w14:textId="5B48C8DB" w:rsidR="008C0870" w:rsidRPr="0026198A" w:rsidRDefault="008C0870" w:rsidP="008C0870">
      <w:pPr>
        <w:pStyle w:val="ListParagraph"/>
        <w:numPr>
          <w:ilvl w:val="0"/>
          <w:numId w:val="32"/>
        </w:numPr>
        <w:rPr>
          <w:lang w:val="lt-LT"/>
        </w:rPr>
      </w:pPr>
      <w:r w:rsidRPr="0026198A">
        <w:rPr>
          <w:lang w:val="lt-LT"/>
        </w:rPr>
        <w:t>Lietuvos vakarinė pajūrio dalis neturi nei vieno 2</w:t>
      </w:r>
      <w:r w:rsidR="00D81F04" w:rsidRPr="0026198A">
        <w:rPr>
          <w:lang w:val="lt-LT"/>
        </w:rPr>
        <w:t>–</w:t>
      </w:r>
      <w:r w:rsidRPr="0026198A">
        <w:rPr>
          <w:lang w:val="lt-LT"/>
        </w:rPr>
        <w:t>o lygmens centro;</w:t>
      </w:r>
    </w:p>
    <w:p w14:paraId="39CE9BE8" w14:textId="77777777" w:rsidR="008C0870" w:rsidRPr="0026198A" w:rsidRDefault="008C0870" w:rsidP="008C0870">
      <w:pPr>
        <w:pStyle w:val="ListParagraph"/>
        <w:numPr>
          <w:ilvl w:val="0"/>
          <w:numId w:val="32"/>
        </w:numPr>
        <w:rPr>
          <w:lang w:val="lt-LT"/>
        </w:rPr>
      </w:pPr>
      <w:r w:rsidRPr="0026198A">
        <w:rPr>
          <w:lang w:val="lt-LT"/>
        </w:rPr>
        <w:t>Palangos miesto gyventojų bei poilsiautojų, kuriems reikalingas intensyvus infrastruktūros išvystymo lygis, skaičius atitinka 2 lygmens C kategorijos miestų dydžiui;</w:t>
      </w:r>
    </w:p>
    <w:p w14:paraId="6B0EC308" w14:textId="77777777" w:rsidR="008C0870" w:rsidRPr="0026198A" w:rsidRDefault="008C0870" w:rsidP="008C0870">
      <w:pPr>
        <w:pStyle w:val="ListParagraph"/>
        <w:numPr>
          <w:ilvl w:val="0"/>
          <w:numId w:val="32"/>
        </w:numPr>
        <w:rPr>
          <w:lang w:val="lt-LT"/>
        </w:rPr>
      </w:pPr>
      <w:r w:rsidRPr="0026198A">
        <w:rPr>
          <w:lang w:val="lt-LT"/>
        </w:rPr>
        <w:t>pripažinta miesto tarptautinė veikla ir tarptautinio turizmo apimtys atitinka net A ar B kategorijos lygį;</w:t>
      </w:r>
    </w:p>
    <w:p w14:paraId="210DC038" w14:textId="77777777" w:rsidR="008C0870" w:rsidRPr="0026198A" w:rsidRDefault="008C0870" w:rsidP="008C0870">
      <w:pPr>
        <w:pStyle w:val="ListParagraph"/>
        <w:numPr>
          <w:ilvl w:val="0"/>
          <w:numId w:val="32"/>
        </w:numPr>
        <w:rPr>
          <w:lang w:val="lt-LT"/>
        </w:rPr>
      </w:pPr>
      <w:r w:rsidRPr="0026198A">
        <w:rPr>
          <w:lang w:val="lt-LT"/>
        </w:rPr>
        <w:t>miesto tarptautinį potencialą stiprina tarptautinis Palangos oro uostas, Būtingės terminalas;</w:t>
      </w:r>
    </w:p>
    <w:p w14:paraId="4A8EF470" w14:textId="48C7135A" w:rsidR="00C9231B" w:rsidRPr="0026198A" w:rsidRDefault="008C0870" w:rsidP="0045049E">
      <w:pPr>
        <w:pStyle w:val="ListParagraph"/>
        <w:numPr>
          <w:ilvl w:val="0"/>
          <w:numId w:val="32"/>
        </w:numPr>
        <w:rPr>
          <w:lang w:val="lt-LT"/>
        </w:rPr>
      </w:pPr>
      <w:r w:rsidRPr="0026198A">
        <w:rPr>
          <w:lang w:val="lt-LT"/>
        </w:rPr>
        <w:t>miesto teikiamos poilsio ir rekreacijos paslaugos ir apimtys yra tarptautinės reikšmės.</w:t>
      </w:r>
    </w:p>
    <w:p w14:paraId="4766872C" w14:textId="77777777" w:rsidR="00A8762F" w:rsidRPr="0026198A" w:rsidRDefault="00A8762F" w:rsidP="00A8762F">
      <w:pPr>
        <w:spacing w:before="120" w:after="0"/>
      </w:pPr>
      <w:r w:rsidRPr="0026198A">
        <w:t>Palangos miesto savivaldybės teritorijos periferiniame areale išskiriamos dvi zonos:</w:t>
      </w:r>
    </w:p>
    <w:p w14:paraId="7694D452" w14:textId="124E5067" w:rsidR="00A8762F" w:rsidRPr="0026198A" w:rsidRDefault="00A8762F" w:rsidP="00A8762F">
      <w:pPr>
        <w:pStyle w:val="ListParagraph"/>
        <w:numPr>
          <w:ilvl w:val="0"/>
          <w:numId w:val="43"/>
        </w:numPr>
        <w:spacing w:before="120" w:after="0"/>
        <w:rPr>
          <w:lang w:val="lt-LT"/>
        </w:rPr>
      </w:pPr>
      <w:r w:rsidRPr="0026198A">
        <w:rPr>
          <w:lang w:val="lt-LT"/>
        </w:rPr>
        <w:t xml:space="preserve">miestas (urbanizuota teritorija) ir tiesioginės įtakos zona </w:t>
      </w:r>
      <w:r w:rsidR="00D81F04" w:rsidRPr="0026198A">
        <w:rPr>
          <w:lang w:val="lt-LT"/>
        </w:rPr>
        <w:t>–</w:t>
      </w:r>
      <w:r w:rsidRPr="0026198A">
        <w:rPr>
          <w:lang w:val="lt-LT"/>
        </w:rPr>
        <w:t xml:space="preserve"> su miestu funkciniais ryšiais tiesiogiai susijusi teritorija. Šioje zonoje siektina urbanizacija modernizuojant, papildant ir plečiant esamus kurorto centrus ir pocentrius, bei naujai užstatant plėtrai tinkamas teritorijas. Prioritetas skirtinas turimų inžinerinių resursų, socialinių bei aptarnavimo paslaugų panaudojimui, ribotina ekstensyvi ir dispersiška monofunkcinių mažaaukščių gyvenamųjų teritorijų plėtra. Kadangi miestas priklauso 1A kategorijos pagrindiniam šalies urbanistinės integracijos metropoliniam koridoriui, pagrindinė savivaldybės geografinio centro integracija vystytina rytų (Kretingos) ir pietų (Klaipėdos) kryptimis.</w:t>
      </w:r>
    </w:p>
    <w:p w14:paraId="7E19A683" w14:textId="31B8A7C4" w:rsidR="00FD44FF" w:rsidRPr="0026198A" w:rsidRDefault="00A8762F" w:rsidP="00A8762F">
      <w:pPr>
        <w:pStyle w:val="ListParagraph"/>
        <w:numPr>
          <w:ilvl w:val="0"/>
          <w:numId w:val="43"/>
        </w:numPr>
        <w:spacing w:before="120" w:after="0"/>
        <w:rPr>
          <w:lang w:val="lt-LT"/>
        </w:rPr>
      </w:pPr>
      <w:r w:rsidRPr="0026198A">
        <w:rPr>
          <w:lang w:val="lt-LT"/>
        </w:rPr>
        <w:t>esamų miškų pagrindu siūloma neužstatyti teritorija – ekosistemos stabilizavimui, rekreacijai skirtina teritorija. Šiaurės vakaruose ji atriboja Palangos urbanistinį audinį nuo tiesioginio kontakto su užstatymui galimai tinkamomis agrarinėmis gretimų savivaldybių teritorijomis. Planuotina trumpalaikio poilsio ir turizmo veikla. Siūlomas teritorijos naudojimas atsižvelgia į savivaldybės teritorijos vietą regione, socialinius, ekonominius uždavinius bei gamtines ir technogenines savybes. Pietrytinėje kryptyje lieka galimas nepageidaujamas kontaktas su Klaipėdos ir Kretingos rajonų mažaaukštei statybai numatytomis teritorijomis.</w:t>
      </w:r>
    </w:p>
    <w:p w14:paraId="484950BD" w14:textId="31CEEE6F" w:rsidR="001E4479" w:rsidRDefault="00F93E0C" w:rsidP="00CC6B0F">
      <w:pPr>
        <w:spacing w:before="120" w:after="0"/>
      </w:pPr>
      <w:r w:rsidRPr="0026198A">
        <w:t>Užtikrinant miesto plėtros koncepcijoje iki 2025 metų deklaruotą plėtros prioritetą ir gamtinių teritorijų apsaugą, Palangos miesto funkcinės zonos sugrupuotos į urbanizuojamų ir n</w:t>
      </w:r>
      <w:r w:rsidR="00DA5731" w:rsidRPr="0026198A">
        <w:t>eurb</w:t>
      </w:r>
      <w:r w:rsidRPr="0026198A">
        <w:t>anizuojamų teritorijų funkcinių zonų grupes. Kurorto branduoliai (rajonai) vienas nuo kito atskiriami ekologinių žaliųjų teritorijų intarpais, kurie būtini siekiant gerinti urbanizuotų rajonų mikroklimatą ir organizuoti ramaus poilsio infrastruktūrą, kuri papildytų poilsio priemonių spektrą ir sąlygotų sezoniškumo periodo prailginimą</w:t>
      </w:r>
      <w:r w:rsidR="007F792D" w:rsidRPr="0026198A">
        <w:t xml:space="preserve"> (žr. </w:t>
      </w:r>
      <w:r w:rsidR="006B2F12" w:rsidRPr="0026198A">
        <w:t>3</w:t>
      </w:r>
      <w:r w:rsidR="005A0EAA">
        <w:t>7</w:t>
      </w:r>
      <w:r w:rsidR="0010337B" w:rsidRPr="0026198A">
        <w:t xml:space="preserve"> p</w:t>
      </w:r>
      <w:r w:rsidR="007F792D" w:rsidRPr="0026198A">
        <w:t>aveikslą).</w:t>
      </w:r>
    </w:p>
    <w:p w14:paraId="6A336742" w14:textId="77777777" w:rsidR="0034639E" w:rsidRPr="0026198A" w:rsidRDefault="0034639E" w:rsidP="0034639E">
      <w:pPr>
        <w:spacing w:before="120" w:after="0"/>
        <w:jc w:val="center"/>
      </w:pPr>
      <w:r w:rsidRPr="0045049E">
        <w:rPr>
          <w:noProof/>
        </w:rPr>
        <w:drawing>
          <wp:inline distT="0" distB="0" distL="0" distR="0" wp14:anchorId="2AB38675" wp14:editId="48184248">
            <wp:extent cx="3213100" cy="4111620"/>
            <wp:effectExtent l="0" t="0" r="0" b="3810"/>
            <wp:docPr id="123" name="Picture 1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Diagram&#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3275554" cy="4191538"/>
                    </a:xfrm>
                    <a:prstGeom prst="rect">
                      <a:avLst/>
                    </a:prstGeom>
                  </pic:spPr>
                </pic:pic>
              </a:graphicData>
            </a:graphic>
          </wp:inline>
        </w:drawing>
      </w:r>
    </w:p>
    <w:p w14:paraId="510D46A3" w14:textId="05CC17B8" w:rsidR="0034639E" w:rsidRPr="0026198A" w:rsidRDefault="0034639E" w:rsidP="0034639E">
      <w:pPr>
        <w:pStyle w:val="SCFigTitle"/>
      </w:pPr>
      <w:r w:rsidRPr="00D554CE">
        <w:fldChar w:fldCharType="begin"/>
      </w:r>
      <w:r w:rsidRPr="00D554CE">
        <w:instrText>SEQ paveikslas. \* ARABIC</w:instrText>
      </w:r>
      <w:r w:rsidRPr="00D554CE">
        <w:fldChar w:fldCharType="separate"/>
      </w:r>
      <w:bookmarkStart w:id="118" w:name="_Toc71034337"/>
      <w:r w:rsidR="005A0EAA">
        <w:rPr>
          <w:noProof/>
        </w:rPr>
        <w:t>37</w:t>
      </w:r>
      <w:r w:rsidRPr="00D554CE">
        <w:fldChar w:fldCharType="end"/>
      </w:r>
      <w:r w:rsidRPr="00D554CE">
        <w:rPr>
          <w:noProof/>
        </w:rPr>
        <w:t xml:space="preserve"> </w:t>
      </w:r>
      <w:r w:rsidRPr="0026198A">
        <w:t>paveikslas. Palangos miesto savivaldybės urbanizuotų ir poilsio teritorijų plėtra iki 2025 m.</w:t>
      </w:r>
      <w:bookmarkEnd w:id="118"/>
    </w:p>
    <w:p w14:paraId="2815DFB2" w14:textId="002D8D31" w:rsidR="0034639E" w:rsidRPr="0026198A" w:rsidRDefault="0034639E" w:rsidP="0034639E">
      <w:pPr>
        <w:spacing w:after="0"/>
      </w:pPr>
      <w:r w:rsidRPr="0026198A">
        <w:rPr>
          <w:rStyle w:val="SubtleEmphasis"/>
        </w:rPr>
        <w:t>Šaltinis: Palangos miesto bendrasis planas</w:t>
      </w:r>
    </w:p>
    <w:p w14:paraId="2DC1C4A9" w14:textId="6FA8984C" w:rsidR="004B00D7" w:rsidRPr="0026198A" w:rsidRDefault="004B00D7" w:rsidP="004B00D7">
      <w:pPr>
        <w:spacing w:before="120" w:after="0"/>
        <w:rPr>
          <w:rFonts w:cs="Calibri Light"/>
        </w:rPr>
      </w:pPr>
      <w:r w:rsidRPr="0026198A">
        <w:rPr>
          <w:rFonts w:cs="Calibri Light"/>
        </w:rPr>
        <w:t>Patvirtintoje Palangos miesto savivaldybės bendrojo plano iki 2025 metų koncepcijoje nustatyti miesto plėtros prioritetai:</w:t>
      </w:r>
    </w:p>
    <w:p w14:paraId="7DA2577D" w14:textId="77777777" w:rsidR="004B00D7" w:rsidRPr="0026198A" w:rsidRDefault="004B00D7" w:rsidP="00B52789">
      <w:pPr>
        <w:pStyle w:val="ListParagraph"/>
        <w:numPr>
          <w:ilvl w:val="0"/>
          <w:numId w:val="10"/>
        </w:numPr>
        <w:spacing w:before="120" w:after="0"/>
        <w:rPr>
          <w:rFonts w:cs="Calibri Light"/>
          <w:lang w:val="lt-LT"/>
        </w:rPr>
      </w:pPr>
      <w:r w:rsidRPr="0026198A">
        <w:rPr>
          <w:rFonts w:cs="Calibri Light"/>
          <w:lang w:val="lt-LT"/>
        </w:rPr>
        <w:t>Svarbiausių miesto teritorijų (rajonų) plėtra: Pietų – Šiaurės kryptimi;</w:t>
      </w:r>
    </w:p>
    <w:p w14:paraId="58035D48" w14:textId="77777777" w:rsidR="004B00D7" w:rsidRPr="0026198A" w:rsidRDefault="004B00D7" w:rsidP="00B52789">
      <w:pPr>
        <w:pStyle w:val="ListParagraph"/>
        <w:numPr>
          <w:ilvl w:val="0"/>
          <w:numId w:val="10"/>
        </w:numPr>
        <w:spacing w:before="120" w:after="0"/>
        <w:rPr>
          <w:rFonts w:cs="Calibri Light"/>
          <w:lang w:val="lt-LT"/>
        </w:rPr>
      </w:pPr>
      <w:r w:rsidRPr="0026198A">
        <w:rPr>
          <w:rFonts w:cs="Calibri Light"/>
          <w:lang w:val="lt-LT"/>
        </w:rPr>
        <w:t>Neefektyviai naudojamų teritorijų ir pramonės bei sandėlių teritorijų konversija;</w:t>
      </w:r>
    </w:p>
    <w:p w14:paraId="141E6B33" w14:textId="77777777" w:rsidR="004B00D7" w:rsidRPr="0026198A" w:rsidRDefault="004B00D7" w:rsidP="00B52789">
      <w:pPr>
        <w:pStyle w:val="ListParagraph"/>
        <w:numPr>
          <w:ilvl w:val="0"/>
          <w:numId w:val="10"/>
        </w:numPr>
        <w:spacing w:before="120" w:after="0"/>
        <w:rPr>
          <w:rFonts w:cs="Calibri Light"/>
          <w:lang w:val="lt-LT"/>
        </w:rPr>
      </w:pPr>
      <w:r w:rsidRPr="0026198A">
        <w:rPr>
          <w:rFonts w:cs="Calibri Light"/>
          <w:lang w:val="lt-LT"/>
        </w:rPr>
        <w:t>Darbo vietų kūrimas svarbiausiose įsisavinamose teritorijose;</w:t>
      </w:r>
    </w:p>
    <w:p w14:paraId="6E034769" w14:textId="77777777" w:rsidR="004B00D7" w:rsidRPr="0026198A" w:rsidRDefault="004B00D7" w:rsidP="00B52789">
      <w:pPr>
        <w:pStyle w:val="ListParagraph"/>
        <w:numPr>
          <w:ilvl w:val="0"/>
          <w:numId w:val="10"/>
        </w:numPr>
        <w:spacing w:before="120" w:after="0"/>
        <w:rPr>
          <w:rFonts w:cs="Calibri Light"/>
          <w:lang w:val="lt-LT"/>
        </w:rPr>
      </w:pPr>
      <w:r w:rsidRPr="0026198A">
        <w:rPr>
          <w:rFonts w:cs="Calibri Light"/>
          <w:lang w:val="lt-LT"/>
        </w:rPr>
        <w:t>Nuskurdusių bei degradavusių miesto teritorijų atgaivinimas.</w:t>
      </w:r>
    </w:p>
    <w:p w14:paraId="0ED776B7" w14:textId="77777777" w:rsidR="004B00D7" w:rsidRPr="0026198A" w:rsidRDefault="004B00D7" w:rsidP="004B00D7">
      <w:pPr>
        <w:spacing w:before="120" w:after="0"/>
        <w:rPr>
          <w:rFonts w:cs="Calibri Light"/>
        </w:rPr>
      </w:pPr>
      <w:r w:rsidRPr="0026198A">
        <w:rPr>
          <w:rFonts w:cs="Calibri Light"/>
        </w:rPr>
        <w:t>Palangos miesto savivaldybės bendrojo plano koncepcijoje iki 2025 m. keliami šie uždaviniai:</w:t>
      </w:r>
    </w:p>
    <w:p w14:paraId="7AF20FC9" w14:textId="77777777" w:rsidR="004B00D7" w:rsidRPr="0026198A" w:rsidRDefault="004B00D7" w:rsidP="00B52789">
      <w:pPr>
        <w:pStyle w:val="ListParagraph"/>
        <w:numPr>
          <w:ilvl w:val="0"/>
          <w:numId w:val="11"/>
        </w:numPr>
        <w:spacing w:before="120" w:after="0"/>
        <w:rPr>
          <w:rFonts w:cs="Calibri Light"/>
          <w:lang w:val="lt-LT"/>
        </w:rPr>
      </w:pPr>
      <w:r w:rsidRPr="0026198A">
        <w:rPr>
          <w:rFonts w:cs="Calibri Light"/>
          <w:lang w:val="lt-LT"/>
        </w:rPr>
        <w:t>Palangą nuosekliai vystyti kaip visapusišką kurortinį ir pramogų kompleksą;</w:t>
      </w:r>
    </w:p>
    <w:p w14:paraId="335492E6" w14:textId="77777777" w:rsidR="004B00D7" w:rsidRPr="0026198A" w:rsidRDefault="004B00D7" w:rsidP="00B52789">
      <w:pPr>
        <w:pStyle w:val="ListParagraph"/>
        <w:numPr>
          <w:ilvl w:val="0"/>
          <w:numId w:val="11"/>
        </w:numPr>
        <w:spacing w:before="120" w:after="0"/>
        <w:rPr>
          <w:rFonts w:cs="Calibri Light"/>
          <w:lang w:val="lt-LT"/>
        </w:rPr>
      </w:pPr>
      <w:r w:rsidRPr="0026198A">
        <w:rPr>
          <w:rFonts w:cs="Calibri Light"/>
          <w:lang w:val="lt-LT"/>
        </w:rPr>
        <w:t>užtikrinti darnios gyvenamosios ir poilsiavimo aplinkos kokybę formuojant aiškius kompozicinius kurorto plėtros principus;</w:t>
      </w:r>
    </w:p>
    <w:p w14:paraId="4E944537" w14:textId="77777777" w:rsidR="004B00D7" w:rsidRPr="0026198A" w:rsidRDefault="004B00D7" w:rsidP="00B52789">
      <w:pPr>
        <w:pStyle w:val="ListParagraph"/>
        <w:numPr>
          <w:ilvl w:val="0"/>
          <w:numId w:val="11"/>
        </w:numPr>
        <w:spacing w:before="120" w:after="0"/>
        <w:rPr>
          <w:rFonts w:cs="Calibri Light"/>
          <w:lang w:val="lt-LT"/>
        </w:rPr>
      </w:pPr>
      <w:r w:rsidRPr="0026198A">
        <w:rPr>
          <w:rFonts w:cs="Calibri Light"/>
          <w:lang w:val="lt-LT"/>
        </w:rPr>
        <w:t>sudaryti prielaidas pratęsti kurorto sezoniškumą panaudojant miesto urbanistinės struktūros savitumą;</w:t>
      </w:r>
    </w:p>
    <w:p w14:paraId="293029A5" w14:textId="77777777" w:rsidR="004B00D7" w:rsidRPr="0026198A" w:rsidRDefault="004B00D7" w:rsidP="00B52789">
      <w:pPr>
        <w:pStyle w:val="ListParagraph"/>
        <w:numPr>
          <w:ilvl w:val="0"/>
          <w:numId w:val="11"/>
        </w:numPr>
        <w:spacing w:before="120" w:after="0"/>
        <w:rPr>
          <w:rFonts w:cs="Calibri Light"/>
          <w:lang w:val="lt-LT"/>
        </w:rPr>
      </w:pPr>
      <w:r w:rsidRPr="0026198A">
        <w:rPr>
          <w:rFonts w:cs="Calibri Light"/>
          <w:lang w:val="lt-LT"/>
        </w:rPr>
        <w:t>įvertinti valstybės ir savivaldybės įsipareigojimus dėl žemės grąžinimo pagal LR piliečių nuosavybės teisių į išlikusį nekilnojamąjį turtą atkūrimo įstatymo nuostatas, nustatant urbanizuotinose teritorijose galimybes vystyti kurortinius kompleksus ir gyvenamąją statybą, o teritorijose, skirtose visų pirma ekologiniams žaliesiems intarpams tarp kurortinių branduolių, išsaugoti maksimalų želdynų prioritetą.</w:t>
      </w:r>
    </w:p>
    <w:p w14:paraId="067C308F" w14:textId="1CE10EF3" w:rsidR="004B00D7" w:rsidRPr="0026198A" w:rsidRDefault="00DD2A2C" w:rsidP="000F662D">
      <w:pPr>
        <w:spacing w:before="120" w:after="0"/>
        <w:rPr>
          <w:rFonts w:cs="Calibri Light"/>
        </w:rPr>
      </w:pPr>
      <w:r w:rsidRPr="0026198A">
        <w:rPr>
          <w:rFonts w:cs="Calibri Light"/>
          <w:color w:val="auto"/>
        </w:rPr>
        <w:t xml:space="preserve">Palangos miesto savivaldybės teritorijoje išskiriami du centrai – miesto funkcijų koncentracijos, struktūriniai bei kompoziciniai mazgai, kuriuose sutelkiami paslaugų bei aptarnavimo objektai, darbo vietos, o jų </w:t>
      </w:r>
      <w:r w:rsidRPr="0026198A">
        <w:rPr>
          <w:rFonts w:cs="Calibri Light"/>
        </w:rPr>
        <w:t>gyvybingumui užtikrinti kuriamos ir išsaugomos gyvenamosios teritorijos, tai: Palanga ir Šventoji.</w:t>
      </w:r>
    </w:p>
    <w:p w14:paraId="655F89EE" w14:textId="77822B9B" w:rsidR="004B00D7" w:rsidRPr="0026198A" w:rsidRDefault="00C9231B" w:rsidP="004B00D7">
      <w:pPr>
        <w:spacing w:before="120" w:after="0"/>
        <w:jc w:val="center"/>
        <w:rPr>
          <w:rFonts w:ascii="Times New Roman" w:eastAsia="Times New Roman" w:hAnsi="Times New Roman" w:cs="Times New Roman"/>
          <w:color w:val="auto"/>
          <w:sz w:val="24"/>
          <w:szCs w:val="24"/>
          <w:lang w:eastAsia="en-GB"/>
        </w:rPr>
      </w:pPr>
      <w:r w:rsidRPr="0045049E">
        <w:rPr>
          <w:rFonts w:ascii="Times New Roman" w:eastAsia="Times New Roman" w:hAnsi="Times New Roman" w:cs="Times New Roman"/>
          <w:color w:val="auto"/>
          <w:sz w:val="24"/>
          <w:szCs w:val="24"/>
          <w:lang w:eastAsia="en-GB"/>
        </w:rPr>
        <w:fldChar w:fldCharType="begin"/>
      </w:r>
      <w:r w:rsidRPr="0026198A">
        <w:rPr>
          <w:rFonts w:ascii="Times New Roman" w:eastAsia="Times New Roman" w:hAnsi="Times New Roman" w:cs="Times New Roman"/>
          <w:color w:val="auto"/>
          <w:sz w:val="24"/>
          <w:szCs w:val="24"/>
          <w:lang w:eastAsia="en-GB"/>
        </w:rPr>
        <w:instrText xml:space="preserve"> INCLUDEPICTURE "C:\\var\\folders\\6c\\l0bk6vp94sd0_083w58l67qm0000gn\\T\\com.microsoft.Word\\WebArchiveCopyPasteTempFiles\\page25image62202816" \* MERGEFORMAT </w:instrText>
      </w:r>
      <w:r w:rsidRPr="0045049E">
        <w:rPr>
          <w:rFonts w:ascii="Times New Roman" w:eastAsia="Times New Roman" w:hAnsi="Times New Roman" w:cs="Times New Roman"/>
          <w:color w:val="auto"/>
          <w:sz w:val="24"/>
          <w:szCs w:val="24"/>
          <w:lang w:eastAsia="en-GB"/>
        </w:rPr>
        <w:fldChar w:fldCharType="separate"/>
      </w:r>
      <w:r w:rsidRPr="0045049E">
        <w:rPr>
          <w:rFonts w:ascii="Times New Roman" w:eastAsia="Times New Roman" w:hAnsi="Times New Roman" w:cs="Times New Roman"/>
          <w:noProof/>
          <w:color w:val="auto"/>
          <w:sz w:val="24"/>
          <w:szCs w:val="24"/>
          <w:lang w:eastAsia="en-GB"/>
        </w:rPr>
        <w:drawing>
          <wp:inline distT="0" distB="0" distL="0" distR="0" wp14:anchorId="5A879D81" wp14:editId="22F53514">
            <wp:extent cx="3187700" cy="3314036"/>
            <wp:effectExtent l="0" t="0" r="0" b="1270"/>
            <wp:docPr id="124" name="Picture 124" descr="page25image6220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25image6220281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21480" cy="3765007"/>
                    </a:xfrm>
                    <a:prstGeom prst="rect">
                      <a:avLst/>
                    </a:prstGeom>
                    <a:noFill/>
                    <a:ln>
                      <a:noFill/>
                    </a:ln>
                  </pic:spPr>
                </pic:pic>
              </a:graphicData>
            </a:graphic>
          </wp:inline>
        </w:drawing>
      </w:r>
      <w:r w:rsidRPr="0045049E">
        <w:rPr>
          <w:rFonts w:ascii="Times New Roman" w:eastAsia="Times New Roman" w:hAnsi="Times New Roman" w:cs="Times New Roman"/>
          <w:color w:val="auto"/>
          <w:sz w:val="24"/>
          <w:szCs w:val="24"/>
          <w:lang w:eastAsia="en-GB"/>
        </w:rPr>
        <w:fldChar w:fldCharType="end"/>
      </w:r>
    </w:p>
    <w:p w14:paraId="1D3B6134" w14:textId="12F8DD69" w:rsidR="004B00D7" w:rsidRPr="0026198A" w:rsidRDefault="004900D8" w:rsidP="004B00D7">
      <w:pPr>
        <w:pStyle w:val="SCFigTitle"/>
      </w:pPr>
      <w:r w:rsidRPr="0045049E">
        <w:fldChar w:fldCharType="begin"/>
      </w:r>
      <w:r w:rsidRPr="0026198A">
        <w:instrText>SEQ paveikslas. \* ARABIC</w:instrText>
      </w:r>
      <w:r w:rsidRPr="0045049E">
        <w:fldChar w:fldCharType="separate"/>
      </w:r>
      <w:bookmarkStart w:id="119" w:name="_Toc71034338"/>
      <w:r w:rsidR="005A0EAA">
        <w:rPr>
          <w:noProof/>
        </w:rPr>
        <w:t>38</w:t>
      </w:r>
      <w:r w:rsidRPr="0045049E">
        <w:fldChar w:fldCharType="end"/>
      </w:r>
      <w:r w:rsidR="0062038D" w:rsidRPr="0026198A">
        <w:t xml:space="preserve"> paveikslas. </w:t>
      </w:r>
      <w:r w:rsidR="00197AC3" w:rsidRPr="0026198A">
        <w:t>Kurorto centrų ir pocentrių funkcinio modelio schem</w:t>
      </w:r>
      <w:r w:rsidR="00D554CE">
        <w:t>a</w:t>
      </w:r>
      <w:bookmarkEnd w:id="119"/>
    </w:p>
    <w:p w14:paraId="0A0CD765" w14:textId="77777777" w:rsidR="00733D6C" w:rsidRPr="0026198A" w:rsidRDefault="004B00D7" w:rsidP="006974ED">
      <w:pPr>
        <w:pStyle w:val="SCFigTitle"/>
        <w:rPr>
          <w:rFonts w:asciiTheme="minorHAnsi" w:eastAsia="Times New Roman" w:hAnsiTheme="minorHAnsi" w:cs="Times New Roman"/>
          <w:color w:val="808080"/>
          <w:sz w:val="18"/>
          <w:szCs w:val="18"/>
          <w:lang w:eastAsia="da-DK"/>
        </w:rPr>
      </w:pPr>
      <w:r w:rsidRPr="0026198A">
        <w:rPr>
          <w:rStyle w:val="SubtleEmphasis"/>
          <w:rFonts w:eastAsia="Times New Roman" w:cs="Times New Roman"/>
          <w:lang w:eastAsia="da-DK"/>
        </w:rPr>
        <w:t>Šaltinis: Palangos miesto bendrasis planas</w:t>
      </w:r>
    </w:p>
    <w:p w14:paraId="407BE5DA" w14:textId="472A7107" w:rsidR="006E06E6" w:rsidRPr="0026198A" w:rsidRDefault="00BC1383" w:rsidP="006E06E6">
      <w:pPr>
        <w:spacing w:before="120" w:after="0"/>
      </w:pPr>
      <w:r w:rsidRPr="0026198A">
        <w:rPr>
          <w:rFonts w:cs="Calibri Light"/>
        </w:rPr>
        <w:t xml:space="preserve">Juose koncentruojama svarbiausia pastovaus ir maksimalaus kurorto savaitgalių poilsio </w:t>
      </w:r>
      <w:r w:rsidR="00863695" w:rsidRPr="0026198A">
        <w:rPr>
          <w:rFonts w:cs="Calibri Light"/>
        </w:rPr>
        <w:t>infrastruktūra</w:t>
      </w:r>
      <w:r w:rsidRPr="0026198A">
        <w:rPr>
          <w:rFonts w:cs="Calibri Light"/>
        </w:rPr>
        <w:t xml:space="preserve">, taip pat </w:t>
      </w:r>
      <w:r w:rsidR="00863695" w:rsidRPr="0026198A">
        <w:rPr>
          <w:rFonts w:cs="Calibri Light"/>
        </w:rPr>
        <w:t>didžioji</w:t>
      </w:r>
      <w:r w:rsidRPr="0026198A">
        <w:rPr>
          <w:rFonts w:cs="Calibri Light"/>
        </w:rPr>
        <w:t xml:space="preserve"> dalis gyventojų su visai Palangai </w:t>
      </w:r>
      <w:r w:rsidR="00863695" w:rsidRPr="0026198A">
        <w:rPr>
          <w:rFonts w:cs="Calibri Light"/>
        </w:rPr>
        <w:t>būtina</w:t>
      </w:r>
      <w:r w:rsidRPr="0026198A">
        <w:rPr>
          <w:rFonts w:cs="Calibri Light"/>
        </w:rPr>
        <w:t xml:space="preserve"> socialine </w:t>
      </w:r>
      <w:r w:rsidR="00863695" w:rsidRPr="0026198A">
        <w:rPr>
          <w:rFonts w:cs="Calibri Light"/>
        </w:rPr>
        <w:t>infrastruktūra</w:t>
      </w:r>
      <w:r w:rsidRPr="0026198A">
        <w:rPr>
          <w:rFonts w:cs="Calibri Light"/>
        </w:rPr>
        <w:t>. Kiekviename centre išskiriamos 2 svarbiausios funkcinės zonos: gyvenamoji teritorija nuolatiniams gyventojams ir poilsiautojams bei zonos, kuriose sutelkta socialinė, kurortinė ir aptarnavimo infrastruktūra.</w:t>
      </w:r>
      <w:r w:rsidR="0010337B" w:rsidRPr="0026198A">
        <w:rPr>
          <w:rFonts w:cs="Calibri Light"/>
        </w:rPr>
        <w:t xml:space="preserve"> </w:t>
      </w:r>
      <w:r w:rsidR="006E06E6" w:rsidRPr="0026198A">
        <w:t>Lietuvos</w:t>
      </w:r>
      <w:r w:rsidR="00AB7F44" w:rsidRPr="0026198A">
        <w:t xml:space="preserve"> Respublikos</w:t>
      </w:r>
      <w:r w:rsidR="006E06E6" w:rsidRPr="0026198A">
        <w:t xml:space="preserve"> bendrajame plane iki 2030 m. atliktu tyrimu nustatyta, kad 2016 m. 100 proc. urbanizacijos lygis buvo ne tik didžiuosiuose Lietuvos miestuose – Vilniaus, Kauno, Klaipėdos, Šiaulių, Panevėžio ir Alytaus, bet ir Palangos m. savivaldybėje.</w:t>
      </w:r>
    </w:p>
    <w:p w14:paraId="6C2DB116" w14:textId="45AE25F8" w:rsidR="006E06E6" w:rsidRPr="0026198A" w:rsidRDefault="00CB2EFC" w:rsidP="006E06E6">
      <w:pPr>
        <w:spacing w:before="120" w:after="0"/>
      </w:pPr>
      <w:r w:rsidRPr="0045049E">
        <w:rPr>
          <w:b/>
          <w:bCs/>
          <w:color w:val="020B33" w:themeColor="accent1"/>
        </w:rPr>
        <w:t>Gyventojų tankumas</w:t>
      </w:r>
      <w:r w:rsidRPr="0026198A">
        <w:rPr>
          <w:b/>
          <w:color w:val="020B33" w:themeColor="accent1"/>
        </w:rPr>
        <w:t xml:space="preserve"> ir urbanizacija</w:t>
      </w:r>
      <w:r w:rsidRPr="0045049E">
        <w:rPr>
          <w:b/>
          <w:bCs/>
          <w:color w:val="020B33" w:themeColor="accent1"/>
        </w:rPr>
        <w:t>.</w:t>
      </w:r>
      <w:r w:rsidRPr="0045049E">
        <w:rPr>
          <w:color w:val="020B33" w:themeColor="accent1"/>
        </w:rPr>
        <w:t xml:space="preserve"> </w:t>
      </w:r>
      <w:r w:rsidR="006E06E6" w:rsidRPr="0026198A">
        <w:t xml:space="preserve">Palangos miesto savivaldybė plotas siekia 7907,73 </w:t>
      </w:r>
      <w:r w:rsidR="005572FE" w:rsidRPr="0026198A">
        <w:t>ha</w:t>
      </w:r>
      <w:r w:rsidR="006E06E6" w:rsidRPr="0026198A">
        <w:rPr>
          <w:rFonts w:cs="Calibri Light"/>
        </w:rPr>
        <w:t>. Tai sudaro 1,4 proc. Klaipėdos apskrities teritorijos arba 0,12 proc. Lietuvos teritorijos. Analizuojant gyventojų tankumo rodiklį, nustatyta, kad 2011</w:t>
      </w:r>
      <w:r w:rsidR="006E06E6" w:rsidRPr="00312F09">
        <w:rPr>
          <w:rFonts w:cs="Calibri Light"/>
        </w:rPr>
        <w:t>–2020 m</w:t>
      </w:r>
      <w:r w:rsidR="006E06E6" w:rsidRPr="0026198A">
        <w:rPr>
          <w:rFonts w:cs="Calibri Light"/>
        </w:rPr>
        <w:t>. laikotarpiu Palangos m. sav. gyventojų tankumas padidėjo 1,7 proc. (nuo 199,6 iki 203 gyventojų km</w:t>
      </w:r>
      <w:r w:rsidR="006E06E6" w:rsidRPr="0026198A">
        <w:rPr>
          <w:rFonts w:cs="Calibri Light"/>
          <w:vertAlign w:val="superscript"/>
        </w:rPr>
        <w:t>2</w:t>
      </w:r>
      <w:r w:rsidR="006E06E6" w:rsidRPr="0026198A">
        <w:rPr>
          <w:rFonts w:cs="Calibri Light"/>
        </w:rPr>
        <w:t>). Tuo tarpu Lietuvos gyventojų tankumas sumažėjo 8,4 proc., o Klaipėdos regiono – sumažėjo 6,1 proc. (žr.</w:t>
      </w:r>
      <w:r w:rsidR="0010337B" w:rsidRPr="0026198A">
        <w:rPr>
          <w:rFonts w:cs="Calibri Light"/>
        </w:rPr>
        <w:t xml:space="preserve"> 3</w:t>
      </w:r>
      <w:r w:rsidR="005A0EAA">
        <w:rPr>
          <w:rFonts w:cs="Calibri Light"/>
        </w:rPr>
        <w:t>9</w:t>
      </w:r>
      <w:r w:rsidR="006E06E6" w:rsidRPr="0026198A">
        <w:rPr>
          <w:rFonts w:cs="Calibri Light"/>
        </w:rPr>
        <w:t xml:space="preserve"> </w:t>
      </w:r>
      <w:r w:rsidR="006E06E6" w:rsidRPr="00312F09">
        <w:rPr>
          <w:rFonts w:cs="Calibri Light"/>
        </w:rPr>
        <w:t>paveikslą).</w:t>
      </w:r>
    </w:p>
    <w:p w14:paraId="2FEF917A" w14:textId="77777777" w:rsidR="006E06E6" w:rsidRPr="0026198A" w:rsidRDefault="006E06E6" w:rsidP="006E06E6">
      <w:pPr>
        <w:spacing w:before="120" w:after="0"/>
      </w:pPr>
      <w:r w:rsidRPr="00312F09">
        <w:rPr>
          <w:noProof/>
        </w:rPr>
        <w:drawing>
          <wp:inline distT="0" distB="0" distL="0" distR="0" wp14:anchorId="6E1CD782" wp14:editId="34443A06">
            <wp:extent cx="5668645" cy="1800000"/>
            <wp:effectExtent l="0" t="0" r="0" b="3810"/>
            <wp:docPr id="76" name="Chart 76">
              <a:extLst xmlns:a="http://schemas.openxmlformats.org/drawingml/2006/main">
                <a:ext uri="{FF2B5EF4-FFF2-40B4-BE49-F238E27FC236}">
                  <a16:creationId xmlns:a16="http://schemas.microsoft.com/office/drawing/2014/main" id="{06BECC95-DA55-466E-9D06-97E08BCC7C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4ACD229" w14:textId="72194457" w:rsidR="006E06E6" w:rsidRPr="0026198A" w:rsidRDefault="004900D8" w:rsidP="006E06E6">
      <w:pPr>
        <w:pStyle w:val="SCFigTitle"/>
      </w:pPr>
      <w:r w:rsidRPr="0045049E">
        <w:fldChar w:fldCharType="begin"/>
      </w:r>
      <w:r w:rsidRPr="0026198A">
        <w:instrText>SEQ paveikslas. \* ARABIC</w:instrText>
      </w:r>
      <w:r w:rsidRPr="0045049E">
        <w:fldChar w:fldCharType="separate"/>
      </w:r>
      <w:bookmarkStart w:id="120" w:name="_Toc71034339"/>
      <w:r w:rsidR="005A0EAA">
        <w:rPr>
          <w:noProof/>
        </w:rPr>
        <w:t>39</w:t>
      </w:r>
      <w:r w:rsidRPr="0045049E">
        <w:fldChar w:fldCharType="end"/>
      </w:r>
      <w:r w:rsidR="0010337B" w:rsidRPr="0026198A">
        <w:t xml:space="preserve"> paveikslas. </w:t>
      </w:r>
      <w:r w:rsidR="006E06E6" w:rsidRPr="0026198A">
        <w:t>Gyventojų tankumo pokyčiai Lietuvoje, Klaipėdos regione ir Palangos m. sav.</w:t>
      </w:r>
      <w:bookmarkEnd w:id="120"/>
    </w:p>
    <w:p w14:paraId="45072465" w14:textId="2EE4A414" w:rsidR="006E06E6" w:rsidRPr="0026198A" w:rsidRDefault="006E06E6" w:rsidP="0043432C">
      <w:pPr>
        <w:spacing w:after="0"/>
        <w:rPr>
          <w:rStyle w:val="SubtleEmphasis"/>
        </w:rPr>
      </w:pPr>
      <w:r w:rsidRPr="0026198A">
        <w:rPr>
          <w:rStyle w:val="SubtleEmphasis"/>
        </w:rPr>
        <w:t xml:space="preserve">Šaltinis: sudaryta </w:t>
      </w:r>
      <w:r w:rsidR="00A403FB" w:rsidRPr="0026198A">
        <w:rPr>
          <w:rStyle w:val="SubtleEmphasis"/>
        </w:rPr>
        <w:t>Teikėjo</w:t>
      </w:r>
      <w:r w:rsidRPr="0026198A">
        <w:rPr>
          <w:rStyle w:val="SubtleEmphasis"/>
        </w:rPr>
        <w:t>, remiantis Lietuvos statistikos departamento duomenimis</w:t>
      </w:r>
    </w:p>
    <w:p w14:paraId="3E0C04B1" w14:textId="51B9AB91" w:rsidR="00FD4EF2" w:rsidRPr="0026198A" w:rsidRDefault="006E06E6" w:rsidP="00FD4EF2">
      <w:pPr>
        <w:spacing w:before="120" w:after="0"/>
      </w:pPr>
      <w:r w:rsidRPr="0026198A">
        <w:t>Atsižvelgiant į 2020 m. duomenis, Palangos m. sav. buvo 8</w:t>
      </w:r>
      <w:r w:rsidR="00D81F04" w:rsidRPr="0026198A">
        <w:t>–</w:t>
      </w:r>
      <w:r w:rsidRPr="0026198A">
        <w:t>a tankiausiai apgyvendinta savivaldybė Lietuvoje. Tankiau apgyvendintos buvo tik didžiųjų miestų savivaldybės ir Visagino sav.</w:t>
      </w:r>
    </w:p>
    <w:p w14:paraId="71196258" w14:textId="368B3AFA" w:rsidR="00C14D4B" w:rsidRPr="0026198A" w:rsidRDefault="00C24C5C" w:rsidP="00C14D4B">
      <w:pPr>
        <w:spacing w:before="120" w:after="0"/>
        <w:rPr>
          <w:rFonts w:cs="Calibri Light"/>
        </w:rPr>
      </w:pPr>
      <w:r w:rsidRPr="0026198A">
        <w:rPr>
          <w:rFonts w:cs="Calibri Light"/>
        </w:rPr>
        <w:t xml:space="preserve">Didėjant urbanizacijos lygiui, </w:t>
      </w:r>
      <w:r w:rsidR="00810B04" w:rsidRPr="0026198A">
        <w:rPr>
          <w:rFonts w:cs="Calibri Light"/>
        </w:rPr>
        <w:t>buvo atnaujinami ir savivaldybėje esantys pastatai.</w:t>
      </w:r>
      <w:r w:rsidRPr="0026198A">
        <w:rPr>
          <w:rFonts w:cs="Calibri Light"/>
        </w:rPr>
        <w:t xml:space="preserve"> </w:t>
      </w:r>
      <w:r w:rsidR="00C14D4B" w:rsidRPr="0026198A">
        <w:rPr>
          <w:rFonts w:cs="Calibri Light"/>
        </w:rPr>
        <w:t>Nuo 2010</w:t>
      </w:r>
      <w:r w:rsidR="00D81F04" w:rsidRPr="0026198A">
        <w:rPr>
          <w:rFonts w:cs="Calibri Light"/>
        </w:rPr>
        <w:t>–</w:t>
      </w:r>
      <w:r w:rsidR="00C14D4B" w:rsidRPr="0026198A">
        <w:rPr>
          <w:rFonts w:cs="Calibri Light"/>
        </w:rPr>
        <w:t>01</w:t>
      </w:r>
      <w:r w:rsidR="00D81F04" w:rsidRPr="0026198A">
        <w:rPr>
          <w:rFonts w:cs="Calibri Light"/>
        </w:rPr>
        <w:t>–</w:t>
      </w:r>
      <w:r w:rsidR="00C14D4B" w:rsidRPr="0026198A">
        <w:rPr>
          <w:rFonts w:cs="Calibri Light"/>
        </w:rPr>
        <w:t>01 iki 2014</w:t>
      </w:r>
      <w:r w:rsidR="00D81F04" w:rsidRPr="0026198A">
        <w:rPr>
          <w:rFonts w:cs="Calibri Light"/>
        </w:rPr>
        <w:t>–</w:t>
      </w:r>
      <w:r w:rsidR="00C14D4B" w:rsidRPr="0026198A">
        <w:rPr>
          <w:rFonts w:cs="Calibri Light"/>
        </w:rPr>
        <w:t>12</w:t>
      </w:r>
      <w:r w:rsidR="00D81F04" w:rsidRPr="0026198A">
        <w:rPr>
          <w:rFonts w:cs="Calibri Light"/>
        </w:rPr>
        <w:t>–</w:t>
      </w:r>
      <w:r w:rsidR="00C14D4B" w:rsidRPr="0026198A">
        <w:rPr>
          <w:rFonts w:cs="Calibri Light"/>
        </w:rPr>
        <w:t>31 Palangos m. sav. išdavė 1342 leidimus statyti naujus ir nugriauti senus pastatus ar atlikti statinių remontą. 2015–2020 m. laikotarpiu buvo išduota 1621 leidimas</w:t>
      </w:r>
      <w:r w:rsidR="00C14D4B" w:rsidRPr="0026198A">
        <w:rPr>
          <w:rStyle w:val="FootnoteReference"/>
          <w:rFonts w:cs="Calibri Light"/>
        </w:rPr>
        <w:footnoteReference w:id="16"/>
      </w:r>
      <w:r w:rsidR="00C14D4B" w:rsidRPr="0026198A">
        <w:rPr>
          <w:rFonts w:cs="Calibri Light"/>
        </w:rPr>
        <w:t xml:space="preserve">. </w:t>
      </w:r>
      <w:r w:rsidR="005A0EAA">
        <w:rPr>
          <w:rFonts w:cs="Calibri Light"/>
        </w:rPr>
        <w:t>40</w:t>
      </w:r>
      <w:r w:rsidR="002957E2" w:rsidRPr="005B7EDB">
        <w:rPr>
          <w:rFonts w:cs="Calibri Light"/>
        </w:rPr>
        <w:t xml:space="preserve"> </w:t>
      </w:r>
      <w:r w:rsidR="00C14D4B" w:rsidRPr="0026198A">
        <w:rPr>
          <w:rFonts w:cs="Calibri Light"/>
        </w:rPr>
        <w:t>paveiksle pateikta išduotų statybą leidžiančių dokumentų pastatams lokalizacija 2016 m.</w:t>
      </w:r>
    </w:p>
    <w:p w14:paraId="5AF9C7D3" w14:textId="375EB94F" w:rsidR="00C14D4B" w:rsidRPr="0026198A" w:rsidRDefault="00C14D4B" w:rsidP="00C14D4B">
      <w:pPr>
        <w:spacing w:before="120" w:after="0"/>
        <w:jc w:val="center"/>
      </w:pPr>
      <w:r w:rsidRPr="0045049E">
        <w:rPr>
          <w:noProof/>
        </w:rPr>
        <w:drawing>
          <wp:inline distT="0" distB="0" distL="0" distR="0" wp14:anchorId="5EAD7C92" wp14:editId="793794D6">
            <wp:extent cx="3450689" cy="2463800"/>
            <wp:effectExtent l="0" t="0" r="381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pic:nvPicPr>
                  <pic:blipFill>
                    <a:blip r:embed="rId67">
                      <a:extLst>
                        <a:ext uri="{53640926-AAD7-44D8-BBD7-CCE9431645EC}">
                          <a14:shadowObscured xmlns:arto="http://schemas.microsoft.com/office/word/2006/arto" xmlns:a14="http://schemas.microsoft.com/office/drawing/2010/main" xmlns:asvg="http://schemas.microsoft.com/office/drawing/2016/SVG/main" xmlns:c="http://schemas.openxmlformats.org/drawingml/2006/chart" xmlns:a16="http://schemas.microsoft.com/office/drawing/2014/main" xmlns:w="http://schemas.openxmlformats.org/wordprocessingml/2006/main" xmlns:w10="urn:schemas-microsoft-com:office:word" xmlns:v="urn:schemas-microsoft-com:vml" xmlns:o="urn:schemas-microsoft-com:office:office" xmlns=""/>
                        </a:ext>
                      </a:extLst>
                    </a:blip>
                    <a:srcRect l="18447" t="6610" r="7270" b="13682"/>
                    <a:stretch>
                      <a:fillRect/>
                    </a:stretch>
                  </pic:blipFill>
                  <pic:spPr>
                    <a:xfrm>
                      <a:off x="0" y="0"/>
                      <a:ext cx="3450689" cy="2463800"/>
                    </a:xfrm>
                    <a:prstGeom prst="rect">
                      <a:avLst/>
                    </a:prstGeom>
                  </pic:spPr>
                </pic:pic>
              </a:graphicData>
            </a:graphic>
          </wp:inline>
        </w:drawing>
      </w:r>
    </w:p>
    <w:p w14:paraId="3B73C571" w14:textId="062B4B9D" w:rsidR="00C14D4B" w:rsidRPr="0026198A" w:rsidRDefault="004900D8" w:rsidP="00C14D4B">
      <w:pPr>
        <w:pStyle w:val="SCFigTitle"/>
        <w:rPr>
          <w:rFonts w:cs="Calibri Light"/>
        </w:rPr>
      </w:pPr>
      <w:r w:rsidRPr="0045049E">
        <w:fldChar w:fldCharType="begin"/>
      </w:r>
      <w:r w:rsidRPr="0026198A">
        <w:instrText>SEQ paveikslas. \* ARABIC</w:instrText>
      </w:r>
      <w:r w:rsidRPr="0045049E">
        <w:fldChar w:fldCharType="separate"/>
      </w:r>
      <w:bookmarkStart w:id="121" w:name="_Toc71034340"/>
      <w:r w:rsidR="005A0EAA">
        <w:rPr>
          <w:noProof/>
        </w:rPr>
        <w:t>40</w:t>
      </w:r>
      <w:r w:rsidRPr="0045049E">
        <w:fldChar w:fldCharType="end"/>
      </w:r>
      <w:r w:rsidR="002957E2" w:rsidRPr="0026198A">
        <w:t xml:space="preserve"> paveikslas. </w:t>
      </w:r>
      <w:r w:rsidR="00C14D4B" w:rsidRPr="0026198A">
        <w:rPr>
          <w:rFonts w:cs="Calibri Light"/>
        </w:rPr>
        <w:t>Išduotų statybą leidžiančių dokumentų pastatams lokalizacija 2016 m.</w:t>
      </w:r>
      <w:bookmarkEnd w:id="121"/>
    </w:p>
    <w:p w14:paraId="636A4715" w14:textId="7DF2DDFB" w:rsidR="00C14D4B" w:rsidRPr="0026198A" w:rsidRDefault="00C14D4B" w:rsidP="0045049E">
      <w:pPr>
        <w:rPr>
          <w:rStyle w:val="SubtleEmphasis"/>
        </w:rPr>
      </w:pPr>
      <w:r w:rsidRPr="0026198A">
        <w:rPr>
          <w:rStyle w:val="SubtleEmphasis"/>
        </w:rPr>
        <w:t>Šaltinis: Lietuvos Respublikos bendrasis planas iki 2030 m.</w:t>
      </w:r>
    </w:p>
    <w:p w14:paraId="14DE878B" w14:textId="77777777" w:rsidR="001F5B4F" w:rsidRPr="0026198A" w:rsidRDefault="001F5B4F" w:rsidP="001F5B4F">
      <w:r w:rsidRPr="0026198A">
        <w:rPr>
          <w:b/>
          <w:color w:val="020B33" w:themeColor="accent1"/>
        </w:rPr>
        <w:t xml:space="preserve">Vanduo. </w:t>
      </w:r>
      <w:r w:rsidRPr="0026198A">
        <w:t>Palangos m. sav. teka Šventosios,</w:t>
      </w:r>
      <w:r w:rsidRPr="0026198A">
        <w:rPr>
          <w:b/>
        </w:rPr>
        <w:t xml:space="preserve"> </w:t>
      </w:r>
      <w:r w:rsidRPr="0026198A">
        <w:t>Darbos, Ražės ir Žibos upės, yra Anaičių ežeras ir Kunigiškių tvenkinys. Visa vakarinė savivaldybės dalis ribojasi su Baltijos jūra.</w:t>
      </w:r>
    </w:p>
    <w:p w14:paraId="38029DB0" w14:textId="77777777" w:rsidR="001F5B4F" w:rsidRPr="0026198A" w:rsidRDefault="001F5B4F" w:rsidP="001F5B4F">
      <w:pPr>
        <w:keepLines/>
        <w:spacing w:before="120" w:after="0" w:line="240" w:lineRule="auto"/>
        <w:jc w:val="center"/>
      </w:pPr>
      <w:r w:rsidRPr="0045049E">
        <w:rPr>
          <w:noProof/>
        </w:rPr>
        <w:drawing>
          <wp:inline distT="0" distB="0" distL="0" distR="0" wp14:anchorId="667928B5" wp14:editId="1C20EDA9">
            <wp:extent cx="5666740" cy="1800000"/>
            <wp:effectExtent l="0" t="0" r="0" b="3810"/>
            <wp:docPr id="100" name="Chart 100">
              <a:extLst xmlns:a="http://schemas.openxmlformats.org/drawingml/2006/main">
                <a:ext uri="{FF2B5EF4-FFF2-40B4-BE49-F238E27FC236}">
                  <a16:creationId xmlns:a16="http://schemas.microsoft.com/office/drawing/2014/main" id="{C3A9E27A-DCEC-7046-A028-1C5D23CDEC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576839A2" w14:textId="28867F58" w:rsidR="001F5B4F" w:rsidRPr="0026198A" w:rsidRDefault="001F5B4F" w:rsidP="001F5B4F">
      <w:pPr>
        <w:pStyle w:val="SCFigTitle"/>
        <w:keepLines/>
      </w:pPr>
      <w:r w:rsidRPr="0045049E">
        <w:fldChar w:fldCharType="begin"/>
      </w:r>
      <w:r w:rsidRPr="0026198A">
        <w:instrText>SEQ paveikslas. \* ARABIC</w:instrText>
      </w:r>
      <w:r w:rsidRPr="0045049E">
        <w:fldChar w:fldCharType="separate"/>
      </w:r>
      <w:bookmarkStart w:id="122" w:name="_Toc71034341"/>
      <w:r w:rsidR="005A0EAA">
        <w:rPr>
          <w:noProof/>
        </w:rPr>
        <w:t>41</w:t>
      </w:r>
      <w:r w:rsidRPr="0045049E">
        <w:fldChar w:fldCharType="end"/>
      </w:r>
      <w:r w:rsidRPr="0026198A">
        <w:t xml:space="preserve"> paveikslas. Paimta ir sunaudota vandens Palangos miesto savivaldybėj (tūkst. m</w:t>
      </w:r>
      <w:r w:rsidRPr="0026198A">
        <w:rPr>
          <w:rFonts w:cs="Calibri Light"/>
        </w:rPr>
        <w:t>³)</w:t>
      </w:r>
      <w:bookmarkEnd w:id="122"/>
    </w:p>
    <w:p w14:paraId="5477EDBE" w14:textId="77777777" w:rsidR="001F5B4F" w:rsidRPr="0026198A" w:rsidRDefault="001F5B4F" w:rsidP="001F5B4F">
      <w:pPr>
        <w:rPr>
          <w:rStyle w:val="SubtleEmphasis"/>
        </w:rPr>
      </w:pPr>
      <w:r w:rsidRPr="0026198A">
        <w:rPr>
          <w:rStyle w:val="SubtleEmphasis"/>
        </w:rPr>
        <w:t>Šaltinis: sudaryta Teikėjo, remiantis Lietuvos statistikos departamento duomenimis</w:t>
      </w:r>
    </w:p>
    <w:p w14:paraId="17E86F76" w14:textId="77777777" w:rsidR="001F5B4F" w:rsidRPr="0026198A" w:rsidRDefault="001F5B4F" w:rsidP="001F5B4F">
      <w:pPr>
        <w:spacing w:before="120" w:after="0"/>
      </w:pPr>
      <w:r w:rsidRPr="0026198A">
        <w:t>2019 metų duomenimis Palangoje per metus buvo sunaudota 1661,1 tūkst. m³ vandens. Tai reiškia, kad vienas Palangos miesto gyventojas per metus sunaudojo 103,6 m³ vandens. Lyginant su 2011 metų duomenimis, vandens vartojimas mieste išaugo: bendras sunaudojimas – 48 proc., o santykinis metinis vieno gyventojo vartojimas – 44 proc. Net 84 proc. vandens sunaudojama ūkio ir buitiniams reikalams.</w:t>
      </w:r>
    </w:p>
    <w:p w14:paraId="4B08C8C0" w14:textId="2E98FB47" w:rsidR="001F5B4F" w:rsidRPr="005B7EDB" w:rsidRDefault="001F5B4F" w:rsidP="001F5B4F">
      <w:pPr>
        <w:keepLines/>
        <w:spacing w:before="120" w:after="0" w:line="240" w:lineRule="auto"/>
      </w:pPr>
      <w:r w:rsidRPr="0026198A">
        <w:t xml:space="preserve">Analizuojant sunaudoto vandens kiekio dalį nuo viso paimto vandens kiekio, 2019 metais šis rodiklis siekė 92 proc., tuo tarpu 2011 m. tik 68 proc. Tad šis rodiklis per nagrinėjamą laikotarpį smarkiai pagerėjo (žr. </w:t>
      </w:r>
      <w:r w:rsidR="005B7EDB">
        <w:t>4</w:t>
      </w:r>
      <w:r w:rsidR="005A0EAA">
        <w:t>1</w:t>
      </w:r>
      <w:r w:rsidRPr="005B7EDB">
        <w:t xml:space="preserve"> paveikslą).</w:t>
      </w:r>
    </w:p>
    <w:p w14:paraId="2B0A4126" w14:textId="77777777" w:rsidR="001F5B4F" w:rsidRPr="0026198A" w:rsidRDefault="001F5B4F" w:rsidP="001F5B4F">
      <w:pPr>
        <w:spacing w:before="120"/>
      </w:pPr>
      <w:r w:rsidRPr="0026198A">
        <w:t>Remiantis Aplinkos apsaug</w:t>
      </w:r>
      <w:r w:rsidRPr="005B7EDB">
        <w:t>os agentūros 2018 m. Kuršių marių ir Baltijos jūros ekologinės ir cheminės būklės ataskaita</w:t>
      </w:r>
      <w:r w:rsidRPr="0026198A">
        <w:rPr>
          <w:rStyle w:val="FootnoteReference"/>
        </w:rPr>
        <w:footnoteReference w:id="17"/>
      </w:r>
      <w:r w:rsidRPr="0026198A">
        <w:t>, atviros Baltijos jūros akmenuotoje priekrantėje, esančioje netoli Palangos m. sav. ribos, tik dvejus metus vandens cheminė būklė buvo gera, likusius metus buvo fiksuojama, jog vanduo neatitiko geros būklės.</w:t>
      </w:r>
    </w:p>
    <w:p w14:paraId="437208A6" w14:textId="77777777" w:rsidR="001F5B4F" w:rsidRPr="0026198A" w:rsidRDefault="001F5B4F" w:rsidP="001F5B4F">
      <w:r w:rsidRPr="0026198A">
        <w:t>Sveikatos mokymo ir ligų prevencijos centro 2020 m. duomenimis</w:t>
      </w:r>
      <w:r w:rsidRPr="0026198A">
        <w:rPr>
          <w:rStyle w:val="FootnoteReference"/>
        </w:rPr>
        <w:footnoteReference w:id="18"/>
      </w:r>
      <w:r w:rsidRPr="0026198A">
        <w:t>, buvo analizuojamos 6 Palangos m. sav. esančios maudyklos – bendroji, bendrojo paplūdimio, ties Birutės parku, moterų, Šventosios ir Šventosios moterų. Įvertinus stebėjimų duomenis, pastebima, kad liepos ir rugsėjo mėn. buvo nustatyti nustatytų leidžiamų verčių viršijimai, kitais mėnesiais rezultatai at</w:t>
      </w:r>
      <w:r w:rsidRPr="005B7EDB">
        <w:t>itiko reikalavimus.</w:t>
      </w:r>
    </w:p>
    <w:p w14:paraId="08C2AAD7" w14:textId="3A5CD363" w:rsidR="001F5B4F" w:rsidRPr="0045049E" w:rsidRDefault="001F5B4F" w:rsidP="001F5B4F">
      <w:pPr>
        <w:rPr>
          <w:color w:val="020B33" w:themeColor="accent1"/>
        </w:rPr>
      </w:pPr>
      <w:r w:rsidRPr="0026198A">
        <w:rPr>
          <w:b/>
          <w:color w:val="020B33" w:themeColor="accent1"/>
        </w:rPr>
        <w:t xml:space="preserve">Nuotekos. </w:t>
      </w:r>
      <w:r w:rsidRPr="0026198A">
        <w:rPr>
          <w:color w:val="020B33" w:themeColor="accent1"/>
        </w:rPr>
        <w:t xml:space="preserve">Nuo </w:t>
      </w:r>
      <w:r w:rsidRPr="0045049E">
        <w:rPr>
          <w:color w:val="020B33" w:themeColor="accent1"/>
        </w:rPr>
        <w:t xml:space="preserve">2011 iki 2019 </w:t>
      </w:r>
      <w:r w:rsidRPr="0026198A">
        <w:rPr>
          <w:color w:val="020B33" w:themeColor="accent1"/>
        </w:rPr>
        <w:t xml:space="preserve">metų, į paviršiaus vandenis išleista ūkio, buities ir gamybos nuotekų dalis nuolat keitėsi. Lyginant su </w:t>
      </w:r>
      <w:r w:rsidRPr="0045049E">
        <w:rPr>
          <w:color w:val="020B33" w:themeColor="accent1"/>
        </w:rPr>
        <w:t xml:space="preserve">2011 </w:t>
      </w:r>
      <w:r w:rsidRPr="0026198A">
        <w:rPr>
          <w:color w:val="020B33" w:themeColor="accent1"/>
        </w:rPr>
        <w:t xml:space="preserve">metais, į paviršiaus vandenis išleistų nuotekų apimtis krito </w:t>
      </w:r>
      <w:r w:rsidRPr="0045049E">
        <w:rPr>
          <w:color w:val="020B33" w:themeColor="accent1"/>
        </w:rPr>
        <w:t>4,5 proc</w:t>
      </w:r>
      <w:r w:rsidR="005B7EDB">
        <w:rPr>
          <w:color w:val="020B33" w:themeColor="accent1"/>
        </w:rPr>
        <w:t>.</w:t>
      </w:r>
      <w:r w:rsidRPr="0045049E">
        <w:rPr>
          <w:color w:val="020B33" w:themeColor="accent1"/>
        </w:rPr>
        <w:t xml:space="preserve"> (</w:t>
      </w:r>
      <w:r w:rsidRPr="0026198A">
        <w:rPr>
          <w:color w:val="020B33" w:themeColor="accent1"/>
        </w:rPr>
        <w:t xml:space="preserve">žr. </w:t>
      </w:r>
      <w:r w:rsidR="005B7EDB">
        <w:rPr>
          <w:color w:val="020B33" w:themeColor="accent1"/>
        </w:rPr>
        <w:t>4</w:t>
      </w:r>
      <w:r w:rsidR="005A0EAA">
        <w:rPr>
          <w:color w:val="020B33" w:themeColor="accent1"/>
        </w:rPr>
        <w:t>2</w:t>
      </w:r>
      <w:r w:rsidRPr="0045049E">
        <w:rPr>
          <w:color w:val="020B33" w:themeColor="accent1"/>
        </w:rPr>
        <w:t xml:space="preserve"> paveiksl</w:t>
      </w:r>
      <w:r w:rsidRPr="0026198A">
        <w:rPr>
          <w:color w:val="020B33" w:themeColor="accent1"/>
        </w:rPr>
        <w:t>ą).</w:t>
      </w:r>
    </w:p>
    <w:p w14:paraId="2F20A81D" w14:textId="77777777" w:rsidR="001F5B4F" w:rsidRPr="0026198A" w:rsidRDefault="001F5B4F" w:rsidP="001F5B4F">
      <w:pPr>
        <w:spacing w:after="0"/>
        <w:rPr>
          <w:b/>
          <w:color w:val="020B33" w:themeColor="accent1"/>
        </w:rPr>
      </w:pPr>
      <w:r w:rsidRPr="005B7EDB">
        <w:rPr>
          <w:noProof/>
        </w:rPr>
        <w:drawing>
          <wp:inline distT="0" distB="0" distL="0" distR="0" wp14:anchorId="2935DFA6" wp14:editId="61049BCC">
            <wp:extent cx="5669915" cy="1800000"/>
            <wp:effectExtent l="0" t="0" r="0" b="3810"/>
            <wp:docPr id="42" name="Chart 42">
              <a:extLst xmlns:a="http://schemas.openxmlformats.org/drawingml/2006/main">
                <a:ext uri="{FF2B5EF4-FFF2-40B4-BE49-F238E27FC236}">
                  <a16:creationId xmlns:a16="http://schemas.microsoft.com/office/drawing/2014/main" id="{D4058C23-5D27-014A-A3FC-E18591DD14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2DE283F" w14:textId="22B877BA" w:rsidR="001F5B4F" w:rsidRPr="0026198A" w:rsidRDefault="001F5B4F" w:rsidP="001F5B4F">
      <w:pPr>
        <w:pStyle w:val="SCFigTitle"/>
      </w:pPr>
      <w:r w:rsidRPr="0045049E">
        <w:fldChar w:fldCharType="begin"/>
      </w:r>
      <w:r w:rsidRPr="0026198A">
        <w:instrText>SEQ paveikslas. \* ARABIC</w:instrText>
      </w:r>
      <w:r w:rsidRPr="0045049E">
        <w:fldChar w:fldCharType="separate"/>
      </w:r>
      <w:bookmarkStart w:id="123" w:name="_Toc71034342"/>
      <w:r w:rsidR="005A0EAA">
        <w:rPr>
          <w:noProof/>
        </w:rPr>
        <w:t>42</w:t>
      </w:r>
      <w:r w:rsidRPr="0045049E">
        <w:fldChar w:fldCharType="end"/>
      </w:r>
      <w:r w:rsidRPr="0026198A">
        <w:t xml:space="preserve"> paveikslas. Ūkio, buities ir gamybos nuotekų išleidimas į paviršiaus vandenis Palangos miesto savivaldybėje</w:t>
      </w:r>
      <w:bookmarkEnd w:id="123"/>
    </w:p>
    <w:p w14:paraId="693AEE8D" w14:textId="5F1252F2" w:rsidR="001F5B4F" w:rsidRPr="005B7EDB" w:rsidRDefault="001F5B4F" w:rsidP="001F5B4F">
      <w:pPr>
        <w:spacing w:after="0"/>
        <w:jc w:val="left"/>
        <w:rPr>
          <w:rStyle w:val="SubtleEmphasis"/>
        </w:rPr>
      </w:pPr>
      <w:r w:rsidRPr="0026198A">
        <w:rPr>
          <w:rStyle w:val="SubtleEmphasis"/>
        </w:rPr>
        <w:t>Šaltinis: sudaryta Teikėjo, remiantis Lietuvos statistikos departamento duomenimis</w:t>
      </w:r>
    </w:p>
    <w:p w14:paraId="5D050653" w14:textId="113D5DEA" w:rsidR="001F5B4F" w:rsidRPr="0045049E" w:rsidRDefault="001F5B4F" w:rsidP="0045049E">
      <w:pPr>
        <w:spacing w:before="120" w:after="0"/>
      </w:pPr>
      <w:r w:rsidRPr="0045049E">
        <w:t>Šis pokytis atskleidžia, kad bendra ekologinė situacija, susijusi su nuotekomis, per visą nagrinėjamą laikotarpį Palangos miesto savivaldybėje gerėjo.</w:t>
      </w:r>
    </w:p>
    <w:p w14:paraId="7C85F307" w14:textId="2955C80A" w:rsidR="00C14D4B" w:rsidRPr="0026198A" w:rsidRDefault="00CB2EFC" w:rsidP="006E06E6">
      <w:pPr>
        <w:spacing w:before="120" w:after="0"/>
      </w:pPr>
      <w:r w:rsidRPr="0045049E">
        <w:rPr>
          <w:b/>
          <w:bCs/>
          <w:color w:val="020B33" w:themeColor="accent1"/>
        </w:rPr>
        <w:t>Keliai</w:t>
      </w:r>
      <w:r w:rsidR="00C52759" w:rsidRPr="0026198A">
        <w:rPr>
          <w:b/>
          <w:color w:val="020B33" w:themeColor="accent1"/>
        </w:rPr>
        <w:t xml:space="preserve"> ir transportas</w:t>
      </w:r>
      <w:r w:rsidRPr="0045049E">
        <w:rPr>
          <w:b/>
          <w:bCs/>
          <w:color w:val="020B33" w:themeColor="accent1"/>
        </w:rPr>
        <w:t>.</w:t>
      </w:r>
      <w:r w:rsidRPr="0045049E">
        <w:rPr>
          <w:color w:val="020B33" w:themeColor="accent1"/>
        </w:rPr>
        <w:t xml:space="preserve"> </w:t>
      </w:r>
      <w:r w:rsidR="00BA4A52" w:rsidRPr="0026198A">
        <w:t>Remiantis Lietuvos automobilių kelių direkcijos prie Susisiekimo ministerijos direktoriaus 2020 m. vasario 6 d. įsakymu Nr. V</w:t>
      </w:r>
      <w:r w:rsidR="00D81F04" w:rsidRPr="0026198A">
        <w:t>–</w:t>
      </w:r>
      <w:r w:rsidR="00BA4A52" w:rsidRPr="0026198A">
        <w:t xml:space="preserve">19 „Dėl </w:t>
      </w:r>
      <w:r w:rsidR="00CC2CBF" w:rsidRPr="0026198A">
        <w:t>kelių priežiūros ir plėtros programos finansavimo lėšų vietinės reikšmės keliams Birštono, Druskininkų, Palangos miesto ir Neringos savivaldybėse pagal suteiktų nakvynių viešbučiuose, poilsio įstaigose, sveikatingumo įmonėse skaičių paskirstymo 2020 metais“</w:t>
      </w:r>
      <w:r w:rsidR="00394D46" w:rsidRPr="0026198A">
        <w:rPr>
          <w:rStyle w:val="FootnoteReference"/>
        </w:rPr>
        <w:footnoteReference w:id="19"/>
      </w:r>
      <w:r w:rsidR="00CC2CBF" w:rsidRPr="0026198A">
        <w:t xml:space="preserve">, Palangos m. sav. iš 852 tūkst. </w:t>
      </w:r>
      <w:r w:rsidR="00BE4F40" w:rsidRPr="0026198A">
        <w:t>Eur</w:t>
      </w:r>
      <w:r w:rsidR="00CC2CBF" w:rsidRPr="0026198A">
        <w:t xml:space="preserve"> numatyto finansavimo buvo skirta 334 tūkst. </w:t>
      </w:r>
      <w:r w:rsidR="00BE4F40" w:rsidRPr="0026198A">
        <w:t>Eur</w:t>
      </w:r>
      <w:r w:rsidR="00CC2CBF" w:rsidRPr="0026198A">
        <w:t>, kas sudarė 39,2 proc. skirto finansavimo 4 savivaldybėms.</w:t>
      </w:r>
    </w:p>
    <w:p w14:paraId="112475D5" w14:textId="77777777" w:rsidR="00CB2EFC" w:rsidRPr="0026198A" w:rsidRDefault="00CB2EFC" w:rsidP="00CB2EFC">
      <w:pPr>
        <w:spacing w:before="120" w:after="0"/>
      </w:pPr>
      <w:r w:rsidRPr="0026198A">
        <w:t>Papildomai įvertinus Nacionalinės klimato kaitos valdymo politikos strategijos, Nacionalinio oro taršos mažinimo plano ir Nacionalinio energetikos ir klimato srities veiksmų plano nuostatus, plėsti parkavimo aikšteles ir skatinti nuosavo automobilio naudojimą nėra tikslinga. Priešingai, gyventojai turi būti skatinami rinktis kitas transporto rūšis, pvz. geležinkelių transportą, viešąjį transportą ir pan. Savivaldybei siūloma įrengti bent 2 „park and ride“ aikšteles, kuriose miesto gyventojai ir svečiai galėtų palikti nuosavus automobilius ir persėsti į viešąjį transportą. Taip pat siekiant sumažinti automobilių skaičių mieste, turėtų būti peržiūrėtos šiuo metu apmokestintos gatvės. Siūloma didinti į žaliąją zoną įtraukiamų gatvių skaičių, ypač centrinėje miesto dalyje, bei padidinti raudonos zonos gatvių skaičių nuo centro netoli nutolusiose gatvėse.</w:t>
      </w:r>
    </w:p>
    <w:p w14:paraId="7148CE6F" w14:textId="4647D5AD" w:rsidR="00CB2EFC" w:rsidRPr="0026198A" w:rsidRDefault="00CB2EFC" w:rsidP="006E06E6">
      <w:pPr>
        <w:spacing w:before="120" w:after="0"/>
      </w:pPr>
      <w:r w:rsidRPr="0026198A">
        <w:t>Lietuvos statistikos departamento duomenimis, Palangos m. sav. 2019 m. pabaigoje dviračių takų ilgis buvo 12,9 km. Savivaldybės atstovų teigimu, šiuo metu yra deklaruojamas ne mažesnis nei 65 km ilgio dviračių takų ilgis. Atsižvelgus į Palangos miesto darnaus judumo planą, iki 2030 m. naujų dviračių takų ilgis padidės 63 km.</w:t>
      </w:r>
    </w:p>
    <w:p w14:paraId="2394147D" w14:textId="4CDD30D4" w:rsidR="00CB2EFC" w:rsidRPr="0026198A" w:rsidRDefault="00CB2EFC" w:rsidP="00CB2EFC">
      <w:pPr>
        <w:spacing w:before="120" w:after="0"/>
      </w:pPr>
      <w:r w:rsidRPr="0026198A">
        <w:rPr>
          <w:rFonts w:cs="Calibri Light"/>
          <w:b/>
          <w:color w:val="020B33" w:themeColor="accent1"/>
        </w:rPr>
        <w:t>Energetinė infrastruktūra.</w:t>
      </w:r>
      <w:r w:rsidRPr="0026198A">
        <w:rPr>
          <w:rFonts w:cs="Calibri Light"/>
          <w:color w:val="020B33" w:themeColor="accent1"/>
        </w:rPr>
        <w:t xml:space="preserve"> </w:t>
      </w:r>
      <w:r w:rsidRPr="0026198A">
        <w:t>Palangos m. sav. įgyvendino projektą „Elektromobilių įkrovimo infrastruktūros plėtra Palangos mieste“</w:t>
      </w:r>
      <w:r w:rsidRPr="0026198A">
        <w:rPr>
          <w:rStyle w:val="FootnoteReference"/>
        </w:rPr>
        <w:footnoteReference w:id="20"/>
      </w:r>
      <w:r w:rsidRPr="0026198A">
        <w:t>, kurio metu turėjo būti įrengtos 2 elektros įkrovimo stotelės – viena Palangoje, o kita Šventojoje. Nors sutartis nebuvo sudaryta, siekiant gauti ES finansavimą</w:t>
      </w:r>
      <w:r w:rsidRPr="0026198A">
        <w:rPr>
          <w:rStyle w:val="FootnoteReference"/>
        </w:rPr>
        <w:footnoteReference w:id="21"/>
      </w:r>
      <w:r w:rsidRPr="0026198A">
        <w:t>, tačiau remiantis Lietuvos Respublikos lygių galimybių kontrolieriaus 2020 m. balandžio 6 d. sprendimu, Palangos m. savivaldybėje 2020 m. buvo įrengtos 2 greito elektros įkrovimo stotelės, taip pat ir 1 lėto elektros įkrovimo stotelė. Remiantis Baltosios knygos tikslais bei Nacionalinės susisiekimo plėtros 2014–2022 m. programos nuostatomis, šalyje turi būti didinamas elektra ir kitais atsinaujinančiais energijos ištekliais varomų transporto priemonių skaičius. Užtikrinant efektyviai veikiančią infrastruktūrą, mieste turėtų papildomai būti įrengtos ne mažiau nei 4 elektros įkrovimo stotelės (jų galia parenkama atitinkamai pagal poreikį ir esamą situaciją), taip pat reikėtų skatinti verslo įmones prie paslaugų teikimo vietų įrengti įkrovimo stoteles, o statybos sektoriaus įmonės turėtų užtikrinti galimybę įkrauti transporto priemonę prie gyvenamųjų pastatų.</w:t>
      </w:r>
    </w:p>
    <w:p w14:paraId="7C8D9AE0" w14:textId="3901BD42" w:rsidR="00CB2EFC" w:rsidRPr="0026198A" w:rsidRDefault="00CB2EFC" w:rsidP="00CB2EFC">
      <w:pPr>
        <w:spacing w:before="120" w:after="0"/>
        <w:rPr>
          <w:rFonts w:cs="Calibri Light"/>
        </w:rPr>
      </w:pPr>
      <w:r w:rsidRPr="0026198A">
        <w:rPr>
          <w:rFonts w:cs="Calibri Light"/>
        </w:rPr>
        <w:t>Remiantis Būsto energijos taupymo agentūros 2020 m. duomenimis</w:t>
      </w:r>
      <w:r w:rsidRPr="0026198A">
        <w:rPr>
          <w:rStyle w:val="FootnoteReference"/>
          <w:rFonts w:cs="Calibri Light"/>
        </w:rPr>
        <w:footnoteReference w:id="22"/>
      </w:r>
      <w:r w:rsidRPr="0026198A">
        <w:rPr>
          <w:rFonts w:cs="Calibri Light"/>
        </w:rPr>
        <w:t>, Palangos m. sav. renovuoti 87 daugiabučiai iš 303 potencialių daugiabučių. Tai sudaro 28,7 proc. visų renovuotų daugiabučių savivaldybėje, o pagal šį rodiklį savivaldybė užima 4 vietą kaip viena daugiausiai renovuotų daugiabučių turinti savivaldybė.</w:t>
      </w:r>
    </w:p>
    <w:p w14:paraId="5F7B7A6F" w14:textId="77777777" w:rsidR="00CB2EFC" w:rsidRPr="0026198A" w:rsidRDefault="00CB2EFC" w:rsidP="00CB2EFC">
      <w:pPr>
        <w:spacing w:before="120" w:after="0"/>
      </w:pPr>
      <w:r w:rsidRPr="0026198A">
        <w:t>Tiek naujiems, tiek renovuotiems pastatams yra centralizuotai tiekiama šiluma, karštas vanduo ir geriamasis vanduo. Nuo 2016 metų, šilumos ūkis yra pilna apimtimi valdomas Palangos miesto savivaldybės administracijai pavaldžios įmonės UAB „Palangos šilumo tinklai“. Tais pačiais metais buvo paruoštas eksploatacijai antrasis biokuro katilas mieste, o biokuro pajėgumai pasiekė 60 proc.</w:t>
      </w:r>
      <w:r w:rsidRPr="0026198A">
        <w:rPr>
          <w:rStyle w:val="FootnoteReference"/>
        </w:rPr>
        <w:footnoteReference w:id="23"/>
      </w:r>
      <w:r w:rsidRPr="0026198A">
        <w:t xml:space="preserve"> Palangos miesto gyventojus geriamuoju vandeniu aprūpina UAB „Palangos vandenys. Palangos miesto abonentams (vartotojams) geriamas vanduo tiekiamas iš Palangos (antrosios ir trečiosios), Šventosios, Nemirsetos ir Būtingės vandenviečių. Bendras visų vandenviečių pajėgumas yra 30 tūkst. m3/parą geriamo vandens. UAB „Palangos vandenys“ užtikrina ir nuotekų valymą. Nuo 2011 metų ši įmonė kiekvienais metais užtikrina, kad viso tipo nuotekos neviršija nei vienos į gamtinę aplinką išleidžiamų nuotekų užterštumo normos</w:t>
      </w:r>
      <w:r w:rsidRPr="0026198A">
        <w:rPr>
          <w:rStyle w:val="FootnoteReference"/>
        </w:rPr>
        <w:footnoteReference w:id="24"/>
      </w:r>
      <w:r w:rsidRPr="0026198A">
        <w:t>.</w:t>
      </w:r>
    </w:p>
    <w:p w14:paraId="222DDDA6" w14:textId="4FE7B1CE" w:rsidR="00446B2E" w:rsidRPr="0026198A" w:rsidRDefault="00CB2EFC" w:rsidP="0045049E">
      <w:pPr>
        <w:spacing w:after="0"/>
      </w:pPr>
      <w:r w:rsidRPr="0026198A">
        <w:t>Remiantis 2011 m. gegužės 12 d. Lietuvos Respublikos atsinaujinančių išteklių energetikos įstatymo Nr. XI-1375 12 straipsnio 1 dalimi, 57 straipsnio 3 ir 4 dalimis, savivaldybės, suderinusios su Energetikos ministerija, tvirtina ir viešai skelbia atsinaujinančių išteklių energijos naudojimo plėtros veiksmų planus, kuriuose įvertina esamą padėtį ir nustato atsinaujinančių energijos išteklių naudojimo tikslus ir priemones šiems tikslams pasiekti. Atsižvelgiant į 2020 m. rugsėjo 22 d. Atsinaujinančių išteklių energetikos įstatymo projektą, savivaldybės turės pasitvirtinti ir viešai paskelbti savo 2021–2030 m. atsinaujinančių išteklių energijos naudojimo plėtros veiksmų planus, todėl visos energetinės infrastruktūros analizė nėra šio dokumento apimtyje.</w:t>
      </w:r>
    </w:p>
    <w:p w14:paraId="2499E0A2" w14:textId="4E2B3112" w:rsidR="006815EF" w:rsidRPr="0045049E" w:rsidRDefault="006815EF" w:rsidP="00B20D3F">
      <w:pPr>
        <w:spacing w:before="120" w:after="0"/>
        <w:jc w:val="center"/>
        <w:rPr>
          <w:b/>
          <w:bCs/>
          <w:color w:val="020B33" w:themeColor="accent1"/>
        </w:rPr>
      </w:pPr>
      <w:r w:rsidRPr="005B7EDB">
        <w:rPr>
          <w:rFonts w:cstheme="majorBidi"/>
          <w:color w:val="020B33" w:themeColor="accent1"/>
          <w:sz w:val="28"/>
          <w:szCs w:val="28"/>
        </w:rPr>
        <w:t>Palangos miesto savivaldybės teritorijų planavimo būklės apibendrinimas</w:t>
      </w:r>
    </w:p>
    <w:tbl>
      <w:tblPr>
        <w:tblStyle w:val="TableGrid2"/>
        <w:tblpPr w:leftFromText="180" w:rightFromText="180" w:vertAnchor="text" w:horzAnchor="margin" w:tblpY="6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FFFF" w:themeFill="background1"/>
        <w:tblLook w:val="04A0" w:firstRow="1" w:lastRow="0" w:firstColumn="1" w:lastColumn="0" w:noHBand="0" w:noVBand="1"/>
      </w:tblPr>
      <w:tblGrid>
        <w:gridCol w:w="1016"/>
        <w:gridCol w:w="7904"/>
      </w:tblGrid>
      <w:tr w:rsidR="006815EF" w:rsidRPr="0026198A" w14:paraId="5C9DA9C2" w14:textId="77777777" w:rsidTr="0045049E">
        <w:trPr>
          <w:trHeight w:val="866"/>
        </w:trPr>
        <w:tc>
          <w:tcPr>
            <w:tcW w:w="421" w:type="dxa"/>
            <w:shd w:val="clear" w:color="auto" w:fill="FFFFFF" w:themeFill="background1"/>
            <w:vAlign w:val="center"/>
          </w:tcPr>
          <w:p w14:paraId="3E4B6977" w14:textId="44D5BF27" w:rsidR="006815EF" w:rsidRPr="0026198A" w:rsidRDefault="006815EF" w:rsidP="00812060">
            <w:pPr>
              <w:tabs>
                <w:tab w:val="left" w:pos="1276"/>
                <w:tab w:val="left" w:pos="1560"/>
              </w:tabs>
              <w:overflowPunct w:val="0"/>
              <w:autoSpaceDE w:val="0"/>
              <w:autoSpaceDN w:val="0"/>
              <w:adjustRightInd w:val="0"/>
              <w:spacing w:after="0" w:line="280" w:lineRule="atLeast"/>
              <w:textAlignment w:val="baseline"/>
            </w:pPr>
            <w:r w:rsidRPr="0045049E">
              <w:rPr>
                <w:noProof/>
                <w:lang w:eastAsia="lt-LT"/>
              </w:rPr>
              <w:drawing>
                <wp:inline distT="0" distB="0" distL="0" distR="0" wp14:anchorId="57130F50" wp14:editId="0FE2A191">
                  <wp:extent cx="505838" cy="505838"/>
                  <wp:effectExtent l="0" t="0" r="2540" b="2540"/>
                  <wp:docPr id="144" name="Picture 14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picture containing shape&#10;&#10;Description automatically generated"/>
                          <pic:cNvPicPr/>
                        </pic:nvPicPr>
                        <pic:blipFill>
                          <a:blip r:embed="rId7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7373" cy="507373"/>
                          </a:xfrm>
                          <a:prstGeom prst="rect">
                            <a:avLst/>
                          </a:prstGeom>
                        </pic:spPr>
                      </pic:pic>
                    </a:graphicData>
                  </a:graphic>
                </wp:inline>
              </w:drawing>
            </w:r>
          </w:p>
        </w:tc>
        <w:tc>
          <w:tcPr>
            <w:tcW w:w="8499" w:type="dxa"/>
            <w:shd w:val="clear" w:color="auto" w:fill="FFFFFF" w:themeFill="background1"/>
            <w:vAlign w:val="center"/>
          </w:tcPr>
          <w:p w14:paraId="62BC410E" w14:textId="77777777" w:rsidR="006815EF" w:rsidRPr="0045049E" w:rsidRDefault="006815EF" w:rsidP="006815EF">
            <w:pPr>
              <w:tabs>
                <w:tab w:val="left" w:pos="1276"/>
                <w:tab w:val="left" w:pos="1560"/>
              </w:tabs>
              <w:overflowPunct w:val="0"/>
              <w:autoSpaceDE w:val="0"/>
              <w:autoSpaceDN w:val="0"/>
              <w:adjustRightInd w:val="0"/>
              <w:spacing w:after="0" w:line="280" w:lineRule="atLeast"/>
              <w:textAlignment w:val="baseline"/>
              <w:rPr>
                <w:b/>
                <w:color w:val="020B33" w:themeColor="accent1"/>
              </w:rPr>
            </w:pPr>
            <w:r w:rsidRPr="005B7EDB">
              <w:rPr>
                <w:b/>
                <w:color w:val="020B33" w:themeColor="accent1"/>
              </w:rPr>
              <w:t xml:space="preserve">Teritorijų planavimo </w:t>
            </w:r>
            <w:r w:rsidRPr="0045049E">
              <w:rPr>
                <w:b/>
                <w:color w:val="020B33" w:themeColor="accent1"/>
              </w:rPr>
              <w:t>situacija</w:t>
            </w:r>
          </w:p>
          <w:p w14:paraId="6B189983" w14:textId="77777777" w:rsidR="00FC3DDA" w:rsidRPr="0026198A" w:rsidRDefault="006815EF" w:rsidP="00FC3DDA">
            <w:pPr>
              <w:pStyle w:val="ListParagraph"/>
              <w:numPr>
                <w:ilvl w:val="0"/>
                <w:numId w:val="32"/>
              </w:numPr>
              <w:spacing w:before="120" w:after="0"/>
              <w:rPr>
                <w:lang w:val="lt-LT"/>
              </w:rPr>
            </w:pPr>
            <w:r w:rsidRPr="0026198A">
              <w:rPr>
                <w:lang w:val="lt-LT"/>
              </w:rPr>
              <w:t>Palangos miesto savivaldybė Klaipėdos apskrities teritorijoje ir užima 7907,73 km² arba 1,4 proc. Klaipėdos apskrities teritorijos.</w:t>
            </w:r>
          </w:p>
          <w:p w14:paraId="29C63838" w14:textId="77777777" w:rsidR="00993FCC" w:rsidRPr="0026198A" w:rsidRDefault="00993FCC" w:rsidP="00B52789">
            <w:pPr>
              <w:pStyle w:val="ListParagraph"/>
              <w:numPr>
                <w:ilvl w:val="0"/>
                <w:numId w:val="32"/>
              </w:numPr>
              <w:spacing w:before="120" w:after="0"/>
              <w:rPr>
                <w:lang w:val="lt-LT"/>
              </w:rPr>
            </w:pPr>
            <w:r w:rsidRPr="0026198A">
              <w:rPr>
                <w:lang w:val="lt-LT"/>
              </w:rPr>
              <w:t xml:space="preserve">Palangos m. sav. gyventojų tankumas </w:t>
            </w:r>
            <w:r w:rsidR="00FC6268" w:rsidRPr="0026198A">
              <w:rPr>
                <w:lang w:val="lt-LT"/>
              </w:rPr>
              <w:t xml:space="preserve">nuo 2011 m. </w:t>
            </w:r>
            <w:r w:rsidRPr="0026198A">
              <w:rPr>
                <w:lang w:val="lt-LT"/>
              </w:rPr>
              <w:t xml:space="preserve">padidėjo 1,7 proc. </w:t>
            </w:r>
            <w:r w:rsidR="00FC6268" w:rsidRPr="0026198A">
              <w:rPr>
                <w:lang w:val="lt-LT"/>
              </w:rPr>
              <w:t>ir</w:t>
            </w:r>
            <w:r w:rsidR="002D41E9" w:rsidRPr="0026198A">
              <w:rPr>
                <w:lang w:val="lt-LT"/>
              </w:rPr>
              <w:t xml:space="preserve"> </w:t>
            </w:r>
            <w:r w:rsidRPr="0026198A">
              <w:rPr>
                <w:lang w:val="lt-LT"/>
              </w:rPr>
              <w:t>2020 m. Palangos m. sav. buvo 8</w:t>
            </w:r>
            <w:r w:rsidR="00D81F04" w:rsidRPr="0026198A">
              <w:rPr>
                <w:lang w:val="lt-LT"/>
              </w:rPr>
              <w:t>–</w:t>
            </w:r>
            <w:r w:rsidRPr="0026198A">
              <w:rPr>
                <w:lang w:val="lt-LT"/>
              </w:rPr>
              <w:t>a tankiausiai apgyvendinta savivaldybė Lietuvoje.</w:t>
            </w:r>
          </w:p>
          <w:p w14:paraId="60388E15" w14:textId="4298F02A" w:rsidR="00FA455E" w:rsidRPr="0026198A" w:rsidRDefault="00993FCC" w:rsidP="00FA455E">
            <w:pPr>
              <w:pStyle w:val="ListParagraph"/>
              <w:numPr>
                <w:ilvl w:val="0"/>
                <w:numId w:val="32"/>
              </w:numPr>
              <w:spacing w:before="120" w:after="0"/>
              <w:rPr>
                <w:lang w:val="lt-LT"/>
              </w:rPr>
            </w:pPr>
            <w:r w:rsidRPr="0026198A">
              <w:rPr>
                <w:lang w:val="lt-LT"/>
              </w:rPr>
              <w:t xml:space="preserve">Palangos m. sav. </w:t>
            </w:r>
            <w:r w:rsidR="002D2A94" w:rsidRPr="0026198A">
              <w:rPr>
                <w:lang w:val="lt-LT"/>
              </w:rPr>
              <w:t>2020 m.</w:t>
            </w:r>
            <w:r w:rsidRPr="0026198A">
              <w:rPr>
                <w:lang w:val="lt-LT"/>
              </w:rPr>
              <w:t xml:space="preserve"> renovuoti 87 daugiabučiai iš 303 potencialių daugiabučių. Tai sudaro 28,7 proc. visų renovuotų daugiabučių savivaldybėje, o pagal šį rodiklį savivaldybė užima 4 vietą kaip viena daugiausiai renovuotų daugiabučių turinti savivaldybė.</w:t>
            </w:r>
          </w:p>
          <w:p w14:paraId="004251E1" w14:textId="60AEEC89" w:rsidR="00FA455E" w:rsidRPr="0026198A" w:rsidRDefault="00FA455E" w:rsidP="001010E0">
            <w:pPr>
              <w:pStyle w:val="ListParagraph"/>
              <w:numPr>
                <w:ilvl w:val="0"/>
                <w:numId w:val="32"/>
              </w:numPr>
              <w:spacing w:before="120" w:after="0"/>
              <w:rPr>
                <w:lang w:val="lt-LT"/>
              </w:rPr>
            </w:pPr>
            <w:r w:rsidRPr="0026198A">
              <w:rPr>
                <w:lang w:val="lt-LT"/>
              </w:rPr>
              <w:t>Tiek naujiems, tiek renovuotiems pastatams yra centralizuotai tiekiama šiluma ir  karštas vanduo (tiekėjas UAB „Palangos šilumos ūkis“) ir geriamasis vanduo (tiekėjas UAB „Palangos vandenys“)</w:t>
            </w:r>
          </w:p>
          <w:p w14:paraId="009E0CEE" w14:textId="77777777" w:rsidR="00667175" w:rsidRPr="0026198A" w:rsidRDefault="00667175" w:rsidP="00993FCC">
            <w:pPr>
              <w:pStyle w:val="ListParagraph"/>
              <w:numPr>
                <w:ilvl w:val="0"/>
                <w:numId w:val="32"/>
              </w:numPr>
              <w:spacing w:before="120" w:after="0"/>
              <w:rPr>
                <w:lang w:val="lt-LT"/>
              </w:rPr>
            </w:pPr>
            <w:r w:rsidRPr="0026198A">
              <w:rPr>
                <w:lang w:val="lt-LT"/>
              </w:rPr>
              <w:t>2010–2019 m. laikotarpiu Palangos m. sav. išdavė beveik 3000 leidimų statyti naujus ir nugriauti senus pastatus ar atlikti statinių remontą.</w:t>
            </w:r>
          </w:p>
          <w:p w14:paraId="683CC23B" w14:textId="5D91FAA4" w:rsidR="0003001A" w:rsidRPr="0026198A" w:rsidRDefault="00245A27" w:rsidP="00245A27">
            <w:pPr>
              <w:pStyle w:val="ListParagraph"/>
              <w:numPr>
                <w:ilvl w:val="0"/>
                <w:numId w:val="32"/>
              </w:numPr>
              <w:spacing w:before="120" w:after="0"/>
              <w:rPr>
                <w:lang w:val="lt-LT"/>
              </w:rPr>
            </w:pPr>
            <w:r w:rsidRPr="0045049E">
              <w:rPr>
                <w:lang w:val="lt-LT"/>
              </w:rPr>
              <w:t>Palangos m. sav. vietinių kelių priežiūrai 2020 m. iš 852 tūkst. Eur numatyto finansavimo</w:t>
            </w:r>
            <w:r w:rsidR="002422E8" w:rsidRPr="0045049E">
              <w:rPr>
                <w:lang w:val="lt-LT"/>
              </w:rPr>
              <w:t>, skirto 4 savivaldybėms,</w:t>
            </w:r>
            <w:r w:rsidRPr="0045049E">
              <w:rPr>
                <w:lang w:val="lt-LT"/>
              </w:rPr>
              <w:t xml:space="preserve"> buvo skirta 334 tūkst. Eur, kas sudarė 39,2 proc. skirto finansavimo.</w:t>
            </w:r>
          </w:p>
          <w:p w14:paraId="46314AD5" w14:textId="2CEB2F7E" w:rsidR="00CB7E51" w:rsidRPr="0026198A" w:rsidRDefault="00245A27" w:rsidP="0003001A">
            <w:pPr>
              <w:pStyle w:val="ListParagraph"/>
              <w:numPr>
                <w:ilvl w:val="0"/>
                <w:numId w:val="32"/>
              </w:numPr>
              <w:spacing w:before="120" w:after="0"/>
              <w:rPr>
                <w:lang w:val="lt-LT"/>
              </w:rPr>
            </w:pPr>
            <w:r w:rsidRPr="0045049E">
              <w:rPr>
                <w:lang w:val="lt-LT"/>
              </w:rPr>
              <w:t xml:space="preserve">Savivaldybėje 2020 m. buvo įrengtos 2 </w:t>
            </w:r>
            <w:r w:rsidR="00FB7BBE" w:rsidRPr="0045049E">
              <w:rPr>
                <w:lang w:val="lt-LT"/>
              </w:rPr>
              <w:t>greito</w:t>
            </w:r>
            <w:r w:rsidRPr="0045049E">
              <w:rPr>
                <w:lang w:val="lt-LT"/>
              </w:rPr>
              <w:t xml:space="preserve"> įkrovimo stotelės </w:t>
            </w:r>
            <w:r w:rsidR="00FB7BBE" w:rsidRPr="0045049E">
              <w:rPr>
                <w:lang w:val="lt-LT"/>
              </w:rPr>
              <w:t xml:space="preserve">bei 1 lėto įkrovimo </w:t>
            </w:r>
            <w:r w:rsidRPr="0045049E">
              <w:rPr>
                <w:lang w:val="lt-LT"/>
              </w:rPr>
              <w:t>stotelė.</w:t>
            </w:r>
          </w:p>
          <w:p w14:paraId="6918A55D" w14:textId="5980E76C" w:rsidR="006815EF" w:rsidRPr="0026198A" w:rsidRDefault="0003001A" w:rsidP="0045049E">
            <w:pPr>
              <w:pStyle w:val="ListParagraph"/>
              <w:numPr>
                <w:ilvl w:val="0"/>
                <w:numId w:val="32"/>
              </w:numPr>
              <w:spacing w:before="120"/>
              <w:rPr>
                <w:b/>
              </w:rPr>
            </w:pPr>
            <w:r w:rsidRPr="0045049E">
              <w:rPr>
                <w:lang w:val="lt-LT"/>
              </w:rPr>
              <w:t>Įgyvendinus Palangos miesto darnaus judumo plane numatytas bevariklio transporto sistemos tobulinimo priemones, iki 2030 m. bus sukurta moderni bevariklio transporto sistema, o dviračių takų ilgis padidės 63 km.</w:t>
            </w:r>
          </w:p>
        </w:tc>
      </w:tr>
      <w:tr w:rsidR="006815EF" w:rsidRPr="0026198A" w14:paraId="10E18037" w14:textId="77777777" w:rsidTr="0045049E">
        <w:trPr>
          <w:trHeight w:val="1443"/>
        </w:trPr>
        <w:tc>
          <w:tcPr>
            <w:tcW w:w="421" w:type="dxa"/>
            <w:shd w:val="clear" w:color="auto" w:fill="FFFFFF" w:themeFill="background1"/>
            <w:vAlign w:val="center"/>
          </w:tcPr>
          <w:p w14:paraId="07B7E2C4" w14:textId="77777777" w:rsidR="006815EF" w:rsidRPr="0026198A" w:rsidRDefault="006815EF" w:rsidP="00812060">
            <w:pPr>
              <w:tabs>
                <w:tab w:val="left" w:pos="1276"/>
                <w:tab w:val="left" w:pos="1560"/>
              </w:tabs>
              <w:overflowPunct w:val="0"/>
              <w:autoSpaceDE w:val="0"/>
              <w:autoSpaceDN w:val="0"/>
              <w:adjustRightInd w:val="0"/>
              <w:spacing w:after="0" w:line="280" w:lineRule="atLeast"/>
              <w:textAlignment w:val="baseline"/>
              <w:rPr>
                <w:b/>
                <w:lang w:eastAsia="lt-LT"/>
              </w:rPr>
            </w:pPr>
            <w:r w:rsidRPr="0045049E">
              <w:rPr>
                <w:b/>
                <w:noProof/>
                <w:lang w:eastAsia="lt-LT"/>
              </w:rPr>
              <w:drawing>
                <wp:inline distT="0" distB="0" distL="0" distR="0" wp14:anchorId="66E95A04" wp14:editId="212F3494">
                  <wp:extent cx="470019" cy="470019"/>
                  <wp:effectExtent l="0" t="0" r="6350" b="6350"/>
                  <wp:docPr id="143" name="Picture 14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onversation.png"/>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80499" cy="480499"/>
                          </a:xfrm>
                          <a:prstGeom prst="rect">
                            <a:avLst/>
                          </a:prstGeom>
                        </pic:spPr>
                      </pic:pic>
                    </a:graphicData>
                  </a:graphic>
                </wp:inline>
              </w:drawing>
            </w:r>
          </w:p>
        </w:tc>
        <w:tc>
          <w:tcPr>
            <w:tcW w:w="8499" w:type="dxa"/>
            <w:shd w:val="clear" w:color="auto" w:fill="FFFFFF" w:themeFill="background1"/>
            <w:vAlign w:val="center"/>
          </w:tcPr>
          <w:p w14:paraId="34832EEE" w14:textId="77777777" w:rsidR="006815EF" w:rsidRPr="0045049E" w:rsidRDefault="006815EF" w:rsidP="00812060">
            <w:pPr>
              <w:tabs>
                <w:tab w:val="left" w:pos="1276"/>
                <w:tab w:val="left" w:pos="1560"/>
              </w:tabs>
              <w:overflowPunct w:val="0"/>
              <w:autoSpaceDE w:val="0"/>
              <w:autoSpaceDN w:val="0"/>
              <w:adjustRightInd w:val="0"/>
              <w:spacing w:after="0" w:line="280" w:lineRule="atLeast"/>
              <w:textAlignment w:val="baseline"/>
              <w:rPr>
                <w:rFonts w:cs="Calibri Light"/>
                <w:b/>
                <w:color w:val="020B33" w:themeColor="accent1"/>
                <w:szCs w:val="20"/>
              </w:rPr>
            </w:pPr>
            <w:r w:rsidRPr="005B7EDB">
              <w:rPr>
                <w:rFonts w:cs="Calibri Light"/>
                <w:b/>
                <w:color w:val="020B33" w:themeColor="accent1"/>
                <w:szCs w:val="20"/>
              </w:rPr>
              <w:t>Pasiūlymai</w:t>
            </w:r>
          </w:p>
          <w:p w14:paraId="2080B012" w14:textId="27C80D5E" w:rsidR="00245A27" w:rsidRPr="0026198A" w:rsidRDefault="00245A27" w:rsidP="0045049E">
            <w:pPr>
              <w:pStyle w:val="Bullet"/>
              <w:spacing w:before="120"/>
            </w:pPr>
            <w:r w:rsidRPr="0026198A">
              <w:t>Vykdydama teritorijų planavimą, Palangos m. sav. turėtų užtikrinti žaliųjų zonų ir erdvių priežiūrą, atnaujinimą ir plėtrą, didinant gamtos integraciją su gyvenamaisiais ir komerciniais pastatais.</w:t>
            </w:r>
            <w:r w:rsidR="000D15F1" w:rsidRPr="0026198A">
              <w:t xml:space="preserve"> Nors žaliųjų zonų ir erdvių įrengimo konkrečios apimtys yra nustatomos rengiant </w:t>
            </w:r>
            <w:r w:rsidR="00CE2129" w:rsidRPr="0026198A">
              <w:t xml:space="preserve">konkrečius </w:t>
            </w:r>
            <w:r w:rsidR="000D15F1" w:rsidRPr="0026198A">
              <w:t>sprendini</w:t>
            </w:r>
            <w:r w:rsidR="00CE2129" w:rsidRPr="0026198A">
              <w:t xml:space="preserve">us, tačiau atsižvelgus į </w:t>
            </w:r>
            <w:r w:rsidR="00E24883" w:rsidRPr="0026198A">
              <w:t>naujai planuojamų teritorijų potencialą (2414,6 ha), naujų urbanistinių teritorijų su žaliosiomis erdvėmis turėtų būti ne mažiau kaip 135,4 ha arba</w:t>
            </w:r>
            <w:r w:rsidR="006D3175" w:rsidRPr="0026198A">
              <w:t xml:space="preserve"> 5,6 proc. naujai vystomų teritorijų.</w:t>
            </w:r>
          </w:p>
          <w:p w14:paraId="6BDAC288" w14:textId="77777777" w:rsidR="006815EF" w:rsidRPr="0026198A" w:rsidRDefault="00793F53" w:rsidP="00812060">
            <w:pPr>
              <w:pStyle w:val="Bullet"/>
            </w:pPr>
            <w:r w:rsidRPr="0026198A">
              <w:t>Savivaldybė turėtų toliau skatinti daugiabučių renovaciją, kad būtų užtikrintas energijos vartojimo efektyvumas.</w:t>
            </w:r>
          </w:p>
          <w:p w14:paraId="4EC426A8" w14:textId="1F5E5BC8" w:rsidR="00245A27" w:rsidRPr="0026198A" w:rsidRDefault="00245A27" w:rsidP="00245A27">
            <w:pPr>
              <w:pStyle w:val="Bullet"/>
            </w:pPr>
            <w:r w:rsidRPr="0026198A">
              <w:t>Vykdant teritorijų planavimą Palangos m. sav., didelis dėmesys turėtų būti skiriamas viešosios infrastruktūros plėtrai ir integracijai, sujungiant esamas ir nauja</w:t>
            </w:r>
            <w:r w:rsidR="00921A9C" w:rsidRPr="0026198A">
              <w:t>i urbanizuojamas</w:t>
            </w:r>
            <w:r w:rsidRPr="0026198A">
              <w:t xml:space="preserve"> teritorijas dviračių takais.</w:t>
            </w:r>
          </w:p>
          <w:p w14:paraId="59DEF15F" w14:textId="77777777" w:rsidR="00063933" w:rsidRPr="0026198A" w:rsidRDefault="00063933" w:rsidP="00812060">
            <w:pPr>
              <w:pStyle w:val="Bullet"/>
            </w:pPr>
            <w:r w:rsidRPr="0026198A">
              <w:t xml:space="preserve">Siekiant ES ir nacionalinių tikslų, savivaldybėje turėtų būti įrengta ne mažiau </w:t>
            </w:r>
            <w:r w:rsidR="00653CBB" w:rsidRPr="0026198A">
              <w:t>nei</w:t>
            </w:r>
            <w:r w:rsidRPr="0026198A">
              <w:t xml:space="preserve"> 4 elektros įkrovimo stotel</w:t>
            </w:r>
            <w:r w:rsidR="00653CBB" w:rsidRPr="0026198A">
              <w:t>e</w:t>
            </w:r>
            <w:r w:rsidRPr="0026198A">
              <w:t>s, o verslo ir statybos įmonės turėtų užtikrinti galimybę transporto priemones į</w:t>
            </w:r>
            <w:r w:rsidR="003B4169" w:rsidRPr="0026198A">
              <w:t>krauti prie paslaugų teikimo vietų ar gyvenamųjų pastatų.</w:t>
            </w:r>
          </w:p>
          <w:p w14:paraId="39006561" w14:textId="66819ED9" w:rsidR="006815EF" w:rsidRPr="0026198A" w:rsidRDefault="00245A27" w:rsidP="00812060">
            <w:pPr>
              <w:pStyle w:val="Bullet"/>
            </w:pPr>
            <w:r w:rsidRPr="0026198A">
              <w:t>Įrengiant elektromobilių įkrovimo stoteles, savivaldybė turėtų užtikrinti, kad įkrovimo stotelės būtų prieinamos  visiems, įskaitant ir žmones, turinčius judėjimo negalią bei judančius vežimėliu.</w:t>
            </w:r>
          </w:p>
          <w:p w14:paraId="5E03D7AA" w14:textId="77777777" w:rsidR="00063933" w:rsidRPr="0026198A" w:rsidRDefault="0096056D" w:rsidP="00812060">
            <w:pPr>
              <w:pStyle w:val="Bullet"/>
            </w:pPr>
            <w:r w:rsidRPr="0026198A">
              <w:t>Palangos mieste siūloma įrengti 2 „park and ride“ aikšteles, kuriose gyventojai ir miesto svečiai  galėtų palikti nuosavus automobilius ir persėsti į viešąjį transportą.</w:t>
            </w:r>
          </w:p>
          <w:p w14:paraId="27AC1D01" w14:textId="13B7A957" w:rsidR="006815EF" w:rsidRPr="0026198A" w:rsidRDefault="00AB31F6" w:rsidP="00812060">
            <w:pPr>
              <w:pStyle w:val="Bullet"/>
            </w:pPr>
            <w:r w:rsidRPr="0026198A">
              <w:t>Mažinant automobilių skaičių mieste,  siūloma didinti į žaliąją zoną įtraukiamų gatvių skaičių, ypač centrinėje miesto dalyje, bei padidinti raudonos zonos gatvių skaičių nuo centro netoli nutolusiose gatvėse.</w:t>
            </w:r>
          </w:p>
        </w:tc>
      </w:tr>
    </w:tbl>
    <w:p w14:paraId="248CF338" w14:textId="235E0673" w:rsidR="006450D4" w:rsidRPr="0026198A" w:rsidRDefault="00733D6C" w:rsidP="00B52789">
      <w:pPr>
        <w:pStyle w:val="Heading3"/>
        <w:numPr>
          <w:ilvl w:val="2"/>
          <w:numId w:val="8"/>
        </w:numPr>
        <w:spacing w:before="120"/>
      </w:pPr>
      <w:bookmarkStart w:id="124" w:name="_Toc71034252"/>
      <w:r w:rsidRPr="005B7EDB">
        <w:t>Gamtinė aplink</w:t>
      </w:r>
      <w:r w:rsidR="002F3D90" w:rsidRPr="0026198A">
        <w:t>a</w:t>
      </w:r>
      <w:bookmarkEnd w:id="124"/>
    </w:p>
    <w:p w14:paraId="692A3142" w14:textId="7E0BA3B9" w:rsidR="00FB2406" w:rsidRPr="0045049E" w:rsidRDefault="001762AB" w:rsidP="0045049E">
      <w:r w:rsidRPr="0045049E">
        <w:t xml:space="preserve">Šioje dalyje analizuojami su gamtine aplinka ir aplinkosauga susiję veiksniai Palangos miesto savivaldybės teritorijoje. Analizėje </w:t>
      </w:r>
      <w:r w:rsidR="006E0168" w:rsidRPr="0045049E">
        <w:t xml:space="preserve">nagrinėjamos saugomos teritorijos, paveldosauga, miškai ir augalija, </w:t>
      </w:r>
      <w:r w:rsidR="007C0462" w:rsidRPr="0045049E">
        <w:t xml:space="preserve">naudojamas vandens kiekis, oro kokybė, klimatas ir atliekų tvarkymas. Ši analizė yra itin aktuali </w:t>
      </w:r>
      <w:r w:rsidR="00631CA2" w:rsidRPr="0045049E">
        <w:rPr>
          <w:b/>
          <w:bCs/>
          <w:color w:val="020B33" w:themeColor="accent1"/>
        </w:rPr>
        <w:t>gamtinės aplinkos atstovams ir aplinkosaugininkams</w:t>
      </w:r>
      <w:r w:rsidR="00631CA2" w:rsidRPr="0045049E">
        <w:t>.</w:t>
      </w:r>
    </w:p>
    <w:p w14:paraId="4135494D" w14:textId="519073A4" w:rsidR="00245A27" w:rsidRPr="0045049E" w:rsidRDefault="00512EC0" w:rsidP="0045049E">
      <w:r w:rsidRPr="0045049E">
        <w:rPr>
          <w:b/>
          <w:color w:val="020B33" w:themeColor="accent1"/>
        </w:rPr>
        <w:t>Gamtinių objektų paveldas</w:t>
      </w:r>
      <w:r w:rsidR="00245A27" w:rsidRPr="0045049E">
        <w:rPr>
          <w:b/>
          <w:color w:val="020B33" w:themeColor="accent1"/>
        </w:rPr>
        <w:t xml:space="preserve">. </w:t>
      </w:r>
      <w:r w:rsidR="00245A27" w:rsidRPr="0045049E">
        <w:t>Palangos miesto savivaldybės pietinė dalis patenka į Pajūrio regioninio parko konservacinę zoną, kuri išsiskiria Lietuvos pajūriui būdingu kraštovaizdžiu: smėlėtu apsauginiu paplūdimio kopagūbriu bei gausia tik Lietuvos pajūriui būdinga augalija.</w:t>
      </w:r>
    </w:p>
    <w:p w14:paraId="3449DE2C" w14:textId="40D57B17" w:rsidR="00245A27" w:rsidRPr="0045049E" w:rsidRDefault="00245A27" w:rsidP="0045049E">
      <w:r w:rsidRPr="0045049E">
        <w:t>Palangos miesto savivaldybės teritorijoje taip pat yra Būtingės geomorfologinis draustinis palei Baltijos jūrą, prasidedantis už Šventosios ir besitęsiantis iki pat Latvijos sienos, kuriame saugomas pajūrio kopų ruožas bei Būtingės paukščių pelkės ornitologinis draustinis, esantis netoli Latvijos sienos, kurio plotas siekia 38,8 ha.</w:t>
      </w:r>
    </w:p>
    <w:p w14:paraId="35FEC94E" w14:textId="77777777" w:rsidR="000A0399" w:rsidRPr="0026198A" w:rsidRDefault="00DE308E" w:rsidP="000A0399">
      <w:r w:rsidRPr="0026198A">
        <w:t>Savivaldybėje taip pat yra Baltijos jūros valstybinis talasologinis draustinis, įsteigtas vertingoms jūrų ekosistemoms saugoti – unikalioms jūrinėms buveinėms, migruojantiems ir žiemojantiems vandens paukščiams bei žuvims.</w:t>
      </w:r>
    </w:p>
    <w:p w14:paraId="1F038ED9" w14:textId="1BFD2971" w:rsidR="006E4A35" w:rsidRPr="0026198A" w:rsidRDefault="006E4A35" w:rsidP="006E4A35">
      <w:r w:rsidRPr="0026198A">
        <w:t xml:space="preserve">Remiantis </w:t>
      </w:r>
      <w:r w:rsidR="00D51B80" w:rsidRPr="0026198A">
        <w:t>Lietuvos Respublikos pajūrio juostos įstatym</w:t>
      </w:r>
      <w:r w:rsidR="009823C2" w:rsidRPr="0026198A">
        <w:t>u, ši teritorija</w:t>
      </w:r>
      <w:r w:rsidR="00CE6CA9" w:rsidRPr="0026198A">
        <w:t xml:space="preserve"> išskiriama atskirai, siekiant </w:t>
      </w:r>
      <w:r w:rsidRPr="0026198A">
        <w:t>išsaugoti Kuršių nerijos, įrašytos į UNESCO Pasaulio paveldo sąrašą, žemyninio pajūrio kraštovaizdį, retų bei nykstančių augalų ir gyvūnų rūšių buveines ir kitus gamtos išteklius</w:t>
      </w:r>
      <w:r w:rsidR="00CE6CA9" w:rsidRPr="0026198A">
        <w:t xml:space="preserve">, </w:t>
      </w:r>
      <w:r w:rsidRPr="0026198A">
        <w:t>užtikrinti pajūrio juostos subalansuotą naudojimą valstybės bei visuomenės reikmėms</w:t>
      </w:r>
      <w:r w:rsidR="00CE6CA9" w:rsidRPr="0026198A">
        <w:t xml:space="preserve"> bei </w:t>
      </w:r>
      <w:r w:rsidRPr="0026198A">
        <w:t>užtikrinti kraštovaizdžio gamtos ir kultūros vertybių apsaugos priemonių įgyvendinimą</w:t>
      </w:r>
      <w:r w:rsidR="008E20C1" w:rsidRPr="0026198A">
        <w:t>.</w:t>
      </w:r>
    </w:p>
    <w:p w14:paraId="5D005AA9" w14:textId="58E151AA" w:rsidR="006E4A35" w:rsidRPr="0026198A" w:rsidRDefault="00CE6CA9" w:rsidP="006E4A35">
      <w:r w:rsidRPr="0026198A">
        <w:t xml:space="preserve">Į pajūrio juostą įtraukiama teritorija, </w:t>
      </w:r>
      <w:r w:rsidR="006E4A35" w:rsidRPr="0026198A">
        <w:t>ne siauresnė kaip 100 m nuo jūros kranto linijos, į kurią įeina kopagūbris, prieškopė, klifas ir paplūdimys</w:t>
      </w:r>
      <w:r w:rsidR="0039574C" w:rsidRPr="0026198A">
        <w:t xml:space="preserve"> </w:t>
      </w:r>
      <w:r w:rsidR="006E4A35" w:rsidRPr="0026198A">
        <w:t>nuo Latvijos Respublikos valstybės sienos iki Klaipėdos uosto šiaurinio molo</w:t>
      </w:r>
      <w:r w:rsidR="0039574C" w:rsidRPr="0026198A">
        <w:t xml:space="preserve">, </w:t>
      </w:r>
      <w:r w:rsidR="006E4A35" w:rsidRPr="0026198A">
        <w:t>Kuršių nerija iki Rusijos Federacijos valstybės sienos</w:t>
      </w:r>
      <w:r w:rsidR="0039574C" w:rsidRPr="0026198A">
        <w:t xml:space="preserve"> bei</w:t>
      </w:r>
      <w:r w:rsidR="00A01F82" w:rsidRPr="0026198A">
        <w:t xml:space="preserve"> </w:t>
      </w:r>
      <w:r w:rsidR="006E4A35" w:rsidRPr="0026198A">
        <w:t>Lietuvos Respublikos teritorinių vandenų Baltijos jūros akvatorija iki 20 m gylio izobatos.</w:t>
      </w:r>
      <w:r w:rsidR="0039574C" w:rsidRPr="0026198A">
        <w:t xml:space="preserve"> </w:t>
      </w:r>
      <w:r w:rsidR="005F2D1C" w:rsidRPr="0026198A">
        <w:t>Pajūrio kranto ilgis žemyninėje dalyje siekia 38,5 km, o Kuršių nerijoje – 51 km.</w:t>
      </w:r>
      <w:r w:rsidR="001C25C2" w:rsidRPr="0026198A">
        <w:t xml:space="preserve"> Palangos miesto bendrajame plane įvertinta, kad Pajūrio juostos (pliažo, kopų ir užkopių) teritorijos dydis yra 444 ha.</w:t>
      </w:r>
    </w:p>
    <w:p w14:paraId="29FD1F65" w14:textId="5C5E2901" w:rsidR="00CD0B16" w:rsidRPr="0026198A" w:rsidRDefault="00CD0B16" w:rsidP="000A2B55">
      <w:pPr>
        <w:spacing w:before="120" w:after="0"/>
      </w:pPr>
      <w:r w:rsidRPr="0045049E">
        <w:rPr>
          <w:b/>
          <w:bCs/>
          <w:color w:val="020B33" w:themeColor="accent1"/>
        </w:rPr>
        <w:t xml:space="preserve">Klimatas. </w:t>
      </w:r>
      <w:r w:rsidR="00E23377" w:rsidRPr="0026198A">
        <w:t>Vidutinė bendroji metinė saulės spinduliuotė pajūryje yra apie 1945 val.</w:t>
      </w:r>
      <w:r w:rsidR="000A2B55" w:rsidRPr="0026198A">
        <w:t xml:space="preserve"> (žr. </w:t>
      </w:r>
      <w:r w:rsidR="005B7EDB">
        <w:t>4</w:t>
      </w:r>
      <w:r w:rsidR="005A0EAA">
        <w:t>3</w:t>
      </w:r>
      <w:r w:rsidR="0090205A" w:rsidRPr="0026198A">
        <w:t xml:space="preserve"> p</w:t>
      </w:r>
      <w:r w:rsidR="000A2B55" w:rsidRPr="0026198A">
        <w:t>aveikslą).</w:t>
      </w:r>
      <w:r w:rsidR="00E23377" w:rsidRPr="0026198A">
        <w:t xml:space="preserve"> Pavasarį (balandžio ir gegužės mėn.) </w:t>
      </w:r>
      <w:r w:rsidR="00354A51" w:rsidRPr="0026198A">
        <w:t xml:space="preserve">saulės spinduliuotė Palangos m. sav. yra 240–320 val., o vasarą (liepos ir rugpjūčio mėn.) – </w:t>
      </w:r>
      <w:r w:rsidR="000A2B55" w:rsidRPr="0026198A">
        <w:t>230–280 val.</w:t>
      </w:r>
    </w:p>
    <w:p w14:paraId="7693F797" w14:textId="6EEA2402" w:rsidR="00BF30A2" w:rsidRPr="0026198A" w:rsidRDefault="000A2B55" w:rsidP="000A2B55">
      <w:pPr>
        <w:spacing w:before="120" w:after="0"/>
        <w:jc w:val="center"/>
      </w:pPr>
      <w:r w:rsidRPr="0045049E">
        <w:rPr>
          <w:noProof/>
        </w:rPr>
        <w:drawing>
          <wp:inline distT="0" distB="0" distL="0" distR="0" wp14:anchorId="168B58CD" wp14:editId="70CC011F">
            <wp:extent cx="3594100" cy="2766209"/>
            <wp:effectExtent l="0" t="0" r="0" b="2540"/>
            <wp:docPr id="103" name="Picture 10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Map&#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94100" cy="2766209"/>
                    </a:xfrm>
                    <a:prstGeom prst="rect">
                      <a:avLst/>
                    </a:prstGeom>
                  </pic:spPr>
                </pic:pic>
              </a:graphicData>
            </a:graphic>
          </wp:inline>
        </w:drawing>
      </w:r>
    </w:p>
    <w:p w14:paraId="74CE6870" w14:textId="4DC3D4A5" w:rsidR="006166C4" w:rsidRPr="0026198A" w:rsidRDefault="004900D8" w:rsidP="000A2B55">
      <w:pPr>
        <w:pStyle w:val="SCFigTitle"/>
      </w:pPr>
      <w:r w:rsidRPr="0045049E">
        <w:fldChar w:fldCharType="begin"/>
      </w:r>
      <w:r w:rsidRPr="0026198A">
        <w:instrText>SEQ paveikslas. \* ARABIC</w:instrText>
      </w:r>
      <w:r w:rsidRPr="0045049E">
        <w:fldChar w:fldCharType="separate"/>
      </w:r>
      <w:bookmarkStart w:id="125" w:name="_Toc71034343"/>
      <w:r w:rsidR="005A0EAA">
        <w:rPr>
          <w:noProof/>
        </w:rPr>
        <w:t>43</w:t>
      </w:r>
      <w:r w:rsidRPr="0045049E">
        <w:fldChar w:fldCharType="end"/>
      </w:r>
      <w:r w:rsidR="0090205A" w:rsidRPr="0026198A">
        <w:t xml:space="preserve"> paveikslas. </w:t>
      </w:r>
      <w:r w:rsidR="00C304F4" w:rsidRPr="0026198A">
        <w:t>Vidutinė metinė bendroji saulės spinduliuotė</w:t>
      </w:r>
      <w:bookmarkEnd w:id="125"/>
    </w:p>
    <w:p w14:paraId="31E083DE" w14:textId="6BC8A187" w:rsidR="00C304F4" w:rsidRPr="0026198A" w:rsidRDefault="00C304F4" w:rsidP="0043432C">
      <w:pPr>
        <w:spacing w:after="0"/>
        <w:jc w:val="left"/>
        <w:rPr>
          <w:rStyle w:val="SubtleEmphasis"/>
        </w:rPr>
      </w:pPr>
      <w:r w:rsidRPr="0026198A">
        <w:rPr>
          <w:rStyle w:val="SubtleEmphasis"/>
        </w:rPr>
        <w:t xml:space="preserve">Šaltinis: </w:t>
      </w:r>
      <w:r w:rsidRPr="0045049E">
        <w:rPr>
          <w:rStyle w:val="Hyperlink"/>
        </w:rPr>
        <w:t>www.meteo.lt</w:t>
      </w:r>
    </w:p>
    <w:p w14:paraId="17CDD62A" w14:textId="00ACEEC9" w:rsidR="000C55A0" w:rsidRPr="0026198A" w:rsidRDefault="00C276E0" w:rsidP="00903560">
      <w:pPr>
        <w:spacing w:before="120" w:after="0"/>
      </w:pPr>
      <w:r w:rsidRPr="0026198A">
        <w:t>Vertinant v</w:t>
      </w:r>
      <w:r w:rsidR="000A2B55" w:rsidRPr="0026198A">
        <w:t>idutin</w:t>
      </w:r>
      <w:r w:rsidRPr="0026198A">
        <w:t xml:space="preserve">į </w:t>
      </w:r>
      <w:r w:rsidR="000A2B55" w:rsidRPr="0026198A">
        <w:t>metin</w:t>
      </w:r>
      <w:r w:rsidRPr="0026198A">
        <w:t>į</w:t>
      </w:r>
      <w:r w:rsidR="000A2B55" w:rsidRPr="0026198A">
        <w:t xml:space="preserve"> </w:t>
      </w:r>
      <w:r w:rsidRPr="0026198A">
        <w:t>kritulių kiekį</w:t>
      </w:r>
      <w:r w:rsidR="000A2B55" w:rsidRPr="0026198A">
        <w:t xml:space="preserve"> pajūryje</w:t>
      </w:r>
      <w:r w:rsidRPr="0026198A">
        <w:t xml:space="preserve">, nustatyta, kad vidutiniškai per metus iškrenta 700–800 mm kritulių </w:t>
      </w:r>
      <w:r w:rsidR="000A2B55" w:rsidRPr="0026198A">
        <w:t xml:space="preserve">(žr. </w:t>
      </w:r>
      <w:r w:rsidR="00C86076" w:rsidRPr="0026198A">
        <w:t>4</w:t>
      </w:r>
      <w:r w:rsidR="005A0EAA">
        <w:t>4</w:t>
      </w:r>
      <w:r w:rsidR="000A2B55" w:rsidRPr="0026198A">
        <w:t xml:space="preserve"> paveikslą). Pavasarį (balandžio ir gegužės mėn.) </w:t>
      </w:r>
      <w:r w:rsidR="00903560" w:rsidRPr="0026198A">
        <w:t>vidutiniškai</w:t>
      </w:r>
      <w:r w:rsidR="000A2B55" w:rsidRPr="0026198A">
        <w:t xml:space="preserve"> Palangos m. sav. </w:t>
      </w:r>
      <w:r w:rsidR="00903560" w:rsidRPr="0026198A">
        <w:t>iškrenta</w:t>
      </w:r>
      <w:r w:rsidR="000A2B55" w:rsidRPr="0026198A">
        <w:t xml:space="preserve"> </w:t>
      </w:r>
      <w:r w:rsidR="00903560" w:rsidRPr="0026198A">
        <w:t>10–50 mm kritulių</w:t>
      </w:r>
      <w:r w:rsidR="000A2B55" w:rsidRPr="0026198A">
        <w:t xml:space="preserve">, o vasarą (liepos ir rugpjūčio mėn.) – </w:t>
      </w:r>
      <w:r w:rsidR="00903560" w:rsidRPr="0026198A">
        <w:t>60–100 mm kritulių.</w:t>
      </w:r>
    </w:p>
    <w:p w14:paraId="66A0F4D4" w14:textId="6030A03C" w:rsidR="00257B00" w:rsidRPr="0026198A" w:rsidRDefault="00C276E0" w:rsidP="00C276E0">
      <w:pPr>
        <w:spacing w:before="120" w:after="0"/>
        <w:jc w:val="center"/>
      </w:pPr>
      <w:r w:rsidRPr="0045049E">
        <w:rPr>
          <w:noProof/>
        </w:rPr>
        <w:drawing>
          <wp:inline distT="0" distB="0" distL="0" distR="0" wp14:anchorId="56BAF8AF" wp14:editId="0D03B253">
            <wp:extent cx="3517900" cy="2711106"/>
            <wp:effectExtent l="0" t="0" r="0" b="0"/>
            <wp:docPr id="106" name="Picture 10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Map&#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43690" cy="2730981"/>
                    </a:xfrm>
                    <a:prstGeom prst="rect">
                      <a:avLst/>
                    </a:prstGeom>
                  </pic:spPr>
                </pic:pic>
              </a:graphicData>
            </a:graphic>
          </wp:inline>
        </w:drawing>
      </w:r>
    </w:p>
    <w:p w14:paraId="1319FFD4" w14:textId="70309805" w:rsidR="00D97C92" w:rsidRPr="0026198A" w:rsidRDefault="004900D8" w:rsidP="00D97C92">
      <w:pPr>
        <w:pStyle w:val="SCFigTitle"/>
      </w:pPr>
      <w:r w:rsidRPr="0045049E">
        <w:fldChar w:fldCharType="begin"/>
      </w:r>
      <w:r w:rsidRPr="0026198A">
        <w:instrText>SEQ paveikslas. \* ARABIC</w:instrText>
      </w:r>
      <w:r w:rsidRPr="0045049E">
        <w:fldChar w:fldCharType="separate"/>
      </w:r>
      <w:bookmarkStart w:id="126" w:name="_Toc71034344"/>
      <w:r w:rsidR="005A0EAA">
        <w:rPr>
          <w:noProof/>
        </w:rPr>
        <w:t>44</w:t>
      </w:r>
      <w:r w:rsidRPr="0045049E">
        <w:fldChar w:fldCharType="end"/>
      </w:r>
      <w:r w:rsidR="0090205A" w:rsidRPr="0026198A">
        <w:t xml:space="preserve"> paveikslas. </w:t>
      </w:r>
      <w:r w:rsidR="00D97C92" w:rsidRPr="0026198A">
        <w:t>Vidutinis metinis kritulių kiekis</w:t>
      </w:r>
      <w:bookmarkEnd w:id="126"/>
    </w:p>
    <w:p w14:paraId="677827A1" w14:textId="113F31EB" w:rsidR="00D97C92" w:rsidRPr="0026198A" w:rsidRDefault="00D97C92" w:rsidP="0043432C">
      <w:pPr>
        <w:spacing w:after="0"/>
        <w:jc w:val="left"/>
        <w:rPr>
          <w:rStyle w:val="SubtleEmphasis"/>
        </w:rPr>
      </w:pPr>
      <w:r w:rsidRPr="0026198A">
        <w:rPr>
          <w:rStyle w:val="SubtleEmphasis"/>
        </w:rPr>
        <w:t xml:space="preserve">Šaltinis: </w:t>
      </w:r>
      <w:hyperlink r:id="rId73" w:history="1">
        <w:r w:rsidRPr="0026198A">
          <w:rPr>
            <w:rStyle w:val="Hyperlink"/>
            <w:rFonts w:asciiTheme="minorHAnsi" w:hAnsiTheme="minorHAnsi"/>
            <w:sz w:val="18"/>
            <w:szCs w:val="18"/>
          </w:rPr>
          <w:t>www.meteo.lt</w:t>
        </w:r>
      </w:hyperlink>
    </w:p>
    <w:p w14:paraId="0372539E" w14:textId="27163D71" w:rsidR="00D97C92" w:rsidRPr="0026198A" w:rsidRDefault="00D97C92" w:rsidP="00D97C92">
      <w:pPr>
        <w:spacing w:before="120" w:after="0"/>
      </w:pPr>
      <w:r w:rsidRPr="0026198A">
        <w:t xml:space="preserve">Vidutinė metinė oro temperatūra pajūryje yra beveik 8 laipsniai šilumos (žr. </w:t>
      </w:r>
      <w:r w:rsidR="00C86076" w:rsidRPr="0026198A">
        <w:t>4</w:t>
      </w:r>
      <w:r w:rsidR="005A0EAA">
        <w:t>5</w:t>
      </w:r>
      <w:r w:rsidR="004F0D32" w:rsidRPr="0026198A">
        <w:t xml:space="preserve"> p</w:t>
      </w:r>
      <w:r w:rsidRPr="0026198A">
        <w:t>aveikslą). Pavasarį (balandžio ir gegužės mėn.) vidutin</w:t>
      </w:r>
      <w:r w:rsidR="002C6FF4" w:rsidRPr="0026198A">
        <w:t>ė oro temperatūra</w:t>
      </w:r>
      <w:r w:rsidRPr="0026198A">
        <w:t xml:space="preserve"> Palangos m. sav. </w:t>
      </w:r>
      <w:r w:rsidR="002C6FF4" w:rsidRPr="0026198A">
        <w:t xml:space="preserve">yra </w:t>
      </w:r>
      <w:r w:rsidR="00CE6311" w:rsidRPr="0026198A">
        <w:t>7–12 laipsnių</w:t>
      </w:r>
      <w:r w:rsidRPr="0026198A">
        <w:t xml:space="preserve">, o vasarą (liepos ir rugpjūčio mėn.) – </w:t>
      </w:r>
      <w:r w:rsidR="00CE6311" w:rsidRPr="0026198A">
        <w:t>17–19 laipsnių šilumos</w:t>
      </w:r>
      <w:r w:rsidRPr="0026198A">
        <w:t>.</w:t>
      </w:r>
    </w:p>
    <w:p w14:paraId="0E41F328" w14:textId="47F6A86A" w:rsidR="00D97C92" w:rsidRPr="0026198A" w:rsidRDefault="00D97C92" w:rsidP="00D97C92">
      <w:pPr>
        <w:spacing w:before="120" w:after="0"/>
        <w:jc w:val="center"/>
      </w:pPr>
      <w:r w:rsidRPr="0045049E">
        <w:rPr>
          <w:noProof/>
        </w:rPr>
        <w:drawing>
          <wp:inline distT="0" distB="0" distL="0" distR="0" wp14:anchorId="5CA7B642" wp14:editId="6A690FA8">
            <wp:extent cx="3200400" cy="2558167"/>
            <wp:effectExtent l="0" t="0" r="0" b="0"/>
            <wp:docPr id="109" name="Picture 10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Map&#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276858" cy="2619282"/>
                    </a:xfrm>
                    <a:prstGeom prst="rect">
                      <a:avLst/>
                    </a:prstGeom>
                  </pic:spPr>
                </pic:pic>
              </a:graphicData>
            </a:graphic>
          </wp:inline>
        </w:drawing>
      </w:r>
    </w:p>
    <w:p w14:paraId="06A1B880" w14:textId="73AA689F" w:rsidR="00D97C92" w:rsidRPr="0026198A" w:rsidRDefault="004900D8" w:rsidP="00D97C92">
      <w:pPr>
        <w:pStyle w:val="SCFigTitle"/>
      </w:pPr>
      <w:r w:rsidRPr="0045049E">
        <w:fldChar w:fldCharType="begin"/>
      </w:r>
      <w:r w:rsidRPr="0026198A">
        <w:instrText>SEQ paveikslas. \* ARABIC</w:instrText>
      </w:r>
      <w:r w:rsidRPr="0045049E">
        <w:fldChar w:fldCharType="separate"/>
      </w:r>
      <w:bookmarkStart w:id="127" w:name="_Toc71034345"/>
      <w:r w:rsidR="005A0EAA">
        <w:rPr>
          <w:noProof/>
        </w:rPr>
        <w:t>45</w:t>
      </w:r>
      <w:r w:rsidRPr="0045049E">
        <w:fldChar w:fldCharType="end"/>
      </w:r>
      <w:r w:rsidR="004F0D32" w:rsidRPr="0026198A">
        <w:t xml:space="preserve"> paveikslas. </w:t>
      </w:r>
      <w:r w:rsidR="00D97C92" w:rsidRPr="0026198A">
        <w:t>Vidutinė metinė oro temp</w:t>
      </w:r>
      <w:r w:rsidR="002C6FF4" w:rsidRPr="0026198A">
        <w:t>eratūra</w:t>
      </w:r>
      <w:bookmarkEnd w:id="127"/>
    </w:p>
    <w:p w14:paraId="052FC418" w14:textId="77777777" w:rsidR="00D97C92" w:rsidRPr="0026198A" w:rsidRDefault="00D97C92" w:rsidP="0043432C">
      <w:pPr>
        <w:spacing w:after="0"/>
        <w:jc w:val="left"/>
        <w:rPr>
          <w:rStyle w:val="SubtleEmphasis"/>
        </w:rPr>
      </w:pPr>
      <w:r w:rsidRPr="0026198A">
        <w:rPr>
          <w:rStyle w:val="SubtleEmphasis"/>
        </w:rPr>
        <w:t xml:space="preserve">Šaltinis: </w:t>
      </w:r>
      <w:hyperlink r:id="rId75" w:history="1">
        <w:r w:rsidRPr="0026198A">
          <w:rPr>
            <w:rStyle w:val="Hyperlink"/>
            <w:rFonts w:asciiTheme="minorHAnsi" w:hAnsiTheme="minorHAnsi"/>
            <w:sz w:val="18"/>
            <w:szCs w:val="18"/>
          </w:rPr>
          <w:t>www.meteo.lt</w:t>
        </w:r>
      </w:hyperlink>
    </w:p>
    <w:p w14:paraId="48FB1D05" w14:textId="77777777" w:rsidR="0034639E" w:rsidRPr="0026198A" w:rsidRDefault="0034639E" w:rsidP="0034639E">
      <w:pPr>
        <w:spacing w:before="120"/>
        <w:rPr>
          <w:b/>
        </w:rPr>
      </w:pPr>
      <w:r w:rsidRPr="0045049E">
        <w:rPr>
          <w:b/>
          <w:color w:val="020B33" w:themeColor="accent1"/>
        </w:rPr>
        <w:t xml:space="preserve">Miškai ir augalija. </w:t>
      </w:r>
      <w:r w:rsidRPr="0026198A">
        <w:t>Miškai yra ekologinis ir ekonominis turtas, todėl jis yra patrauklus turistams, kurie ieško ne tik poilsio prie jūros, bet ir žalių erdvių ir kraštovaizdžių, norėdami labiau patirti gamtą. Turizmas savivaldybėje priklauso nuo miškų, nes tai leidžia generuoti papildomus finansinius srautus, kurie gali būti pakartotinai pritaikyti miškų ir gamtinių erdvių tvarkymui, siekiant jų ilgalaikio išsaugojimo ar atkūrimo.</w:t>
      </w:r>
    </w:p>
    <w:p w14:paraId="64952B1F" w14:textId="77777777" w:rsidR="0034639E" w:rsidRPr="0026198A" w:rsidRDefault="0034639E" w:rsidP="0034639E">
      <w:r w:rsidRPr="0026198A">
        <w:t xml:space="preserve">Miškingumas Palangos m. sav. yra vienas didžiausių </w:t>
      </w:r>
      <w:r w:rsidRPr="0026198A">
        <w:rPr>
          <w:rFonts w:cs="Calibri Light"/>
        </w:rPr>
        <w:t>–</w:t>
      </w:r>
      <w:r w:rsidRPr="0026198A">
        <w:t xml:space="preserve"> 2019 m. miškingumas sudarė 39,3 proc., todėl Palangos m. sav. buvo 3–ia miškingiausia savivaldybė Klaipėdos regione, turinti mažiau miškingą teritoriją tik už Neringos ir Šilutės r. savivaldybes. Palyginimui, Palangos m. sav. miškingumo lygis viršija tiek Klaipėdos regiono, tiek ir visos Lietuvos miškingumą, nors nuo 2015 m. procentinės išraiškos augo (žr. 12 lentelę).</w:t>
      </w:r>
    </w:p>
    <w:p w14:paraId="49A42A17" w14:textId="77777777" w:rsidR="0034639E" w:rsidRPr="0026198A" w:rsidRDefault="0034639E" w:rsidP="0034639E">
      <w:pPr>
        <w:pStyle w:val="SCTableTitle"/>
      </w:pPr>
      <w:r w:rsidRPr="0045049E">
        <w:fldChar w:fldCharType="begin"/>
      </w:r>
      <w:r w:rsidRPr="0026198A">
        <w:instrText>SEQ lentelė \* ARABIC</w:instrText>
      </w:r>
      <w:r w:rsidRPr="0045049E">
        <w:fldChar w:fldCharType="separate"/>
      </w:r>
      <w:bookmarkStart w:id="128" w:name="_Toc71034288"/>
      <w:r w:rsidRPr="0026198A">
        <w:t>12</w:t>
      </w:r>
      <w:r w:rsidRPr="0045049E">
        <w:fldChar w:fldCharType="end"/>
      </w:r>
      <w:r w:rsidRPr="0026198A">
        <w:t xml:space="preserve"> lentelė. Miškingumas Lietuvoje, Klaipėdos regione ir Palangos m. sav., proc.</w:t>
      </w:r>
      <w:bookmarkEnd w:id="128"/>
    </w:p>
    <w:tbl>
      <w:tblPr>
        <w:tblStyle w:val="TableGrid"/>
        <w:tblW w:w="0" w:type="auto"/>
        <w:tblBorders>
          <w:top w:val="none" w:sz="0" w:space="0" w:color="auto"/>
          <w:left w:val="none" w:sz="0" w:space="0" w:color="auto"/>
          <w:bottom w:val="single" w:sz="4" w:space="0" w:color="D8D8D8" w:themeColor="background2"/>
          <w:right w:val="none" w:sz="0" w:space="0" w:color="auto"/>
          <w:insideH w:val="single" w:sz="4" w:space="0" w:color="D8D8D8" w:themeColor="background2"/>
          <w:insideV w:val="single" w:sz="18" w:space="0" w:color="FFFFFF" w:themeColor="background1"/>
        </w:tblBorders>
        <w:tblLook w:val="04A0" w:firstRow="1" w:lastRow="0" w:firstColumn="1" w:lastColumn="0" w:noHBand="0" w:noVBand="1"/>
      </w:tblPr>
      <w:tblGrid>
        <w:gridCol w:w="1271"/>
        <w:gridCol w:w="3189"/>
        <w:gridCol w:w="2230"/>
        <w:gridCol w:w="2230"/>
      </w:tblGrid>
      <w:tr w:rsidR="0034639E" w:rsidRPr="005B7EDB" w14:paraId="5FFCBC1B" w14:textId="77777777" w:rsidTr="009F74BA">
        <w:tc>
          <w:tcPr>
            <w:tcW w:w="1271" w:type="dxa"/>
            <w:shd w:val="clear" w:color="auto" w:fill="020B33" w:themeFill="accent1"/>
          </w:tcPr>
          <w:p w14:paraId="39EF886D" w14:textId="77777777" w:rsidR="0034639E" w:rsidRPr="005B7EDB" w:rsidRDefault="0034639E" w:rsidP="009F74BA">
            <w:pPr>
              <w:pStyle w:val="SCTableContent"/>
              <w:rPr>
                <w:color w:val="FFFFFF" w:themeColor="background1"/>
              </w:rPr>
            </w:pPr>
            <w:r w:rsidRPr="005B7EDB">
              <w:rPr>
                <w:color w:val="FFFFFF" w:themeColor="background1"/>
              </w:rPr>
              <w:t>Metai</w:t>
            </w:r>
          </w:p>
        </w:tc>
        <w:tc>
          <w:tcPr>
            <w:tcW w:w="3189" w:type="dxa"/>
            <w:shd w:val="clear" w:color="auto" w:fill="020B33" w:themeFill="accent1"/>
            <w:vAlign w:val="center"/>
          </w:tcPr>
          <w:p w14:paraId="35518FCC" w14:textId="77777777" w:rsidR="0034639E" w:rsidRPr="005B7EDB" w:rsidRDefault="0034639E" w:rsidP="009F74BA">
            <w:pPr>
              <w:pStyle w:val="SCTableContent"/>
              <w:jc w:val="center"/>
              <w:rPr>
                <w:color w:val="FFFFFF" w:themeColor="background1"/>
              </w:rPr>
            </w:pPr>
            <w:r w:rsidRPr="005B7EDB">
              <w:rPr>
                <w:color w:val="FFFFFF" w:themeColor="background1"/>
              </w:rPr>
              <w:t>Lietuvos Respublika</w:t>
            </w:r>
          </w:p>
        </w:tc>
        <w:tc>
          <w:tcPr>
            <w:tcW w:w="2230" w:type="dxa"/>
            <w:shd w:val="clear" w:color="auto" w:fill="020B33" w:themeFill="accent1"/>
            <w:vAlign w:val="center"/>
          </w:tcPr>
          <w:p w14:paraId="1506428E" w14:textId="77777777" w:rsidR="0034639E" w:rsidRPr="005B7EDB" w:rsidRDefault="0034639E" w:rsidP="009F74BA">
            <w:pPr>
              <w:pStyle w:val="SCTableContent"/>
              <w:jc w:val="center"/>
              <w:rPr>
                <w:color w:val="FFFFFF" w:themeColor="background1"/>
              </w:rPr>
            </w:pPr>
            <w:r w:rsidRPr="005B7EDB">
              <w:rPr>
                <w:color w:val="FFFFFF" w:themeColor="background1"/>
              </w:rPr>
              <w:t>Klaipėdos regionas</w:t>
            </w:r>
          </w:p>
        </w:tc>
        <w:tc>
          <w:tcPr>
            <w:tcW w:w="2230" w:type="dxa"/>
            <w:shd w:val="clear" w:color="auto" w:fill="020B33" w:themeFill="accent1"/>
            <w:vAlign w:val="center"/>
          </w:tcPr>
          <w:p w14:paraId="2C33F2F7" w14:textId="77777777" w:rsidR="0034639E" w:rsidRPr="005B7EDB" w:rsidRDefault="0034639E" w:rsidP="009F74BA">
            <w:pPr>
              <w:pStyle w:val="SCTableContent"/>
              <w:jc w:val="center"/>
              <w:rPr>
                <w:color w:val="FFFFFF" w:themeColor="background1"/>
              </w:rPr>
            </w:pPr>
            <w:r w:rsidRPr="005B7EDB">
              <w:rPr>
                <w:color w:val="FFFFFF" w:themeColor="background1"/>
              </w:rPr>
              <w:t>Palangos m. sav.</w:t>
            </w:r>
          </w:p>
        </w:tc>
      </w:tr>
      <w:tr w:rsidR="0034639E" w:rsidRPr="005B7EDB" w14:paraId="4F0DF27C" w14:textId="77777777" w:rsidTr="009F74BA">
        <w:tc>
          <w:tcPr>
            <w:tcW w:w="1271" w:type="dxa"/>
          </w:tcPr>
          <w:p w14:paraId="7DC9317F" w14:textId="77777777" w:rsidR="0034639E" w:rsidRPr="005B7EDB" w:rsidRDefault="0034639E" w:rsidP="009F74BA">
            <w:pPr>
              <w:pStyle w:val="SCTableContent"/>
            </w:pPr>
            <w:r w:rsidRPr="005B7EDB">
              <w:t>2015</w:t>
            </w:r>
          </w:p>
        </w:tc>
        <w:tc>
          <w:tcPr>
            <w:tcW w:w="3189" w:type="dxa"/>
            <w:vAlign w:val="center"/>
          </w:tcPr>
          <w:p w14:paraId="2A7CBF3D" w14:textId="77777777" w:rsidR="0034639E" w:rsidRPr="005B7EDB" w:rsidRDefault="0034639E" w:rsidP="009F74BA">
            <w:pPr>
              <w:pStyle w:val="SCTableContent"/>
              <w:jc w:val="center"/>
            </w:pPr>
            <w:r w:rsidRPr="005B7EDB">
              <w:t>33,5</w:t>
            </w:r>
          </w:p>
        </w:tc>
        <w:tc>
          <w:tcPr>
            <w:tcW w:w="2230" w:type="dxa"/>
            <w:vAlign w:val="center"/>
          </w:tcPr>
          <w:p w14:paraId="0EC1426F" w14:textId="77777777" w:rsidR="0034639E" w:rsidRPr="005B7EDB" w:rsidRDefault="0034639E" w:rsidP="009F74BA">
            <w:pPr>
              <w:pStyle w:val="SCTableContent"/>
              <w:jc w:val="center"/>
            </w:pPr>
            <w:r w:rsidRPr="005B7EDB">
              <w:t>26,5</w:t>
            </w:r>
          </w:p>
        </w:tc>
        <w:tc>
          <w:tcPr>
            <w:tcW w:w="2230" w:type="dxa"/>
            <w:shd w:val="clear" w:color="auto" w:fill="D9D9D9" w:themeFill="background1" w:themeFillShade="D9"/>
            <w:vAlign w:val="center"/>
          </w:tcPr>
          <w:p w14:paraId="271E4370" w14:textId="77777777" w:rsidR="0034639E" w:rsidRPr="005B7EDB" w:rsidRDefault="0034639E" w:rsidP="009F74BA">
            <w:pPr>
              <w:pStyle w:val="SCTableContent"/>
              <w:jc w:val="center"/>
            </w:pPr>
            <w:r w:rsidRPr="005B7EDB">
              <w:t>39,2</w:t>
            </w:r>
          </w:p>
        </w:tc>
      </w:tr>
      <w:tr w:rsidR="0034639E" w:rsidRPr="005B7EDB" w14:paraId="1BC089C8" w14:textId="77777777" w:rsidTr="009F74BA">
        <w:tc>
          <w:tcPr>
            <w:tcW w:w="1271" w:type="dxa"/>
          </w:tcPr>
          <w:p w14:paraId="651C4DDF" w14:textId="77777777" w:rsidR="0034639E" w:rsidRPr="005B7EDB" w:rsidRDefault="0034639E" w:rsidP="009F74BA">
            <w:pPr>
              <w:pStyle w:val="SCTableContent"/>
            </w:pPr>
            <w:r w:rsidRPr="005B7EDB">
              <w:t>2016</w:t>
            </w:r>
          </w:p>
        </w:tc>
        <w:tc>
          <w:tcPr>
            <w:tcW w:w="3189" w:type="dxa"/>
            <w:vAlign w:val="center"/>
          </w:tcPr>
          <w:p w14:paraId="09E44127" w14:textId="77777777" w:rsidR="0034639E" w:rsidRPr="005B7EDB" w:rsidRDefault="0034639E" w:rsidP="009F74BA">
            <w:pPr>
              <w:pStyle w:val="SCTableContent"/>
              <w:jc w:val="center"/>
            </w:pPr>
            <w:r w:rsidRPr="005B7EDB">
              <w:t>33,5</w:t>
            </w:r>
          </w:p>
        </w:tc>
        <w:tc>
          <w:tcPr>
            <w:tcW w:w="2230" w:type="dxa"/>
            <w:vAlign w:val="center"/>
          </w:tcPr>
          <w:p w14:paraId="14A4202E" w14:textId="77777777" w:rsidR="0034639E" w:rsidRPr="005B7EDB" w:rsidRDefault="0034639E" w:rsidP="009F74BA">
            <w:pPr>
              <w:pStyle w:val="SCTableContent"/>
              <w:jc w:val="center"/>
            </w:pPr>
            <w:r w:rsidRPr="005B7EDB">
              <w:t>26,6</w:t>
            </w:r>
          </w:p>
        </w:tc>
        <w:tc>
          <w:tcPr>
            <w:tcW w:w="2230" w:type="dxa"/>
            <w:shd w:val="clear" w:color="auto" w:fill="D9D9D9" w:themeFill="background1" w:themeFillShade="D9"/>
            <w:vAlign w:val="center"/>
          </w:tcPr>
          <w:p w14:paraId="77734239" w14:textId="77777777" w:rsidR="0034639E" w:rsidRPr="005B7EDB" w:rsidRDefault="0034639E" w:rsidP="009F74BA">
            <w:pPr>
              <w:pStyle w:val="SCTableContent"/>
              <w:jc w:val="center"/>
            </w:pPr>
            <w:r w:rsidRPr="005B7EDB">
              <w:t>39,3</w:t>
            </w:r>
          </w:p>
        </w:tc>
      </w:tr>
      <w:tr w:rsidR="0034639E" w:rsidRPr="005B7EDB" w14:paraId="5189F980" w14:textId="77777777" w:rsidTr="009F74BA">
        <w:tc>
          <w:tcPr>
            <w:tcW w:w="1271" w:type="dxa"/>
          </w:tcPr>
          <w:p w14:paraId="447287E9" w14:textId="77777777" w:rsidR="0034639E" w:rsidRPr="005B7EDB" w:rsidRDefault="0034639E" w:rsidP="009F74BA">
            <w:pPr>
              <w:pStyle w:val="SCTableContent"/>
            </w:pPr>
            <w:r w:rsidRPr="005B7EDB">
              <w:t>2017</w:t>
            </w:r>
          </w:p>
        </w:tc>
        <w:tc>
          <w:tcPr>
            <w:tcW w:w="3189" w:type="dxa"/>
            <w:vAlign w:val="center"/>
          </w:tcPr>
          <w:p w14:paraId="78D4CFB5" w14:textId="77777777" w:rsidR="0034639E" w:rsidRPr="005B7EDB" w:rsidRDefault="0034639E" w:rsidP="009F74BA">
            <w:pPr>
              <w:pStyle w:val="SCTableContent"/>
              <w:jc w:val="center"/>
            </w:pPr>
            <w:r w:rsidRPr="005B7EDB">
              <w:t>33,6</w:t>
            </w:r>
          </w:p>
        </w:tc>
        <w:tc>
          <w:tcPr>
            <w:tcW w:w="2230" w:type="dxa"/>
            <w:vAlign w:val="center"/>
          </w:tcPr>
          <w:p w14:paraId="17313955" w14:textId="77777777" w:rsidR="0034639E" w:rsidRPr="005B7EDB" w:rsidRDefault="0034639E" w:rsidP="009F74BA">
            <w:pPr>
              <w:pStyle w:val="SCTableContent"/>
              <w:jc w:val="center"/>
            </w:pPr>
            <w:r w:rsidRPr="005B7EDB">
              <w:t>26,6</w:t>
            </w:r>
          </w:p>
        </w:tc>
        <w:tc>
          <w:tcPr>
            <w:tcW w:w="2230" w:type="dxa"/>
            <w:shd w:val="clear" w:color="auto" w:fill="D9D9D9" w:themeFill="background1" w:themeFillShade="D9"/>
            <w:vAlign w:val="center"/>
          </w:tcPr>
          <w:p w14:paraId="56713EFB" w14:textId="77777777" w:rsidR="0034639E" w:rsidRPr="005B7EDB" w:rsidRDefault="0034639E" w:rsidP="009F74BA">
            <w:pPr>
              <w:pStyle w:val="SCTableContent"/>
              <w:jc w:val="center"/>
            </w:pPr>
            <w:r w:rsidRPr="005B7EDB">
              <w:t>39,3</w:t>
            </w:r>
          </w:p>
        </w:tc>
      </w:tr>
      <w:tr w:rsidR="0034639E" w:rsidRPr="005B7EDB" w14:paraId="653952F4" w14:textId="77777777" w:rsidTr="009F74BA">
        <w:tc>
          <w:tcPr>
            <w:tcW w:w="1271" w:type="dxa"/>
          </w:tcPr>
          <w:p w14:paraId="353586EE" w14:textId="77777777" w:rsidR="0034639E" w:rsidRPr="005B7EDB" w:rsidRDefault="0034639E" w:rsidP="009F74BA">
            <w:pPr>
              <w:pStyle w:val="SCTableContent"/>
            </w:pPr>
            <w:r w:rsidRPr="005B7EDB">
              <w:t>2018</w:t>
            </w:r>
          </w:p>
        </w:tc>
        <w:tc>
          <w:tcPr>
            <w:tcW w:w="3189" w:type="dxa"/>
            <w:vAlign w:val="center"/>
          </w:tcPr>
          <w:p w14:paraId="618633B9" w14:textId="77777777" w:rsidR="0034639E" w:rsidRPr="005B7EDB" w:rsidRDefault="0034639E" w:rsidP="009F74BA">
            <w:pPr>
              <w:pStyle w:val="SCTableContent"/>
              <w:jc w:val="center"/>
            </w:pPr>
            <w:r w:rsidRPr="005B7EDB">
              <w:t>33,7</w:t>
            </w:r>
          </w:p>
        </w:tc>
        <w:tc>
          <w:tcPr>
            <w:tcW w:w="2230" w:type="dxa"/>
            <w:vAlign w:val="center"/>
          </w:tcPr>
          <w:p w14:paraId="747B232F" w14:textId="77777777" w:rsidR="0034639E" w:rsidRPr="005B7EDB" w:rsidRDefault="0034639E" w:rsidP="009F74BA">
            <w:pPr>
              <w:pStyle w:val="SCTableContent"/>
              <w:jc w:val="center"/>
            </w:pPr>
            <w:r w:rsidRPr="005B7EDB">
              <w:t>26,6</w:t>
            </w:r>
          </w:p>
        </w:tc>
        <w:tc>
          <w:tcPr>
            <w:tcW w:w="2230" w:type="dxa"/>
            <w:shd w:val="clear" w:color="auto" w:fill="D9D9D9" w:themeFill="background1" w:themeFillShade="D9"/>
            <w:vAlign w:val="center"/>
          </w:tcPr>
          <w:p w14:paraId="3301C041" w14:textId="77777777" w:rsidR="0034639E" w:rsidRPr="005B7EDB" w:rsidRDefault="0034639E" w:rsidP="009F74BA">
            <w:pPr>
              <w:pStyle w:val="SCTableContent"/>
              <w:jc w:val="center"/>
            </w:pPr>
            <w:r w:rsidRPr="005B7EDB">
              <w:t>39,3</w:t>
            </w:r>
          </w:p>
        </w:tc>
      </w:tr>
      <w:tr w:rsidR="0034639E" w:rsidRPr="005B7EDB" w14:paraId="1C8B6D03" w14:textId="77777777" w:rsidTr="009F74BA">
        <w:tc>
          <w:tcPr>
            <w:tcW w:w="1271" w:type="dxa"/>
          </w:tcPr>
          <w:p w14:paraId="63305692" w14:textId="77777777" w:rsidR="0034639E" w:rsidRPr="005B7EDB" w:rsidRDefault="0034639E" w:rsidP="009F74BA">
            <w:pPr>
              <w:pStyle w:val="SCTableContent"/>
            </w:pPr>
            <w:r w:rsidRPr="005B7EDB">
              <w:t>2019</w:t>
            </w:r>
          </w:p>
        </w:tc>
        <w:tc>
          <w:tcPr>
            <w:tcW w:w="3189" w:type="dxa"/>
            <w:vAlign w:val="center"/>
          </w:tcPr>
          <w:p w14:paraId="50760983" w14:textId="77777777" w:rsidR="0034639E" w:rsidRPr="005B7EDB" w:rsidRDefault="0034639E" w:rsidP="009F74BA">
            <w:pPr>
              <w:pStyle w:val="SCTableContent"/>
              <w:jc w:val="center"/>
            </w:pPr>
            <w:r w:rsidRPr="005B7EDB">
              <w:t>33,7</w:t>
            </w:r>
          </w:p>
        </w:tc>
        <w:tc>
          <w:tcPr>
            <w:tcW w:w="2230" w:type="dxa"/>
            <w:vAlign w:val="center"/>
          </w:tcPr>
          <w:p w14:paraId="5B57C4B3" w14:textId="77777777" w:rsidR="0034639E" w:rsidRPr="005B7EDB" w:rsidRDefault="0034639E" w:rsidP="009F74BA">
            <w:pPr>
              <w:pStyle w:val="SCTableContent"/>
              <w:jc w:val="center"/>
            </w:pPr>
            <w:r w:rsidRPr="005B7EDB">
              <w:t>26,6</w:t>
            </w:r>
          </w:p>
        </w:tc>
        <w:tc>
          <w:tcPr>
            <w:tcW w:w="2230" w:type="dxa"/>
            <w:shd w:val="clear" w:color="auto" w:fill="D9D9D9" w:themeFill="background1" w:themeFillShade="D9"/>
            <w:vAlign w:val="center"/>
          </w:tcPr>
          <w:p w14:paraId="5121E643" w14:textId="77777777" w:rsidR="0034639E" w:rsidRPr="005B7EDB" w:rsidRDefault="0034639E" w:rsidP="009F74BA">
            <w:pPr>
              <w:pStyle w:val="SCTableContent"/>
              <w:jc w:val="center"/>
            </w:pPr>
            <w:r w:rsidRPr="005B7EDB">
              <w:t>39,3</w:t>
            </w:r>
          </w:p>
        </w:tc>
      </w:tr>
    </w:tbl>
    <w:p w14:paraId="2BE1C94F" w14:textId="77777777" w:rsidR="0034639E" w:rsidRPr="0026198A" w:rsidRDefault="0034639E" w:rsidP="0034639E">
      <w:pPr>
        <w:rPr>
          <w:rStyle w:val="SubtleEmphasis"/>
        </w:rPr>
      </w:pPr>
      <w:r w:rsidRPr="0026198A">
        <w:rPr>
          <w:rStyle w:val="SubtleEmphasis"/>
        </w:rPr>
        <w:t>Šaltinis: sudaryta Teikėjo, remiantis Lietuvos statistikos departamento duomenimis</w:t>
      </w:r>
    </w:p>
    <w:p w14:paraId="0FF49E8A" w14:textId="77777777" w:rsidR="0034639E" w:rsidRPr="0026198A" w:rsidRDefault="0034639E" w:rsidP="0034639E">
      <w:r w:rsidRPr="0026198A">
        <w:t>Palangos miesto savivaldybės 2016–2023 metų turizmo rinkodaros strategijoje nurodoma, kad pajūrio miškai vertingi savo gydomosiomis, estetinėmis savybėmis, tačiau yra jautrūs intensyviam žmonių poveikiui. Daugumoje teritorijų vyrauja pušynai su beržo ir juodalksnio priemaiša.</w:t>
      </w:r>
    </w:p>
    <w:p w14:paraId="3672C882" w14:textId="77777777" w:rsidR="0034639E" w:rsidRPr="0026198A" w:rsidRDefault="0034639E" w:rsidP="0034639E">
      <w:pPr>
        <w:rPr>
          <w:b/>
        </w:rPr>
      </w:pPr>
      <w:r w:rsidRPr="0026198A">
        <w:t>Papildomai aktualu išanalizuoti saugomose teritorijose esančią augaliją. Pajūrio regioniniame parke augalijos unikalumas sąlygotas šalia esančios jūros, kurios veikla gan plačioje zonoje suformavo smėlynus su būdingomis smėlynams augalų bendrijomis. Paplūdimio zonoje būdingiausi augalai: baltijinė stoklė, sultingoji jūrasmiltė, druskė, kai kur pradeda augti smiltyninė rugiaveidė, smiltlendrė. Kopose būdingiausios bendrijos su smiltynine rugiaveide, smiltlendre, kopiniu eraičinu, muiline guboja. Muilinės gubojos bei smiltyninės rugiaveidės yra ne natūraliai išplitę, o žmogaus įveisti augalai, nes jų ilgos ir išsišakojusios šaknys labai tinka biraus smėlio judėjimui stabdyti. Toliau nuo pajūrio augalija – tipiška Vakarų Lietuvos biotopams. O šių įvairovė gana didelė: šlapi juodalksnynai, šienaujamos mezofilinės pievos, žemapelkės, mišrūs lapuočių miškai, monodominantiniai pajūrio pušynai</w:t>
      </w:r>
      <w:r w:rsidRPr="0026198A">
        <w:rPr>
          <w:rStyle w:val="FootnoteReference"/>
        </w:rPr>
        <w:footnoteReference w:id="25"/>
      </w:r>
      <w:r w:rsidRPr="0026198A">
        <w:t>.</w:t>
      </w:r>
    </w:p>
    <w:p w14:paraId="0445A6C0" w14:textId="660ACA89" w:rsidR="00512EC0" w:rsidRPr="0045049E" w:rsidRDefault="00512EC0" w:rsidP="0045049E">
      <w:pPr>
        <w:pStyle w:val="SCHeader4"/>
        <w:rPr>
          <w:b/>
          <w:bCs w:val="0"/>
          <w:color w:val="020B33" w:themeColor="accent1"/>
          <w:u w:val="single"/>
        </w:rPr>
      </w:pPr>
      <w:r w:rsidRPr="0045049E">
        <w:rPr>
          <w:b/>
          <w:bCs w:val="0"/>
          <w:color w:val="020B33" w:themeColor="accent1"/>
          <w:u w:val="single"/>
        </w:rPr>
        <w:t>Aplinkos apsauga</w:t>
      </w:r>
    </w:p>
    <w:p w14:paraId="36DE3CE7" w14:textId="77777777" w:rsidR="00235F79" w:rsidRPr="0026198A" w:rsidRDefault="00235F79" w:rsidP="0045049E">
      <w:pPr>
        <w:spacing w:before="120"/>
      </w:pPr>
      <w:r w:rsidRPr="0026198A">
        <w:rPr>
          <w:b/>
          <w:color w:val="020B33" w:themeColor="accent1"/>
        </w:rPr>
        <w:t>Aplinkos monitoringas.</w:t>
      </w:r>
      <w:r w:rsidRPr="0026198A">
        <w:rPr>
          <w:color w:val="020B33" w:themeColor="accent1"/>
        </w:rPr>
        <w:t xml:space="preserve"> </w:t>
      </w:r>
      <w:r w:rsidRPr="0026198A">
        <w:t>Palangos miesto savivaldybės teritorijoje detalusis aplinkos monitoringas yra įgyvendinamas per patvirtiną vietos savivaldos aplinkos monitoringo programą. Šis strateginis dokumentas yra reglamentuojamas Lietuvos Respublikos vietos savivaldos ir Lietuvos Respublikos aplinkos monitoringo įstatymo. Pagrindinis specifinis savivaldybių monitoringo bruožas, lyginant jį su valstybiniu, yra tas, kad vykdant savivaldybių lygmens monitoringą, siekiamas detalesnis teritorijos ištyrimas. Palangos miesto savivaldybės aplinkos monitoringo programa yra rengiama 5 metų laikotarpiui. Monitoringo programoje numatytas aplinkos oro, vandens kokybės, dirvožemio, kraštovaizdžio, gyvosios gamtos ir triukšmo monitoringas. Palangos miesto savivaldybės aplinkos monitoringui vykdyti 2017-2021 metais buvo numatyta 50 960 Eur.</w:t>
      </w:r>
    </w:p>
    <w:p w14:paraId="34FA30C2" w14:textId="77777777" w:rsidR="00512EC0" w:rsidRPr="0026198A" w:rsidRDefault="00512EC0" w:rsidP="00512EC0">
      <w:r w:rsidRPr="0026198A">
        <w:rPr>
          <w:b/>
          <w:color w:val="020B33" w:themeColor="accent1"/>
        </w:rPr>
        <w:t xml:space="preserve">Oro kokybė. </w:t>
      </w:r>
      <w:r w:rsidRPr="0026198A">
        <w:t>2019 metų Statistikos departamento duomenimis, Palangos mieste į atmosferą buvo išmesta 315 tonų teršalų, o tai yra 15 proc. daugiau nei 2011 metais. Didesnė tarša savivaldybėje yra fiksuojama nuo 2014 metų. Vienam gyventojui vidutiniškai tenka apie 20,1 kg teršalų per metus.</w:t>
      </w:r>
    </w:p>
    <w:p w14:paraId="4FBCE6CA" w14:textId="09116278" w:rsidR="00512EC0" w:rsidRPr="005B4591" w:rsidRDefault="00512EC0" w:rsidP="005B4591">
      <w:pPr>
        <w:spacing w:before="120" w:after="0"/>
      </w:pPr>
      <w:r w:rsidRPr="0026198A">
        <w:t xml:space="preserve">2019 metų duomenimis, dujinės ir skystosios medžiagos sudarė beveik 100 proc. visų teršalų. Anglies monoksidų išmetimas sudaro beveik 81 proc., lakūs organiniai junginiai šiek tiek daugiau nei 9 proc., azoto oksidai beveik 9 proc. visų dujinių ir skystųjų medžiagų dalies(žr. </w:t>
      </w:r>
      <w:r w:rsidR="005B4591">
        <w:t>4</w:t>
      </w:r>
      <w:r w:rsidR="00EE76FD">
        <w:t>6</w:t>
      </w:r>
      <w:r w:rsidRPr="005B4591">
        <w:t xml:space="preserve"> paveikslą</w:t>
      </w:r>
      <w:r w:rsidRPr="0026198A">
        <w:t>).</w:t>
      </w:r>
    </w:p>
    <w:p w14:paraId="1CEEA26F" w14:textId="77777777" w:rsidR="00512EC0" w:rsidRPr="0026198A" w:rsidRDefault="00512EC0" w:rsidP="00512EC0">
      <w:pPr>
        <w:spacing w:before="120" w:after="0"/>
        <w:jc w:val="center"/>
        <w:rPr>
          <w:rFonts w:ascii="Palemonas" w:hAnsi="Palemonas"/>
        </w:rPr>
      </w:pPr>
      <w:r w:rsidRPr="005B4591">
        <w:rPr>
          <w:noProof/>
        </w:rPr>
        <w:drawing>
          <wp:inline distT="0" distB="0" distL="0" distR="0" wp14:anchorId="28088419" wp14:editId="10511D53">
            <wp:extent cx="5621020" cy="1980000"/>
            <wp:effectExtent l="0" t="0" r="5080" b="1270"/>
            <wp:docPr id="5" name="Chart 5">
              <a:extLst xmlns:a="http://schemas.openxmlformats.org/drawingml/2006/main">
                <a:ext uri="{FF2B5EF4-FFF2-40B4-BE49-F238E27FC236}">
                  <a16:creationId xmlns:a16="http://schemas.microsoft.com/office/drawing/2014/main" id="{E4966EA6-610D-42D3-8972-845B4C5D1F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sidRPr="0026198A" w:rsidDel="00EA4871">
        <w:t xml:space="preserve"> </w:t>
      </w:r>
    </w:p>
    <w:p w14:paraId="09DA4801" w14:textId="57EAB39B" w:rsidR="00512EC0" w:rsidRPr="0026198A" w:rsidRDefault="00512EC0" w:rsidP="00512EC0">
      <w:pPr>
        <w:pStyle w:val="SCFigTitle"/>
      </w:pPr>
      <w:r w:rsidRPr="0045049E">
        <w:fldChar w:fldCharType="begin"/>
      </w:r>
      <w:r w:rsidRPr="0026198A">
        <w:instrText>SEQ paveikslas. \* ARABIC</w:instrText>
      </w:r>
      <w:r w:rsidRPr="0045049E">
        <w:fldChar w:fldCharType="separate"/>
      </w:r>
      <w:bookmarkStart w:id="129" w:name="_Toc71034346"/>
      <w:r w:rsidR="00EE76FD">
        <w:rPr>
          <w:noProof/>
        </w:rPr>
        <w:t>46</w:t>
      </w:r>
      <w:r w:rsidRPr="0045049E">
        <w:fldChar w:fldCharType="end"/>
      </w:r>
      <w:r w:rsidRPr="00D554CE">
        <w:rPr>
          <w:noProof/>
        </w:rPr>
        <w:t xml:space="preserve"> paveikslas. </w:t>
      </w:r>
      <w:r w:rsidRPr="0026198A">
        <w:t>Teršalų, išmestų į aplinkos orą iš stacionarių taršos šaltinių, pasiskirstymas pagal teršalų tipą (tonos, 2019 m.)</w:t>
      </w:r>
      <w:bookmarkEnd w:id="129"/>
    </w:p>
    <w:p w14:paraId="498331B2" w14:textId="06D34423" w:rsidR="00512EC0" w:rsidRPr="0045049E" w:rsidRDefault="00512EC0" w:rsidP="0045049E">
      <w:pPr>
        <w:pStyle w:val="SCFigTitle"/>
        <w:rPr>
          <w:rFonts w:asciiTheme="minorHAnsi" w:eastAsia="Times New Roman" w:hAnsiTheme="minorHAnsi" w:cs="Times New Roman"/>
          <w:color w:val="808080"/>
          <w:sz w:val="18"/>
          <w:szCs w:val="18"/>
          <w:lang w:eastAsia="da-DK"/>
        </w:rPr>
      </w:pPr>
      <w:r w:rsidRPr="0026198A">
        <w:rPr>
          <w:rStyle w:val="SubtleEmphasis"/>
          <w:rFonts w:eastAsia="Times New Roman" w:cs="Times New Roman"/>
          <w:lang w:eastAsia="da-DK"/>
        </w:rPr>
        <w:t>Šaltinis: sudaryta Teikėjo, remiantis Lietuvos statistikos departamento duomenimis</w:t>
      </w:r>
    </w:p>
    <w:p w14:paraId="7D40937E" w14:textId="2DB14235" w:rsidR="001F6FC3" w:rsidRPr="0026198A" w:rsidRDefault="00A85C8E" w:rsidP="001F6FC3">
      <w:pPr>
        <w:spacing w:before="120" w:after="0"/>
        <w:rPr>
          <w:color w:val="auto"/>
        </w:rPr>
      </w:pPr>
      <w:r w:rsidRPr="0045049E">
        <w:rPr>
          <w:b/>
          <w:bCs/>
          <w:color w:val="020B33" w:themeColor="accent1"/>
        </w:rPr>
        <w:t xml:space="preserve">Atliekų tvarkymas. </w:t>
      </w:r>
      <w:r w:rsidR="001F6FC3" w:rsidRPr="0026198A">
        <w:rPr>
          <w:color w:val="auto"/>
        </w:rPr>
        <w:t>Palangos miesto savivaldybėje komunalinės atliekos tvarkomos remiantis atliekų tvarkymo taisyklėmis, patvirtintomis Palangos miesto savivaldybės tarybos 2014 m. kovo 27 d. sprendimu Nr. T2</w:t>
      </w:r>
      <w:r w:rsidR="00D81F04" w:rsidRPr="0026198A">
        <w:rPr>
          <w:color w:val="auto"/>
        </w:rPr>
        <w:t>–</w:t>
      </w:r>
      <w:r w:rsidR="001F6FC3" w:rsidRPr="0026198A">
        <w:rPr>
          <w:color w:val="auto"/>
        </w:rPr>
        <w:t>95 „Dėl Palangos miesto savivaldybės atliekų tvarkymo taisyklių patvirtinimo“. Komunalinių atliekų tvarkymo paslaugas teikia UAB „Palangos komunalinis ūkis“.</w:t>
      </w:r>
    </w:p>
    <w:p w14:paraId="1C176190" w14:textId="07194DCA" w:rsidR="004F345B" w:rsidRPr="0026198A" w:rsidRDefault="004F345B" w:rsidP="00FD54D2">
      <w:pPr>
        <w:spacing w:before="120" w:after="0"/>
        <w:rPr>
          <w:color w:val="auto"/>
        </w:rPr>
      </w:pPr>
      <w:r w:rsidRPr="0026198A">
        <w:t xml:space="preserve">Remiantis UAB „Palangos komunalinis ūkis“ duomenimis, </w:t>
      </w:r>
      <w:r w:rsidR="00FD54D2" w:rsidRPr="0026198A">
        <w:t xml:space="preserve">2019 </w:t>
      </w:r>
      <w:r w:rsidRPr="0026198A">
        <w:t>metais iš viso buvo surinkta ir išvežta 1</w:t>
      </w:r>
      <w:r w:rsidR="00FD54D2" w:rsidRPr="0026198A">
        <w:t>3</w:t>
      </w:r>
      <w:r w:rsidRPr="0026198A">
        <w:t xml:space="preserve">,5 tūkst. tonų atliekų, iš kurių </w:t>
      </w:r>
      <w:r w:rsidR="00FD54D2" w:rsidRPr="0026198A">
        <w:t>9,8</w:t>
      </w:r>
      <w:r w:rsidRPr="0026198A">
        <w:t xml:space="preserve"> tūkst. tonų mišrių komunalinių atliekų. </w:t>
      </w:r>
      <w:r w:rsidRPr="0026198A">
        <w:rPr>
          <w:color w:val="auto"/>
        </w:rPr>
        <w:t>201</w:t>
      </w:r>
      <w:r w:rsidR="00FD54D2" w:rsidRPr="0026198A">
        <w:rPr>
          <w:color w:val="auto"/>
        </w:rPr>
        <w:t>9</w:t>
      </w:r>
      <w:r w:rsidRPr="0026198A">
        <w:rPr>
          <w:color w:val="auto"/>
        </w:rPr>
        <w:t xml:space="preserve"> metais</w:t>
      </w:r>
      <w:r w:rsidR="00FD54D2" w:rsidRPr="0026198A">
        <w:rPr>
          <w:color w:val="auto"/>
        </w:rPr>
        <w:t>, palyginus su 2018 m.,</w:t>
      </w:r>
      <w:r w:rsidRPr="0026198A">
        <w:rPr>
          <w:color w:val="auto"/>
        </w:rPr>
        <w:t xml:space="preserve"> bendrovė išvežė </w:t>
      </w:r>
      <w:r w:rsidR="00D32272" w:rsidRPr="0026198A">
        <w:rPr>
          <w:color w:val="auto"/>
        </w:rPr>
        <w:t>1023,3</w:t>
      </w:r>
      <w:r w:rsidRPr="0026198A">
        <w:rPr>
          <w:color w:val="auto"/>
        </w:rPr>
        <w:t xml:space="preserve"> tonų arba </w:t>
      </w:r>
      <w:r w:rsidR="00D32272" w:rsidRPr="0026198A">
        <w:rPr>
          <w:color w:val="auto"/>
        </w:rPr>
        <w:t>8,2</w:t>
      </w:r>
      <w:r w:rsidRPr="0026198A">
        <w:rPr>
          <w:color w:val="auto"/>
        </w:rPr>
        <w:t xml:space="preserve"> proc</w:t>
      </w:r>
      <w:r w:rsidR="00D32272" w:rsidRPr="0026198A">
        <w:rPr>
          <w:color w:val="auto"/>
        </w:rPr>
        <w:t>. daugiau atliekų</w:t>
      </w:r>
      <w:r w:rsidRPr="0026198A">
        <w:rPr>
          <w:rStyle w:val="FootnoteReference"/>
        </w:rPr>
        <w:footnoteReference w:id="26"/>
      </w:r>
      <w:r w:rsidRPr="0026198A">
        <w:rPr>
          <w:color w:val="auto"/>
        </w:rPr>
        <w:t>. Tai reiškia, kad nepaisant to, kad gyventojų skaičius didėjo, bet atliekų buvo išvežta mažiau.</w:t>
      </w:r>
    </w:p>
    <w:p w14:paraId="06C33EFC" w14:textId="77777777" w:rsidR="001D55D8" w:rsidRPr="0026198A" w:rsidRDefault="0035729D" w:rsidP="00CA0764">
      <w:pPr>
        <w:spacing w:before="120" w:after="0"/>
        <w:rPr>
          <w:color w:val="auto"/>
        </w:rPr>
      </w:pPr>
      <w:r w:rsidRPr="0026198A">
        <w:rPr>
          <w:color w:val="auto"/>
        </w:rPr>
        <w:t xml:space="preserve">Remiantis </w:t>
      </w:r>
      <w:r w:rsidR="001D55D8" w:rsidRPr="0026198A">
        <w:rPr>
          <w:color w:val="auto"/>
        </w:rPr>
        <w:t xml:space="preserve">Palangos miesto savivaldybės 2014–2020 m. komunalinių atliekų tvarkymo planu, </w:t>
      </w:r>
      <w:r w:rsidR="00CA0764" w:rsidRPr="0026198A">
        <w:rPr>
          <w:color w:val="auto"/>
        </w:rPr>
        <w:t xml:space="preserve">Palangos miesto komunalinių atliekų turėtojams teikiamos šios komunalinių atliekų tvarkymo paslaugos: </w:t>
      </w:r>
    </w:p>
    <w:p w14:paraId="179C58E3" w14:textId="77777777" w:rsidR="001D55D8" w:rsidRPr="0026198A" w:rsidRDefault="00CA0764" w:rsidP="00CA0764">
      <w:pPr>
        <w:pStyle w:val="ListParagraph"/>
        <w:numPr>
          <w:ilvl w:val="0"/>
          <w:numId w:val="50"/>
        </w:numPr>
        <w:spacing w:before="120" w:after="0"/>
        <w:rPr>
          <w:color w:val="auto"/>
          <w:lang w:val="lt-LT"/>
        </w:rPr>
      </w:pPr>
      <w:r w:rsidRPr="0026198A">
        <w:rPr>
          <w:color w:val="auto"/>
          <w:lang w:val="lt-LT"/>
        </w:rPr>
        <w:t>mišrių komunalinių atliekų tvarkymas;</w:t>
      </w:r>
    </w:p>
    <w:p w14:paraId="1C64A405" w14:textId="77777777" w:rsidR="001D55D8" w:rsidRPr="0026198A" w:rsidRDefault="00CA0764" w:rsidP="00CA0764">
      <w:pPr>
        <w:pStyle w:val="ListParagraph"/>
        <w:numPr>
          <w:ilvl w:val="0"/>
          <w:numId w:val="50"/>
        </w:numPr>
        <w:spacing w:before="120" w:after="0"/>
        <w:rPr>
          <w:color w:val="auto"/>
          <w:lang w:val="lt-LT"/>
        </w:rPr>
      </w:pPr>
      <w:r w:rsidRPr="0026198A">
        <w:rPr>
          <w:color w:val="auto"/>
          <w:lang w:val="lt-LT"/>
        </w:rPr>
        <w:t>antrinių žaliavų, įskaitant pakuočių atliekas, tvarkymas;</w:t>
      </w:r>
    </w:p>
    <w:p w14:paraId="4F77D3D9" w14:textId="77777777" w:rsidR="001D55D8" w:rsidRPr="0026198A" w:rsidRDefault="00CA0764" w:rsidP="00CA0764">
      <w:pPr>
        <w:pStyle w:val="ListParagraph"/>
        <w:numPr>
          <w:ilvl w:val="0"/>
          <w:numId w:val="50"/>
        </w:numPr>
        <w:spacing w:before="120" w:after="0"/>
        <w:rPr>
          <w:color w:val="auto"/>
          <w:lang w:val="lt-LT"/>
        </w:rPr>
      </w:pPr>
      <w:r w:rsidRPr="0026198A">
        <w:rPr>
          <w:color w:val="auto"/>
          <w:lang w:val="lt-LT"/>
        </w:rPr>
        <w:t>žaliųjų atliekų tvarkymas;</w:t>
      </w:r>
    </w:p>
    <w:p w14:paraId="24E72534" w14:textId="77777777" w:rsidR="001D55D8" w:rsidRPr="0026198A" w:rsidRDefault="00CA0764" w:rsidP="00CA0764">
      <w:pPr>
        <w:pStyle w:val="ListParagraph"/>
        <w:numPr>
          <w:ilvl w:val="0"/>
          <w:numId w:val="50"/>
        </w:numPr>
        <w:spacing w:before="120" w:after="0"/>
        <w:rPr>
          <w:color w:val="auto"/>
          <w:lang w:val="lt-LT"/>
        </w:rPr>
      </w:pPr>
      <w:r w:rsidRPr="0026198A">
        <w:rPr>
          <w:color w:val="auto"/>
          <w:lang w:val="lt-LT"/>
        </w:rPr>
        <w:t>didžiųjų atliekų, įskaitant naudotas padangas, tvarkymas;</w:t>
      </w:r>
    </w:p>
    <w:p w14:paraId="7CE8EE89" w14:textId="77777777" w:rsidR="001D55D8" w:rsidRPr="0026198A" w:rsidRDefault="00CA0764" w:rsidP="00CA0764">
      <w:pPr>
        <w:pStyle w:val="ListParagraph"/>
        <w:numPr>
          <w:ilvl w:val="0"/>
          <w:numId w:val="50"/>
        </w:numPr>
        <w:spacing w:before="120" w:after="0"/>
        <w:rPr>
          <w:color w:val="auto"/>
          <w:lang w:val="lt-LT"/>
        </w:rPr>
      </w:pPr>
      <w:r w:rsidRPr="0026198A">
        <w:rPr>
          <w:color w:val="auto"/>
          <w:lang w:val="lt-LT"/>
        </w:rPr>
        <w:t>elektros ir elektroninės įrangos atliekų tvarkymas;</w:t>
      </w:r>
    </w:p>
    <w:p w14:paraId="64A44026" w14:textId="21FCDE4D" w:rsidR="00CA0764" w:rsidRPr="0026198A" w:rsidRDefault="00CA0764" w:rsidP="001D55D8">
      <w:pPr>
        <w:pStyle w:val="ListParagraph"/>
        <w:numPr>
          <w:ilvl w:val="0"/>
          <w:numId w:val="50"/>
        </w:numPr>
        <w:spacing w:before="120" w:after="0"/>
        <w:rPr>
          <w:color w:val="auto"/>
          <w:lang w:val="lt-LT"/>
        </w:rPr>
      </w:pPr>
      <w:r w:rsidRPr="0026198A">
        <w:rPr>
          <w:color w:val="auto"/>
          <w:lang w:val="lt-LT"/>
        </w:rPr>
        <w:t>buityje susidarančių pavojingųjų atliekų tvarkymas.</w:t>
      </w:r>
    </w:p>
    <w:p w14:paraId="25E0C952" w14:textId="467568A4" w:rsidR="005B0EDD" w:rsidRPr="0045049E" w:rsidRDefault="003668DF" w:rsidP="004911BB">
      <w:pPr>
        <w:spacing w:before="120" w:after="0"/>
      </w:pPr>
      <w:r w:rsidRPr="0026198A">
        <w:t>Didžiosios atliekos (nenaudojami baldai, vežimėliai, dviračių rėmai ir pan.)</w:t>
      </w:r>
      <w:r w:rsidR="00E90146" w:rsidRPr="0026198A">
        <w:t>, žaliosios atliekos, statybinės atliekos iki 250 kg vienam asmeniui, kitos buityje susidarančios atliekos (naudotos padangos, nebenaudojama buitinė technika, pavojingos buityje susidarančios atliekos)</w:t>
      </w:r>
      <w:r w:rsidR="00090410" w:rsidRPr="0026198A">
        <w:t xml:space="preserve"> gali nemokamai būti perduodamos </w:t>
      </w:r>
      <w:r w:rsidRPr="0026198A">
        <w:t xml:space="preserve">atliekų tvarkytojui UAB </w:t>
      </w:r>
      <w:r w:rsidR="00090410" w:rsidRPr="0026198A">
        <w:t>„</w:t>
      </w:r>
      <w:r w:rsidRPr="0026198A">
        <w:t>Klaipėdos regiono atliekų tvarkymo centr</w:t>
      </w:r>
      <w:r w:rsidR="00090410" w:rsidRPr="0026198A">
        <w:t>as“</w:t>
      </w:r>
      <w:r w:rsidRPr="0026198A">
        <w:t xml:space="preserve"> į</w:t>
      </w:r>
      <w:r w:rsidR="00C15E37" w:rsidRPr="0026198A">
        <w:t xml:space="preserve"> </w:t>
      </w:r>
      <w:r w:rsidRPr="0026198A">
        <w:t>Palangos miesto didžiųjų atliekų, antrinių žaliavų, buityje susidariusių pavojingų atliekų</w:t>
      </w:r>
      <w:r w:rsidR="00FD4982" w:rsidRPr="0026198A">
        <w:t xml:space="preserve"> </w:t>
      </w:r>
      <w:r w:rsidRPr="0026198A">
        <w:t>surinkimo ir žaliųjų atliekų kompostavi</w:t>
      </w:r>
      <w:r w:rsidRPr="004911BB">
        <w:t>mo aikštelę</w:t>
      </w:r>
      <w:r w:rsidR="00090410" w:rsidRPr="0026198A">
        <w:rPr>
          <w:rStyle w:val="FootnoteReference"/>
        </w:rPr>
        <w:footnoteReference w:id="27"/>
      </w:r>
      <w:r w:rsidR="00FD4982" w:rsidRPr="0026198A">
        <w:t>.</w:t>
      </w:r>
      <w:r w:rsidR="00D96071" w:rsidRPr="0026198A">
        <w:t xml:space="preserve"> </w:t>
      </w:r>
      <w:r w:rsidR="00FD340C" w:rsidRPr="0026198A">
        <w:t>Palangos miesto savivaldybės administracija</w:t>
      </w:r>
      <w:r w:rsidR="00D96071" w:rsidRPr="0026198A">
        <w:t xml:space="preserve"> 2019 m.</w:t>
      </w:r>
      <w:r w:rsidR="002F492C" w:rsidRPr="0026198A">
        <w:t xml:space="preserve"> įsigijo smėlio valymą mašiną, </w:t>
      </w:r>
      <w:r w:rsidR="00464088" w:rsidRPr="0026198A">
        <w:t>ku</w:t>
      </w:r>
      <w:r w:rsidR="00464088" w:rsidRPr="00B20D3F">
        <w:t>ri leidžia išvalyti</w:t>
      </w:r>
      <w:r w:rsidR="005E1890" w:rsidRPr="0026198A">
        <w:t xml:space="preserve"> ne tik stambias, bet ir smulkias (iki 1 cm) atliekas. Ji naudojama smėlio sijojimui ir grėbimui, kuris leidžia sugrėbti pajūryje išmestus dumblius.</w:t>
      </w:r>
      <w:r w:rsidR="0019009B" w:rsidRPr="0026198A">
        <w:t xml:space="preserve"> Per 2020 m. papildomai surinkta </w:t>
      </w:r>
      <w:r w:rsidR="005D5876" w:rsidRPr="0026198A">
        <w:t>daugiau nei</w:t>
      </w:r>
      <w:r w:rsidR="0019009B" w:rsidRPr="0026198A">
        <w:t xml:space="preserve"> 1,5 tonos šiukšlių.</w:t>
      </w:r>
    </w:p>
    <w:p w14:paraId="61304D50" w14:textId="66075E1A" w:rsidR="006815EF" w:rsidRPr="0045049E" w:rsidRDefault="006815EF" w:rsidP="00B20D3F">
      <w:pPr>
        <w:spacing w:before="120" w:after="0"/>
        <w:jc w:val="center"/>
        <w:rPr>
          <w:b/>
          <w:bCs/>
          <w:color w:val="020B33" w:themeColor="accent1"/>
        </w:rPr>
      </w:pPr>
      <w:r w:rsidRPr="005B4591">
        <w:rPr>
          <w:rFonts w:cstheme="majorBidi"/>
          <w:color w:val="020B33" w:themeColor="accent1"/>
          <w:sz w:val="28"/>
          <w:szCs w:val="28"/>
        </w:rPr>
        <w:t xml:space="preserve">Palangos miesto savivaldybės gamtinės aplinkos būklės </w:t>
      </w:r>
      <w:r w:rsidRPr="0045049E">
        <w:rPr>
          <w:rFonts w:cstheme="majorBidi"/>
          <w:color w:val="020B33" w:themeColor="accent1"/>
          <w:sz w:val="28"/>
          <w:szCs w:val="28"/>
        </w:rPr>
        <w:t>apibendrinimas</w:t>
      </w:r>
    </w:p>
    <w:tbl>
      <w:tblPr>
        <w:tblStyle w:val="TableGrid2"/>
        <w:tblpPr w:leftFromText="180" w:rightFromText="180" w:vertAnchor="text" w:horzAnchor="margin" w:tblpY="6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FFFF" w:themeFill="background1"/>
        <w:tblLook w:val="04A0" w:firstRow="1" w:lastRow="0" w:firstColumn="1" w:lastColumn="0" w:noHBand="0" w:noVBand="1"/>
      </w:tblPr>
      <w:tblGrid>
        <w:gridCol w:w="1098"/>
        <w:gridCol w:w="7822"/>
      </w:tblGrid>
      <w:tr w:rsidR="006815EF" w:rsidRPr="0026198A" w14:paraId="5646FBEA" w14:textId="77777777" w:rsidTr="0045049E">
        <w:trPr>
          <w:trHeight w:val="866"/>
        </w:trPr>
        <w:tc>
          <w:tcPr>
            <w:tcW w:w="704" w:type="dxa"/>
            <w:shd w:val="clear" w:color="auto" w:fill="FFFFFF" w:themeFill="background1"/>
            <w:vAlign w:val="center"/>
          </w:tcPr>
          <w:p w14:paraId="1512DAB2" w14:textId="1D9876EA" w:rsidR="006815EF" w:rsidRPr="0026198A" w:rsidRDefault="006815EF" w:rsidP="00812060">
            <w:pPr>
              <w:tabs>
                <w:tab w:val="left" w:pos="1276"/>
                <w:tab w:val="left" w:pos="1560"/>
              </w:tabs>
              <w:overflowPunct w:val="0"/>
              <w:autoSpaceDE w:val="0"/>
              <w:autoSpaceDN w:val="0"/>
              <w:adjustRightInd w:val="0"/>
              <w:spacing w:after="0" w:line="280" w:lineRule="atLeast"/>
              <w:textAlignment w:val="baseline"/>
            </w:pPr>
            <w:r w:rsidRPr="00022BBE">
              <w:rPr>
                <w:noProof/>
                <w:lang w:eastAsia="lt-LT"/>
              </w:rPr>
              <w:drawing>
                <wp:inline distT="0" distB="0" distL="0" distR="0" wp14:anchorId="7D16A6C0" wp14:editId="69081958">
                  <wp:extent cx="560173" cy="560173"/>
                  <wp:effectExtent l="0" t="0" r="0" b="0"/>
                  <wp:docPr id="148" name="Picture 148"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picture containing shape&#10;&#10;Description automatically generated"/>
                          <pic:cNvPicPr/>
                        </pic:nvPicPr>
                        <pic:blipFill>
                          <a:blip r:embed="rId7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60103" cy="560103"/>
                          </a:xfrm>
                          <a:prstGeom prst="rect">
                            <a:avLst/>
                          </a:prstGeom>
                        </pic:spPr>
                      </pic:pic>
                    </a:graphicData>
                  </a:graphic>
                </wp:inline>
              </w:drawing>
            </w:r>
          </w:p>
        </w:tc>
        <w:tc>
          <w:tcPr>
            <w:tcW w:w="8216" w:type="dxa"/>
            <w:shd w:val="clear" w:color="auto" w:fill="FFFFFF" w:themeFill="background1"/>
            <w:vAlign w:val="center"/>
          </w:tcPr>
          <w:p w14:paraId="15A35B08" w14:textId="5BCF0286" w:rsidR="006815EF" w:rsidRPr="0045049E" w:rsidRDefault="006815EF" w:rsidP="006815EF">
            <w:pPr>
              <w:spacing w:after="0"/>
              <w:ind w:left="38"/>
              <w:jc w:val="left"/>
              <w:rPr>
                <w:rFonts w:cs="Calibri Light"/>
                <w:b/>
                <w:color w:val="020B33" w:themeColor="accent1"/>
                <w:szCs w:val="20"/>
                <w:lang w:eastAsia="da-DK"/>
              </w:rPr>
            </w:pPr>
            <w:r w:rsidRPr="005B4591">
              <w:rPr>
                <w:rFonts w:cs="Calibri Light"/>
                <w:b/>
                <w:color w:val="020B33" w:themeColor="accent1"/>
                <w:szCs w:val="20"/>
                <w:lang w:eastAsia="da-DK"/>
              </w:rPr>
              <w:t>Vandens sunaudojimas</w:t>
            </w:r>
          </w:p>
          <w:p w14:paraId="1A13E7E0" w14:textId="0BDE0853" w:rsidR="006815EF" w:rsidRPr="0026198A" w:rsidRDefault="006815EF" w:rsidP="00B52789">
            <w:pPr>
              <w:pStyle w:val="ListParagraph"/>
              <w:numPr>
                <w:ilvl w:val="0"/>
                <w:numId w:val="32"/>
              </w:numPr>
              <w:spacing w:before="120" w:after="0"/>
              <w:rPr>
                <w:lang w:val="lt-LT"/>
              </w:rPr>
            </w:pPr>
            <w:r w:rsidRPr="0026198A">
              <w:rPr>
                <w:lang w:val="lt-LT"/>
              </w:rPr>
              <w:t>Lyginant su 2011 metų duomenimis, vandens vartojimas mieste išaugo: bendras sunaudojimas – 4</w:t>
            </w:r>
            <w:r w:rsidR="00EC2BAF" w:rsidRPr="0026198A">
              <w:rPr>
                <w:lang w:val="lt-LT"/>
              </w:rPr>
              <w:t>8</w:t>
            </w:r>
            <w:r w:rsidRPr="0026198A">
              <w:rPr>
                <w:lang w:val="lt-LT"/>
              </w:rPr>
              <w:t xml:space="preserve"> proc., santykinis metinis vieno gyventojo vartojimas – 4</w:t>
            </w:r>
            <w:r w:rsidR="00EC2BAF" w:rsidRPr="0026198A">
              <w:rPr>
                <w:lang w:val="lt-LT"/>
              </w:rPr>
              <w:t>4</w:t>
            </w:r>
            <w:r w:rsidRPr="0026198A">
              <w:rPr>
                <w:lang w:val="lt-LT"/>
              </w:rPr>
              <w:t xml:space="preserve"> proc.</w:t>
            </w:r>
          </w:p>
          <w:p w14:paraId="5FFBB476" w14:textId="7BD23897" w:rsidR="006815EF" w:rsidRPr="0026198A" w:rsidRDefault="006815EF" w:rsidP="00B52789">
            <w:pPr>
              <w:pStyle w:val="ListParagraph"/>
              <w:numPr>
                <w:ilvl w:val="0"/>
                <w:numId w:val="32"/>
              </w:numPr>
              <w:spacing w:before="120" w:after="0"/>
              <w:rPr>
                <w:lang w:val="lt-LT"/>
              </w:rPr>
            </w:pPr>
            <w:r w:rsidRPr="0026198A">
              <w:rPr>
                <w:lang w:val="lt-LT"/>
              </w:rPr>
              <w:t>Sunaudoto vandens kiekio dalis nuo viso paimto vandens kiekio 2011</w:t>
            </w:r>
            <w:r w:rsidR="00EC2BAF" w:rsidRPr="0026198A">
              <w:rPr>
                <w:lang w:val="lt-LT"/>
              </w:rPr>
              <w:t>–</w:t>
            </w:r>
            <w:r w:rsidR="00D81F04" w:rsidRPr="0026198A">
              <w:rPr>
                <w:lang w:val="lt-LT"/>
              </w:rPr>
              <w:t>–</w:t>
            </w:r>
            <w:r w:rsidRPr="0026198A">
              <w:rPr>
                <w:lang w:val="lt-LT"/>
              </w:rPr>
              <w:t>201</w:t>
            </w:r>
            <w:r w:rsidR="00EC2BAF" w:rsidRPr="0026198A">
              <w:rPr>
                <w:lang w:val="lt-LT"/>
              </w:rPr>
              <w:t>9</w:t>
            </w:r>
            <w:r w:rsidRPr="0026198A">
              <w:rPr>
                <w:lang w:val="lt-LT"/>
              </w:rPr>
              <w:t xml:space="preserve"> metais paaugo nuo 68 proc. iki </w:t>
            </w:r>
            <w:r w:rsidR="0064321A" w:rsidRPr="0026198A">
              <w:rPr>
                <w:lang w:val="lt-LT"/>
              </w:rPr>
              <w:t>9</w:t>
            </w:r>
            <w:r w:rsidRPr="0026198A">
              <w:rPr>
                <w:lang w:val="lt-LT"/>
              </w:rPr>
              <w:t>2 proc.</w:t>
            </w:r>
          </w:p>
        </w:tc>
      </w:tr>
      <w:tr w:rsidR="006815EF" w:rsidRPr="0026198A" w14:paraId="44232960" w14:textId="77777777" w:rsidTr="0045049E">
        <w:trPr>
          <w:trHeight w:val="1443"/>
        </w:trPr>
        <w:tc>
          <w:tcPr>
            <w:tcW w:w="704" w:type="dxa"/>
            <w:shd w:val="clear" w:color="auto" w:fill="FFFFFF" w:themeFill="background1"/>
            <w:vAlign w:val="center"/>
          </w:tcPr>
          <w:p w14:paraId="7C3B332B" w14:textId="11BCDF5E" w:rsidR="006815EF" w:rsidRPr="0026198A" w:rsidRDefault="006815EF" w:rsidP="00812060">
            <w:pPr>
              <w:tabs>
                <w:tab w:val="left" w:pos="1276"/>
                <w:tab w:val="left" w:pos="1560"/>
              </w:tabs>
              <w:overflowPunct w:val="0"/>
              <w:autoSpaceDE w:val="0"/>
              <w:autoSpaceDN w:val="0"/>
              <w:adjustRightInd w:val="0"/>
              <w:spacing w:after="0" w:line="280" w:lineRule="atLeast"/>
              <w:textAlignment w:val="baseline"/>
              <w:rPr>
                <w:b/>
                <w:lang w:eastAsia="lt-LT"/>
              </w:rPr>
            </w:pPr>
            <w:r w:rsidRPr="0045049E">
              <w:rPr>
                <w:noProof/>
                <w:lang w:eastAsia="lt-LT"/>
              </w:rPr>
              <w:drawing>
                <wp:inline distT="0" distB="0" distL="0" distR="0" wp14:anchorId="15D1C595" wp14:editId="2B95B3F4">
                  <wp:extent cx="559676" cy="559676"/>
                  <wp:effectExtent l="0" t="0" r="0" b="0"/>
                  <wp:docPr id="149" name="Picture 14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chimney.png"/>
                          <pic:cNvPicPr/>
                        </pic:nvPicPr>
                        <pic:blipFill>
                          <a:blip r:embed="rId7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63666" cy="563666"/>
                          </a:xfrm>
                          <a:prstGeom prst="rect">
                            <a:avLst/>
                          </a:prstGeom>
                        </pic:spPr>
                      </pic:pic>
                    </a:graphicData>
                  </a:graphic>
                </wp:inline>
              </w:drawing>
            </w:r>
          </w:p>
        </w:tc>
        <w:tc>
          <w:tcPr>
            <w:tcW w:w="8216" w:type="dxa"/>
            <w:shd w:val="clear" w:color="auto" w:fill="FFFFFF" w:themeFill="background1"/>
            <w:vAlign w:val="center"/>
          </w:tcPr>
          <w:p w14:paraId="29B1E6C0" w14:textId="77777777" w:rsidR="00D96071" w:rsidRPr="0026198A" w:rsidRDefault="00D96071" w:rsidP="00D96071">
            <w:pPr>
              <w:tabs>
                <w:tab w:val="left" w:pos="1276"/>
                <w:tab w:val="left" w:pos="1560"/>
              </w:tabs>
              <w:overflowPunct w:val="0"/>
              <w:autoSpaceDE w:val="0"/>
              <w:autoSpaceDN w:val="0"/>
              <w:adjustRightInd w:val="0"/>
              <w:spacing w:after="0"/>
              <w:textAlignment w:val="baseline"/>
              <w:rPr>
                <w:rFonts w:cs="Calibri Light"/>
                <w:b/>
                <w:szCs w:val="20"/>
                <w:lang w:eastAsia="da-DK"/>
              </w:rPr>
            </w:pPr>
            <w:r w:rsidRPr="0045049E">
              <w:rPr>
                <w:rFonts w:cs="Calibri Light"/>
                <w:b/>
                <w:color w:val="020B33" w:themeColor="accent1"/>
              </w:rPr>
              <w:t>O</w:t>
            </w:r>
            <w:r w:rsidRPr="0045049E">
              <w:rPr>
                <w:rFonts w:cs="Calibri Light"/>
                <w:b/>
                <w:color w:val="020B33" w:themeColor="accent1"/>
                <w:szCs w:val="20"/>
                <w:lang w:eastAsia="da-DK"/>
              </w:rPr>
              <w:t>ro tarša</w:t>
            </w:r>
          </w:p>
          <w:p w14:paraId="6E6BF481" w14:textId="49644446" w:rsidR="00FD33B3" w:rsidRPr="0045049E" w:rsidRDefault="00D96071" w:rsidP="0045049E">
            <w:pPr>
              <w:pStyle w:val="ListParagraph"/>
              <w:spacing w:before="120"/>
              <w:rPr>
                <w:lang w:val="lt-LT"/>
              </w:rPr>
            </w:pPr>
            <w:r w:rsidRPr="0026198A">
              <w:t>Didesnė tarša savivaldybėje yra fiksuojama nuo 2014 metų.</w:t>
            </w:r>
          </w:p>
          <w:p w14:paraId="2E67E2B1" w14:textId="378F109F" w:rsidR="00D96071" w:rsidRPr="0026198A" w:rsidRDefault="00D96071" w:rsidP="0045049E">
            <w:pPr>
              <w:pStyle w:val="ListParagraph"/>
              <w:rPr>
                <w:rFonts w:cs="Calibri Light"/>
                <w:b/>
              </w:rPr>
            </w:pPr>
            <w:r w:rsidRPr="0026198A">
              <w:t>2019 metais Palangos mieste į atmosferą buvo išmesta 15,0 proc. daugiau teršalų nei 2011 metais.</w:t>
            </w:r>
          </w:p>
        </w:tc>
      </w:tr>
      <w:tr w:rsidR="001F5B4F" w:rsidRPr="0026198A" w14:paraId="7FD0BF21" w14:textId="77777777" w:rsidTr="0045049E">
        <w:trPr>
          <w:trHeight w:val="796"/>
        </w:trPr>
        <w:tc>
          <w:tcPr>
            <w:tcW w:w="704" w:type="dxa"/>
            <w:shd w:val="clear" w:color="auto" w:fill="FFFFFF" w:themeFill="background1"/>
            <w:vAlign w:val="center"/>
          </w:tcPr>
          <w:p w14:paraId="359F304D" w14:textId="4CB4FABE" w:rsidR="001F5B4F" w:rsidRPr="0026198A" w:rsidRDefault="001F5B4F" w:rsidP="00812060">
            <w:pPr>
              <w:tabs>
                <w:tab w:val="left" w:pos="1276"/>
                <w:tab w:val="left" w:pos="1560"/>
              </w:tabs>
              <w:overflowPunct w:val="0"/>
              <w:autoSpaceDE w:val="0"/>
              <w:autoSpaceDN w:val="0"/>
              <w:adjustRightInd w:val="0"/>
              <w:spacing w:after="0" w:line="280" w:lineRule="atLeast"/>
              <w:textAlignment w:val="baseline"/>
              <w:rPr>
                <w:lang w:eastAsia="lt-LT"/>
              </w:rPr>
            </w:pPr>
            <w:r w:rsidRPr="0045049E">
              <w:rPr>
                <w:noProof/>
                <w:lang w:eastAsia="lt-LT"/>
              </w:rPr>
              <w:drawing>
                <wp:inline distT="0" distB="0" distL="0" distR="0" wp14:anchorId="56042BC1" wp14:editId="790F780E">
                  <wp:extent cx="465083" cy="465083"/>
                  <wp:effectExtent l="0" t="0" r="0" b="0"/>
                  <wp:docPr id="117" name="Picture 1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trash.png"/>
                          <pic:cNvPicPr/>
                        </pic:nvPicPr>
                        <pic:blipFill>
                          <a:blip r:embed="rId7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69460" cy="469460"/>
                          </a:xfrm>
                          <a:prstGeom prst="rect">
                            <a:avLst/>
                          </a:prstGeom>
                        </pic:spPr>
                      </pic:pic>
                    </a:graphicData>
                  </a:graphic>
                </wp:inline>
              </w:drawing>
            </w:r>
          </w:p>
        </w:tc>
        <w:tc>
          <w:tcPr>
            <w:tcW w:w="8216" w:type="dxa"/>
            <w:shd w:val="clear" w:color="auto" w:fill="FFFFFF" w:themeFill="background1"/>
            <w:vAlign w:val="center"/>
          </w:tcPr>
          <w:p w14:paraId="3676C25A" w14:textId="77777777" w:rsidR="001F5B4F" w:rsidRPr="0045049E" w:rsidRDefault="001F5B4F" w:rsidP="001F5B4F">
            <w:pPr>
              <w:tabs>
                <w:tab w:val="left" w:pos="1276"/>
                <w:tab w:val="left" w:pos="1560"/>
              </w:tabs>
              <w:overflowPunct w:val="0"/>
              <w:autoSpaceDE w:val="0"/>
              <w:autoSpaceDN w:val="0"/>
              <w:adjustRightInd w:val="0"/>
              <w:spacing w:after="0"/>
              <w:textAlignment w:val="baseline"/>
              <w:rPr>
                <w:rFonts w:cs="Calibri Light"/>
                <w:b/>
                <w:color w:val="020B33" w:themeColor="accent1"/>
              </w:rPr>
            </w:pPr>
            <w:r w:rsidRPr="0045049E">
              <w:rPr>
                <w:rFonts w:cs="Calibri Light"/>
                <w:b/>
                <w:color w:val="020B33" w:themeColor="accent1"/>
              </w:rPr>
              <w:t>Atliekų tvarkymas</w:t>
            </w:r>
          </w:p>
          <w:p w14:paraId="370CC43A" w14:textId="63DE813F" w:rsidR="001F5B4F" w:rsidRPr="0045049E" w:rsidRDefault="001F5B4F" w:rsidP="005B4591">
            <w:pPr>
              <w:pStyle w:val="Bullet"/>
              <w:spacing w:before="120"/>
            </w:pPr>
            <w:r w:rsidRPr="0026198A">
              <w:t>Nepaisant to, kad gyventojų skaičius savivaldybėje didėjo, palyginti su 2018 metais, 2019 metais išmetamų atliekų kiekis mažėjo.</w:t>
            </w:r>
          </w:p>
        </w:tc>
      </w:tr>
      <w:tr w:rsidR="006815EF" w:rsidRPr="0026198A" w14:paraId="3D27140E" w14:textId="77777777" w:rsidTr="0045049E">
        <w:trPr>
          <w:trHeight w:val="1443"/>
        </w:trPr>
        <w:tc>
          <w:tcPr>
            <w:tcW w:w="704" w:type="dxa"/>
            <w:shd w:val="clear" w:color="auto" w:fill="FFFFFF" w:themeFill="background1"/>
            <w:vAlign w:val="center"/>
          </w:tcPr>
          <w:p w14:paraId="6113755A" w14:textId="688987E9" w:rsidR="006815EF" w:rsidRPr="0026198A" w:rsidRDefault="001F5B4F" w:rsidP="00812060">
            <w:pPr>
              <w:tabs>
                <w:tab w:val="left" w:pos="1276"/>
                <w:tab w:val="left" w:pos="1560"/>
              </w:tabs>
              <w:overflowPunct w:val="0"/>
              <w:autoSpaceDE w:val="0"/>
              <w:autoSpaceDN w:val="0"/>
              <w:adjustRightInd w:val="0"/>
              <w:spacing w:after="0" w:line="280" w:lineRule="atLeast"/>
              <w:textAlignment w:val="baseline"/>
              <w:rPr>
                <w:lang w:eastAsia="lt-LT"/>
              </w:rPr>
            </w:pPr>
            <w:r w:rsidRPr="0045049E">
              <w:rPr>
                <w:b/>
                <w:noProof/>
                <w:lang w:eastAsia="lt-LT"/>
              </w:rPr>
              <w:drawing>
                <wp:inline distT="0" distB="0" distL="0" distR="0" wp14:anchorId="4703E6D0" wp14:editId="7BBAA023">
                  <wp:extent cx="470019" cy="470019"/>
                  <wp:effectExtent l="0" t="0" r="6350" b="6350"/>
                  <wp:docPr id="125" name="Picture 12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conversation.png"/>
                          <pic:cNvPicPr/>
                        </pic:nvPicPr>
                        <pic:blipFill>
                          <a:blip r:embed="rId2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80499" cy="480499"/>
                          </a:xfrm>
                          <a:prstGeom prst="rect">
                            <a:avLst/>
                          </a:prstGeom>
                        </pic:spPr>
                      </pic:pic>
                    </a:graphicData>
                  </a:graphic>
                </wp:inline>
              </w:drawing>
            </w:r>
          </w:p>
        </w:tc>
        <w:tc>
          <w:tcPr>
            <w:tcW w:w="8216" w:type="dxa"/>
            <w:shd w:val="clear" w:color="auto" w:fill="FFFFFF" w:themeFill="background1"/>
            <w:vAlign w:val="center"/>
          </w:tcPr>
          <w:p w14:paraId="65362DAA" w14:textId="77777777" w:rsidR="001F5B4F" w:rsidRPr="0045049E" w:rsidRDefault="001F5B4F" w:rsidP="001F5B4F">
            <w:pPr>
              <w:pStyle w:val="Bullet"/>
              <w:numPr>
                <w:ilvl w:val="0"/>
                <w:numId w:val="0"/>
              </w:numPr>
              <w:rPr>
                <w:b/>
                <w:bCs/>
                <w:color w:val="020B33" w:themeColor="accent1"/>
              </w:rPr>
            </w:pPr>
            <w:r w:rsidRPr="0045049E">
              <w:rPr>
                <w:b/>
                <w:bCs/>
                <w:color w:val="020B33" w:themeColor="accent1"/>
              </w:rPr>
              <w:t>Pasiūlymai</w:t>
            </w:r>
          </w:p>
          <w:p w14:paraId="6A82CBEA" w14:textId="77777777" w:rsidR="001F5B4F" w:rsidRPr="0026198A" w:rsidRDefault="001F5B4F" w:rsidP="001F5B4F">
            <w:pPr>
              <w:pStyle w:val="Bullet"/>
              <w:spacing w:before="120"/>
            </w:pPr>
            <w:r w:rsidRPr="0026198A">
              <w:t>Išnaudoti saulės energetikos potencialą, įkuriant saulės elektrinių parkus ir vykdant jų plėtrą;</w:t>
            </w:r>
          </w:p>
          <w:p w14:paraId="4289D7C2" w14:textId="48503923" w:rsidR="006815EF" w:rsidRPr="0026198A" w:rsidRDefault="001F5B4F" w:rsidP="0045049E">
            <w:pPr>
              <w:pStyle w:val="Bullet"/>
              <w:numPr>
                <w:ilvl w:val="0"/>
                <w:numId w:val="0"/>
              </w:numPr>
              <w:spacing w:before="120"/>
              <w:ind w:left="643"/>
              <w:rPr>
                <w:rFonts w:cs="Calibri Light"/>
                <w:b/>
              </w:rPr>
            </w:pPr>
            <w:r w:rsidRPr="0026198A">
              <w:t>Didinti turizmą, panaudojant savivaldybėje esančius gamtos objektus – pažintiniai takai miškuose, pramogos prie kitų vandens telkinių ir kt.</w:t>
            </w:r>
          </w:p>
        </w:tc>
      </w:tr>
    </w:tbl>
    <w:p w14:paraId="5947889F" w14:textId="077B195F" w:rsidR="006450D4" w:rsidRPr="0026198A" w:rsidRDefault="00F475C8" w:rsidP="00B52789">
      <w:pPr>
        <w:pStyle w:val="Heading2"/>
        <w:numPr>
          <w:ilvl w:val="1"/>
          <w:numId w:val="8"/>
        </w:numPr>
        <w:spacing w:before="120"/>
        <w:ind w:left="0" w:hanging="709"/>
      </w:pPr>
      <w:bookmarkStart w:id="130" w:name="_Toc71034253"/>
      <w:r w:rsidRPr="00022BBE">
        <w:t>Pa</w:t>
      </w:r>
      <w:r w:rsidRPr="0026198A">
        <w:t>langos miest</w:t>
      </w:r>
      <w:r w:rsidR="008422CA" w:rsidRPr="0026198A">
        <w:t>o</w:t>
      </w:r>
      <w:r w:rsidRPr="0026198A">
        <w:t xml:space="preserve"> lygių galimybių analizė</w:t>
      </w:r>
      <w:bookmarkEnd w:id="130"/>
    </w:p>
    <w:p w14:paraId="285127CF" w14:textId="7697147B" w:rsidR="0026377D" w:rsidRPr="0026198A" w:rsidRDefault="007C5365" w:rsidP="00CC6B0F">
      <w:pPr>
        <w:spacing w:before="120" w:after="0"/>
      </w:pPr>
      <w:r w:rsidRPr="0026198A">
        <w:t>2020 m. moterys sudarė 55,8 proc. visų nuolatinių Palangos miesto gyventojų</w:t>
      </w:r>
      <w:r w:rsidR="00CF6E8D" w:rsidRPr="0026198A">
        <w:t>, o vidutiniškai</w:t>
      </w:r>
      <w:r w:rsidR="00614BDC" w:rsidRPr="0026198A">
        <w:t xml:space="preserve"> </w:t>
      </w:r>
      <w:r w:rsidRPr="0026198A">
        <w:t>1 tūkst. vyrų</w:t>
      </w:r>
      <w:r w:rsidR="00CF6E8D" w:rsidRPr="0026198A">
        <w:t xml:space="preserve"> teko </w:t>
      </w:r>
      <w:r w:rsidR="00D06153" w:rsidRPr="0026198A">
        <w:t>1262 moterys</w:t>
      </w:r>
      <w:r w:rsidR="00B576E8" w:rsidRPr="0026198A">
        <w:t>. Palygin</w:t>
      </w:r>
      <w:r w:rsidR="00D06153" w:rsidRPr="0026198A">
        <w:t>us</w:t>
      </w:r>
      <w:r w:rsidR="00B576E8" w:rsidRPr="0026198A">
        <w:t xml:space="preserve"> su 2011 metais, šis rodiklis Palangos mieste paaugo 2,2 proc.</w:t>
      </w:r>
    </w:p>
    <w:p w14:paraId="6DE0D43F" w14:textId="254F6C6A" w:rsidR="003D534F" w:rsidRPr="0026198A" w:rsidRDefault="00BD289E" w:rsidP="0043432C">
      <w:pPr>
        <w:spacing w:before="120" w:after="0"/>
      </w:pPr>
      <w:r w:rsidRPr="0026198A">
        <w:t>Nuo 2011 iki 2019 metų (imtinai)</w:t>
      </w:r>
      <w:r w:rsidRPr="005B4591">
        <w:t xml:space="preserve"> r</w:t>
      </w:r>
      <w:r w:rsidRPr="0026198A">
        <w:t>egistruotų moterų bedarbių ir visų darbingo amžiaus moterų santykis rodė teigiamas tendencijas dėl gerėjančios ekonomikos perspektyvos visoje šalyje ir visose nagrinėjamose savivaldybėse. Palangos mieste bedarbių moterų ir darbingo amžiaus moterų santykis 2011 metais siekė 11,4 proc., o 2019 m. buvo nukritęs iki 7,8 proc.</w:t>
      </w:r>
      <w:r w:rsidR="002D41E9" w:rsidRPr="0026198A">
        <w:t xml:space="preserve"> </w:t>
      </w:r>
      <w:r w:rsidRPr="0026198A">
        <w:t xml:space="preserve">Nuo 2011 m. iki 2019 m. moterų bedarbių ir darbingo amžiaus moterų santykis Palangos mieste sumažėjo 3,6 proc. </w:t>
      </w:r>
      <w:r w:rsidR="00703BA5" w:rsidRPr="0026198A">
        <w:t>(žr. 4</w:t>
      </w:r>
      <w:r w:rsidR="00EE76FD">
        <w:rPr>
          <w:lang w:val="en-US"/>
        </w:rPr>
        <w:t>7</w:t>
      </w:r>
      <w:r w:rsidR="00703BA5" w:rsidRPr="0026198A">
        <w:t xml:space="preserve"> paveikslą).</w:t>
      </w:r>
    </w:p>
    <w:p w14:paraId="049B41A8" w14:textId="77777777" w:rsidR="00D209BD" w:rsidRPr="0026198A" w:rsidRDefault="00D209BD" w:rsidP="00D209BD">
      <w:pPr>
        <w:spacing w:before="120" w:after="0"/>
      </w:pPr>
      <w:r w:rsidRPr="00C61675">
        <w:rPr>
          <w:noProof/>
          <w:color w:val="A4A4A4" w:themeColor="text2"/>
          <w:sz w:val="20"/>
          <w:szCs w:val="20"/>
        </w:rPr>
        <w:drawing>
          <wp:inline distT="0" distB="0" distL="0" distR="0" wp14:anchorId="56B62DEF" wp14:editId="24273EB7">
            <wp:extent cx="5670000" cy="1980000"/>
            <wp:effectExtent l="0" t="0" r="0" b="1270"/>
            <wp:docPr id="7" name="Chart 7">
              <a:extLst xmlns:a="http://schemas.openxmlformats.org/drawingml/2006/main">
                <a:ext uri="{FF2B5EF4-FFF2-40B4-BE49-F238E27FC236}">
                  <a16:creationId xmlns:a16="http://schemas.microsoft.com/office/drawing/2014/main" id="{CB2E6C6F-6104-1742-8D57-5312732E24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53326A53" w14:textId="0D6B8391" w:rsidR="00D209BD" w:rsidRPr="0026198A" w:rsidRDefault="00D209BD" w:rsidP="00D209BD">
      <w:pPr>
        <w:pStyle w:val="SCFigTitle"/>
        <w:keepNext/>
      </w:pPr>
      <w:r w:rsidRPr="0045049E">
        <w:fldChar w:fldCharType="begin"/>
      </w:r>
      <w:r w:rsidRPr="0026198A">
        <w:instrText>SEQ paveikslas. \* ARABIC</w:instrText>
      </w:r>
      <w:r w:rsidRPr="0045049E">
        <w:fldChar w:fldCharType="separate"/>
      </w:r>
      <w:bookmarkStart w:id="131" w:name="_Toc71034347"/>
      <w:r w:rsidR="00EE76FD">
        <w:rPr>
          <w:noProof/>
        </w:rPr>
        <w:t>47</w:t>
      </w:r>
      <w:r w:rsidRPr="0045049E">
        <w:fldChar w:fldCharType="end"/>
      </w:r>
      <w:r w:rsidRPr="0026198A">
        <w:t xml:space="preserve"> paveikslas. Registruotų bedarbių moterų ir darbingo amžiaus moterų santykis (proc., 2011–2020 m.)</w:t>
      </w:r>
      <w:bookmarkEnd w:id="131"/>
    </w:p>
    <w:p w14:paraId="71A290D5" w14:textId="764586C0" w:rsidR="00D209BD" w:rsidRPr="0045049E" w:rsidRDefault="00D209BD" w:rsidP="0045049E">
      <w:pPr>
        <w:pStyle w:val="SCFigTitle"/>
        <w:keepNext/>
      </w:pPr>
      <w:r w:rsidRPr="0026198A">
        <w:rPr>
          <w:rStyle w:val="SubtleEmphasis"/>
          <w:rFonts w:eastAsia="Times New Roman" w:cs="Times New Roman"/>
          <w:lang w:eastAsia="da-DK"/>
        </w:rPr>
        <w:t>Šaltinis: sudaryta Teikėjo, remiantis Lietuvos statistikos departamento duomenimis</w:t>
      </w:r>
    </w:p>
    <w:p w14:paraId="36DEBF23" w14:textId="1B77358B" w:rsidR="00A64F7C" w:rsidRDefault="00A64F7C" w:rsidP="00015E9E">
      <w:pPr>
        <w:keepNext/>
        <w:spacing w:before="120" w:after="0"/>
      </w:pPr>
      <w:r w:rsidRPr="0026198A">
        <w:t>Vis dėlto, 2020 m. pandemijos metu nedarbas visoje Lietuvoje reikšmingai išaugo. Remiantis viso laikotarpio bendru bedarbių moterų rodikliu, Palangos mieste matoma perspektyva skatinti moterų užimtumą Lietuvos ekonomikai vėl stabilizavusis.</w:t>
      </w:r>
    </w:p>
    <w:p w14:paraId="474DE286" w14:textId="71D93A17" w:rsidR="00EE76FD" w:rsidDel="00D209BD" w:rsidRDefault="00EE76FD" w:rsidP="00EE76FD">
      <w:pPr>
        <w:spacing w:before="120" w:after="0"/>
      </w:pPr>
      <w:r w:rsidRPr="0026198A">
        <w:t>Statistikos departamento pateiktais duomenimis, 2019 metais vidutinis moterų mėnesinis bruto darbo užmokestis (su individualiomis įmonėmis) Palangos mieste siekė 988,7 Eur. Vis dėlto, 2019 m. Palangoje buvo fiksuojamas mažiausias (netgi neigiamas) moterų ir vyrų mėnesinio bruto darbo užmokesčio skirtumas (su individualiomis įmonėmis). Tiek paskutinių turimų metų duomenimis, tiek beveik visu stebimu laikotarpiu (2011–2019 m.) Palangos savivaldybėje vidutinis moterų darbo užmokestis arba buvo labai panašus kaip ir vyrų, arba jį viršijo. Šiuo rodikliu Palangos miesto savivaldybė lenkė ne tik visus lyginamus kurortus, tačiau tiek Klaipėdos apskrities, tiek bendrą Lietuvos vidurkį. (žr. 4</w:t>
      </w:r>
      <w:r>
        <w:t>8</w:t>
      </w:r>
      <w:r w:rsidRPr="0026198A">
        <w:t xml:space="preserve"> paveikslą).</w:t>
      </w:r>
    </w:p>
    <w:p w14:paraId="028DE715" w14:textId="77777777" w:rsidR="00664482" w:rsidRPr="0026198A" w:rsidRDefault="00664482" w:rsidP="00664482">
      <w:pPr>
        <w:keepNext/>
        <w:spacing w:before="120" w:after="0"/>
      </w:pPr>
      <w:r w:rsidRPr="0045049E">
        <w:rPr>
          <w:noProof/>
        </w:rPr>
        <w:drawing>
          <wp:inline distT="0" distB="0" distL="0" distR="0" wp14:anchorId="7B714642" wp14:editId="5B43FE7C">
            <wp:extent cx="5670550" cy="1980000"/>
            <wp:effectExtent l="0" t="0" r="0" b="1270"/>
            <wp:docPr id="115" name="Chart 115">
              <a:extLst xmlns:a="http://schemas.openxmlformats.org/drawingml/2006/main">
                <a:ext uri="{FF2B5EF4-FFF2-40B4-BE49-F238E27FC236}">
                  <a16:creationId xmlns:a16="http://schemas.microsoft.com/office/drawing/2014/main" id="{96AEBA67-B8AC-437D-8838-01735A56D5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18E6C29C" w14:textId="1FB216BE" w:rsidR="00664482" w:rsidRPr="0026198A" w:rsidRDefault="00664482" w:rsidP="00664482">
      <w:pPr>
        <w:pStyle w:val="SCFigTitle"/>
        <w:keepNext/>
      </w:pPr>
      <w:r w:rsidRPr="0045049E">
        <w:fldChar w:fldCharType="begin"/>
      </w:r>
      <w:r w:rsidRPr="0026198A">
        <w:instrText>SEQ paveikslas. \* ARABIC</w:instrText>
      </w:r>
      <w:r w:rsidRPr="0045049E">
        <w:fldChar w:fldCharType="separate"/>
      </w:r>
      <w:bookmarkStart w:id="132" w:name="_Toc71034348"/>
      <w:r w:rsidR="00EE76FD">
        <w:rPr>
          <w:noProof/>
        </w:rPr>
        <w:t>48</w:t>
      </w:r>
      <w:r w:rsidRPr="0045049E">
        <w:fldChar w:fldCharType="end"/>
      </w:r>
      <w:r w:rsidRPr="0026198A">
        <w:t xml:space="preserve"> paveikslas. Moterų ir vyrų vidutinio mėnesinio bruto darbo užmokesčio skirtumas (su individualiomis įmonėmis) 2011–2019 m.</w:t>
      </w:r>
      <w:r>
        <w:t>, proc.</w:t>
      </w:r>
      <w:bookmarkEnd w:id="132"/>
    </w:p>
    <w:p w14:paraId="76F72686" w14:textId="7C9730CF" w:rsidR="00664482" w:rsidRPr="00664482" w:rsidRDefault="00664482" w:rsidP="00664482">
      <w:pPr>
        <w:pStyle w:val="SCFigTitle"/>
        <w:keepNext/>
        <w:rPr>
          <w:rFonts w:asciiTheme="minorHAnsi" w:eastAsia="Times New Roman" w:hAnsiTheme="minorHAnsi" w:cs="Times New Roman"/>
          <w:color w:val="808080"/>
          <w:sz w:val="18"/>
          <w:szCs w:val="18"/>
          <w:lang w:eastAsia="da-DK"/>
        </w:rPr>
      </w:pPr>
      <w:r w:rsidRPr="0026198A">
        <w:rPr>
          <w:rStyle w:val="SubtleEmphasis"/>
          <w:rFonts w:eastAsia="Times New Roman" w:cs="Times New Roman"/>
          <w:lang w:eastAsia="da-DK"/>
        </w:rPr>
        <w:t>Šaltinis: sudaryta Teikėjo, remiantis Lietuvos statistikos departamento duomenimis</w:t>
      </w:r>
    </w:p>
    <w:p w14:paraId="6631586F" w14:textId="019C68DE" w:rsidR="0058286F" w:rsidRPr="0026198A" w:rsidRDefault="00785F04" w:rsidP="00CC6B0F">
      <w:pPr>
        <w:spacing w:before="120" w:after="0"/>
      </w:pPr>
      <w:r w:rsidRPr="0026198A">
        <w:t xml:space="preserve">Vertinant pateiktus duomenis, </w:t>
      </w:r>
      <w:r w:rsidR="00486461" w:rsidRPr="0026198A">
        <w:t>pastebima, jog</w:t>
      </w:r>
      <w:r w:rsidR="002D41E9" w:rsidRPr="0026198A">
        <w:t xml:space="preserve"> </w:t>
      </w:r>
      <w:r w:rsidR="004D3126" w:rsidRPr="0026198A">
        <w:t>Palangos miesto savivaldybėje bedarbių moterų skaičius mažėja ne taip greitai kaip vyrų, tačiau radus darbą</w:t>
      </w:r>
      <w:r w:rsidR="006D5A5B" w:rsidRPr="0026198A">
        <w:t>,</w:t>
      </w:r>
      <w:r w:rsidR="004D3126" w:rsidRPr="0026198A">
        <w:t xml:space="preserve"> atlyginimų skirtumai </w:t>
      </w:r>
      <w:r w:rsidR="00486461" w:rsidRPr="0026198A">
        <w:t xml:space="preserve">tarp lyčių </w:t>
      </w:r>
      <w:r w:rsidR="004D3126" w:rsidRPr="0026198A">
        <w:t>išlieka neženklūs.</w:t>
      </w:r>
      <w:r w:rsidR="000052EC" w:rsidRPr="0026198A">
        <w:t xml:space="preserve"> Tai rodo savivaldybės potencialą </w:t>
      </w:r>
      <w:r w:rsidR="00F9259D" w:rsidRPr="0026198A">
        <w:t>skatinti greitesnio moterų įsidarbinimo galimybes, tuo pačiu išlaik</w:t>
      </w:r>
      <w:r w:rsidR="003E1C49" w:rsidRPr="0026198A">
        <w:t>ant</w:t>
      </w:r>
      <w:r w:rsidR="00F9259D" w:rsidRPr="0026198A">
        <w:t xml:space="preserve"> ir išnaudo</w:t>
      </w:r>
      <w:r w:rsidR="003E1C49" w:rsidRPr="0026198A">
        <w:t>jant</w:t>
      </w:r>
      <w:r w:rsidR="00F9259D" w:rsidRPr="0026198A">
        <w:t xml:space="preserve"> </w:t>
      </w:r>
      <w:r w:rsidR="00576AC3" w:rsidRPr="0026198A">
        <w:t xml:space="preserve">turimą privalumą – </w:t>
      </w:r>
      <w:r w:rsidR="00543413" w:rsidRPr="0026198A">
        <w:t xml:space="preserve">iš esmės vienodą </w:t>
      </w:r>
      <w:r w:rsidR="00576AC3" w:rsidRPr="0026198A">
        <w:t>darbo užmokes</w:t>
      </w:r>
      <w:r w:rsidR="0053462E" w:rsidRPr="0026198A">
        <w:t>tį vyrams ir moterims</w:t>
      </w:r>
      <w:r w:rsidR="00E87B1E" w:rsidRPr="0026198A">
        <w:t>.</w:t>
      </w:r>
    </w:p>
    <w:p w14:paraId="231D734B" w14:textId="2A5AF351" w:rsidR="00974A51" w:rsidRPr="00C61675" w:rsidRDefault="00974A51" w:rsidP="00974A51">
      <w:pPr>
        <w:spacing w:before="120" w:after="0"/>
        <w:jc w:val="center"/>
        <w:rPr>
          <w:b/>
          <w:color w:val="020B33" w:themeColor="accent1"/>
        </w:rPr>
      </w:pPr>
      <w:r w:rsidRPr="00C61675">
        <w:rPr>
          <w:rFonts w:cstheme="majorBidi"/>
          <w:color w:val="020B33" w:themeColor="accent1"/>
          <w:sz w:val="28"/>
          <w:szCs w:val="28"/>
        </w:rPr>
        <w:t>Palangos miesto savivaldybės lygių galimybių situacijos apibendrinimas</w:t>
      </w:r>
    </w:p>
    <w:tbl>
      <w:tblPr>
        <w:tblStyle w:val="TableGrid2"/>
        <w:tblpPr w:leftFromText="180" w:rightFromText="180" w:vertAnchor="text" w:horzAnchor="margin" w:tblpY="6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FFFF" w:themeFill="background1"/>
        <w:tblLook w:val="04A0" w:firstRow="1" w:lastRow="0" w:firstColumn="1" w:lastColumn="0" w:noHBand="0" w:noVBand="1"/>
      </w:tblPr>
      <w:tblGrid>
        <w:gridCol w:w="997"/>
        <w:gridCol w:w="7923"/>
      </w:tblGrid>
      <w:tr w:rsidR="00974A51" w:rsidRPr="0026198A" w14:paraId="78074390" w14:textId="77777777" w:rsidTr="0045049E">
        <w:trPr>
          <w:trHeight w:val="866"/>
        </w:trPr>
        <w:tc>
          <w:tcPr>
            <w:tcW w:w="704" w:type="dxa"/>
            <w:shd w:val="clear" w:color="auto" w:fill="FFFFFF" w:themeFill="background1"/>
            <w:vAlign w:val="center"/>
          </w:tcPr>
          <w:p w14:paraId="3BDCD8FE" w14:textId="6A5B1DF4" w:rsidR="00974A51" w:rsidRPr="0026198A" w:rsidRDefault="00974A51" w:rsidP="00812060">
            <w:pPr>
              <w:tabs>
                <w:tab w:val="left" w:pos="1276"/>
                <w:tab w:val="left" w:pos="1560"/>
              </w:tabs>
              <w:overflowPunct w:val="0"/>
              <w:autoSpaceDE w:val="0"/>
              <w:autoSpaceDN w:val="0"/>
              <w:adjustRightInd w:val="0"/>
              <w:spacing w:after="0" w:line="280" w:lineRule="atLeast"/>
              <w:textAlignment w:val="baseline"/>
            </w:pPr>
            <w:r w:rsidRPr="00C61675">
              <w:rPr>
                <w:noProof/>
                <w:lang w:eastAsia="lt-LT"/>
              </w:rPr>
              <w:drawing>
                <wp:inline distT="0" distB="0" distL="0" distR="0" wp14:anchorId="4498FFFE" wp14:editId="6B6E60E6">
                  <wp:extent cx="496110" cy="496110"/>
                  <wp:effectExtent l="0" t="0" r="0" b="0"/>
                  <wp:docPr id="157" name="Picture 15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picture containing shape&#10;&#10;Description automatically generated"/>
                          <pic:cNvPicPr/>
                        </pic:nvPicPr>
                        <pic:blipFill>
                          <a:blip r:embed="rId7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97602" cy="497602"/>
                          </a:xfrm>
                          <a:prstGeom prst="rect">
                            <a:avLst/>
                          </a:prstGeom>
                        </pic:spPr>
                      </pic:pic>
                    </a:graphicData>
                  </a:graphic>
                </wp:inline>
              </w:drawing>
            </w:r>
          </w:p>
        </w:tc>
        <w:tc>
          <w:tcPr>
            <w:tcW w:w="8216" w:type="dxa"/>
            <w:shd w:val="clear" w:color="auto" w:fill="FFFFFF" w:themeFill="background1"/>
            <w:vAlign w:val="center"/>
          </w:tcPr>
          <w:p w14:paraId="2A8CA1C2" w14:textId="77777777" w:rsidR="00974A51" w:rsidRPr="00C61675" w:rsidRDefault="00974A51" w:rsidP="00974A51">
            <w:pPr>
              <w:tabs>
                <w:tab w:val="left" w:pos="1276"/>
                <w:tab w:val="left" w:pos="1560"/>
              </w:tabs>
              <w:overflowPunct w:val="0"/>
              <w:autoSpaceDE w:val="0"/>
              <w:autoSpaceDN w:val="0"/>
              <w:adjustRightInd w:val="0"/>
              <w:spacing w:after="0" w:line="280" w:lineRule="atLeast"/>
              <w:textAlignment w:val="baseline"/>
              <w:rPr>
                <w:b/>
                <w:color w:val="020B33" w:themeColor="accent1"/>
              </w:rPr>
            </w:pPr>
            <w:r w:rsidRPr="00C61675">
              <w:rPr>
                <w:b/>
                <w:color w:val="020B33" w:themeColor="accent1"/>
              </w:rPr>
              <w:t>Lygios galimybės ekonomikoje</w:t>
            </w:r>
          </w:p>
          <w:p w14:paraId="378D061E" w14:textId="5B98C55D" w:rsidR="00974A51" w:rsidRPr="0026198A" w:rsidRDefault="00974A51" w:rsidP="00B52789">
            <w:pPr>
              <w:pStyle w:val="ListParagraph"/>
              <w:numPr>
                <w:ilvl w:val="0"/>
                <w:numId w:val="32"/>
              </w:numPr>
              <w:spacing w:before="120" w:after="0"/>
              <w:rPr>
                <w:lang w:val="lt-LT"/>
              </w:rPr>
            </w:pPr>
            <w:r w:rsidRPr="0026198A">
              <w:rPr>
                <w:lang w:val="lt-LT"/>
              </w:rPr>
              <w:t xml:space="preserve">Palangos miesto savivaldybėje moterų </w:t>
            </w:r>
            <w:r w:rsidR="00056FCD" w:rsidRPr="0026198A">
              <w:rPr>
                <w:lang w:val="lt-LT"/>
              </w:rPr>
              <w:t xml:space="preserve">bedarbių ir </w:t>
            </w:r>
            <w:r w:rsidR="000404CF" w:rsidRPr="0026198A">
              <w:rPr>
                <w:lang w:val="lt-LT"/>
              </w:rPr>
              <w:t>darbingo amžiaus moterų santyki</w:t>
            </w:r>
            <w:r w:rsidR="00370A3D" w:rsidRPr="0026198A">
              <w:rPr>
                <w:lang w:val="lt-LT"/>
              </w:rPr>
              <w:t>s</w:t>
            </w:r>
            <w:r w:rsidR="002D41E9" w:rsidRPr="0026198A">
              <w:rPr>
                <w:lang w:val="lt-LT"/>
              </w:rPr>
              <w:t xml:space="preserve"> </w:t>
            </w:r>
            <w:r w:rsidRPr="0026198A">
              <w:rPr>
                <w:lang w:val="lt-LT"/>
              </w:rPr>
              <w:t>(20</w:t>
            </w:r>
            <w:r w:rsidR="00271C2B" w:rsidRPr="0026198A">
              <w:rPr>
                <w:lang w:val="lt-LT"/>
              </w:rPr>
              <w:t>20</w:t>
            </w:r>
            <w:r w:rsidRPr="0026198A">
              <w:rPr>
                <w:lang w:val="lt-LT"/>
              </w:rPr>
              <w:t xml:space="preserve"> m., </w:t>
            </w:r>
            <w:r w:rsidR="00370A3D" w:rsidRPr="0026198A">
              <w:rPr>
                <w:lang w:val="lt-LT"/>
              </w:rPr>
              <w:t>11,9</w:t>
            </w:r>
            <w:r w:rsidRPr="0026198A">
              <w:rPr>
                <w:lang w:val="lt-LT"/>
              </w:rPr>
              <w:t xml:space="preserve"> proc.) yra </w:t>
            </w:r>
            <w:r w:rsidR="00370A3D" w:rsidRPr="0026198A">
              <w:rPr>
                <w:lang w:val="lt-LT"/>
              </w:rPr>
              <w:t xml:space="preserve">neženkliai </w:t>
            </w:r>
            <w:r w:rsidRPr="0026198A">
              <w:rPr>
                <w:lang w:val="lt-LT"/>
              </w:rPr>
              <w:t>mažesnis nei vyrų (20</w:t>
            </w:r>
            <w:r w:rsidR="00271C2B" w:rsidRPr="0026198A">
              <w:rPr>
                <w:lang w:val="lt-LT"/>
              </w:rPr>
              <w:t>20</w:t>
            </w:r>
            <w:r w:rsidRPr="0026198A">
              <w:rPr>
                <w:lang w:val="lt-LT"/>
              </w:rPr>
              <w:t xml:space="preserve"> m., </w:t>
            </w:r>
            <w:r w:rsidR="00B60795" w:rsidRPr="0026198A">
              <w:rPr>
                <w:lang w:val="lt-LT"/>
              </w:rPr>
              <w:t>12,3</w:t>
            </w:r>
            <w:r w:rsidRPr="0026198A">
              <w:rPr>
                <w:lang w:val="lt-LT"/>
              </w:rPr>
              <w:t xml:space="preserve"> proc.)</w:t>
            </w:r>
          </w:p>
          <w:p w14:paraId="42DB743E" w14:textId="405F19BD" w:rsidR="00974A51" w:rsidRPr="0026198A" w:rsidRDefault="00974A51" w:rsidP="00B52789">
            <w:pPr>
              <w:pStyle w:val="ListParagraph"/>
              <w:numPr>
                <w:ilvl w:val="0"/>
                <w:numId w:val="32"/>
              </w:numPr>
              <w:spacing w:before="120" w:after="0"/>
              <w:rPr>
                <w:lang w:val="lt-LT"/>
              </w:rPr>
            </w:pPr>
            <w:r w:rsidRPr="0026198A">
              <w:rPr>
                <w:lang w:val="lt-LT"/>
              </w:rPr>
              <w:t xml:space="preserve">Palangos mieste skirtumas tarp vidutinio mėnesinio bruto darbo užmokesčio vyrams ir moterims </w:t>
            </w:r>
            <w:r w:rsidR="000404CF" w:rsidRPr="0026198A">
              <w:rPr>
                <w:lang w:val="lt-LT"/>
              </w:rPr>
              <w:t>yra minimalus.</w:t>
            </w:r>
          </w:p>
        </w:tc>
      </w:tr>
    </w:tbl>
    <w:p w14:paraId="7246CE0B" w14:textId="77777777" w:rsidR="004844B7" w:rsidRPr="0045049E" w:rsidRDefault="004844B7" w:rsidP="0045049E"/>
    <w:p w14:paraId="44B0FFFA" w14:textId="6D445A3D" w:rsidR="00A839C1" w:rsidRPr="0026198A" w:rsidRDefault="00F475C8" w:rsidP="00B52789">
      <w:pPr>
        <w:pStyle w:val="Heading2"/>
        <w:numPr>
          <w:ilvl w:val="1"/>
          <w:numId w:val="8"/>
        </w:numPr>
        <w:spacing w:before="120"/>
        <w:ind w:left="0" w:hanging="709"/>
      </w:pPr>
      <w:bookmarkStart w:id="133" w:name="_Toc71034254"/>
      <w:r w:rsidRPr="0026198A">
        <w:t xml:space="preserve">Palangos miesto </w:t>
      </w:r>
      <w:r w:rsidR="00FF438E" w:rsidRPr="0026198A">
        <w:t xml:space="preserve">savivaldybės administracijos </w:t>
      </w:r>
      <w:r w:rsidRPr="0026198A">
        <w:t>vidaus išteklių analizė</w:t>
      </w:r>
      <w:bookmarkEnd w:id="133"/>
    </w:p>
    <w:p w14:paraId="4BE51960" w14:textId="69FD90B1" w:rsidR="00A64F7C" w:rsidRPr="0026198A" w:rsidRDefault="00CC00E8" w:rsidP="00CC00E8">
      <w:r w:rsidRPr="0026198A">
        <w:t>Šioje dalyje nagrinėjami Palangos miesto savivaldybės administracijos ištekliai pagal keturias dimensijas: teisiniai įgaliojimai, finansiniai ištekliai, žmogiškieji ištekliai ir materialinė</w:t>
      </w:r>
      <w:r w:rsidR="00D81F04" w:rsidRPr="0026198A">
        <w:t>–</w:t>
      </w:r>
      <w:r w:rsidRPr="0026198A">
        <w:t xml:space="preserve">techninė bazė. </w:t>
      </w:r>
    </w:p>
    <w:p w14:paraId="6F53A9B4" w14:textId="77777777" w:rsidR="00854DCD" w:rsidRPr="0026198A" w:rsidRDefault="00464A9A" w:rsidP="00B52789">
      <w:pPr>
        <w:pStyle w:val="Heading3"/>
        <w:numPr>
          <w:ilvl w:val="2"/>
          <w:numId w:val="8"/>
        </w:numPr>
        <w:spacing w:before="120"/>
        <w:ind w:left="0" w:hanging="709"/>
      </w:pPr>
      <w:bookmarkStart w:id="134" w:name="_Toc71034255"/>
      <w:r w:rsidRPr="0026198A">
        <w:t>Teisin</w:t>
      </w:r>
      <w:r w:rsidR="00CC00E8" w:rsidRPr="0026198A">
        <w:t>i</w:t>
      </w:r>
      <w:r w:rsidRPr="0026198A">
        <w:t>ai įgaliojimai</w:t>
      </w:r>
      <w:bookmarkEnd w:id="134"/>
    </w:p>
    <w:p w14:paraId="77A25958" w14:textId="5CEF5988" w:rsidR="001D1C3B" w:rsidRPr="0026198A" w:rsidRDefault="001D1C3B" w:rsidP="00854DCD">
      <w:pPr>
        <w:spacing w:before="120" w:after="0"/>
      </w:pPr>
      <w:r w:rsidRPr="0026198A">
        <w:t xml:space="preserve">Palangos miesto savivaldybės atstovaujamoji valdžia – Palangos </w:t>
      </w:r>
      <w:r w:rsidR="00FD49BE" w:rsidRPr="0026198A">
        <w:t xml:space="preserve">miesto </w:t>
      </w:r>
      <w:r w:rsidRPr="0026198A">
        <w:t xml:space="preserve">savivaldybės taryba, o vykdomoji valdžia – Palangos </w:t>
      </w:r>
      <w:r w:rsidR="00FD49BE" w:rsidRPr="0026198A">
        <w:t xml:space="preserve">miesto </w:t>
      </w:r>
      <w:r w:rsidRPr="0026198A">
        <w:t>savivaldybės administracija.</w:t>
      </w:r>
    </w:p>
    <w:p w14:paraId="2A4A8805" w14:textId="77777777" w:rsidR="00854DCD" w:rsidRPr="0026198A" w:rsidRDefault="00241FCB" w:rsidP="00854DCD">
      <w:pPr>
        <w:spacing w:before="120" w:after="0"/>
      </w:pPr>
      <w:r w:rsidRPr="0026198A">
        <w:t>Palangos miesto savivaldybės veikla yra organizuojama vadovaujantis Lietuvos Respublikos vietos savivaldos įstatymu ir kitais įstatymais, teisės aktais bei vidaus dokumentais</w:t>
      </w:r>
      <w:r w:rsidR="007C2587" w:rsidRPr="0026198A">
        <w:t>. Pavyzdžiui,</w:t>
      </w:r>
      <w:r w:rsidRPr="0026198A">
        <w:t xml:space="preserve"> </w:t>
      </w:r>
      <w:r w:rsidR="007C2587" w:rsidRPr="0026198A">
        <w:t>Palangos miesto savivaldybės tarybos veiklos reglamentu, Palangos miesto savivaldybės administracijos veiklos nuostatais ir kitais savivaldos institucijų veiklą reglamentuojančiais dokumentais.</w:t>
      </w:r>
    </w:p>
    <w:p w14:paraId="48C862C1" w14:textId="4843C319" w:rsidR="00A64F7C" w:rsidRPr="0026198A" w:rsidRDefault="007C2587" w:rsidP="00CC6B0F">
      <w:pPr>
        <w:spacing w:before="120" w:after="0"/>
      </w:pPr>
      <w:r w:rsidRPr="0026198A">
        <w:t>Palangos miesto savivaldybėje yra vykdomas strateginis planavimas – kas devynerius metus rengiamas strateginis plėtros planas ir kasmet – strateginis veiklos planas.</w:t>
      </w:r>
      <w:r w:rsidR="001D1C3B" w:rsidRPr="0026198A">
        <w:t xml:space="preserve"> </w:t>
      </w:r>
      <w:r w:rsidR="000C2029" w:rsidRPr="0026198A">
        <w:t>Palangos miesto savivaldybėje</w:t>
      </w:r>
      <w:r w:rsidR="002D41E9" w:rsidRPr="0026198A">
        <w:t xml:space="preserve"> </w:t>
      </w:r>
      <w:r w:rsidR="001D1C3B" w:rsidRPr="0026198A">
        <w:t xml:space="preserve">taip pat </w:t>
      </w:r>
      <w:r w:rsidR="000C2029" w:rsidRPr="0026198A">
        <w:t>yra vykdomas finansinis planavimas – kiekvienais metais yra sudaromas savivaldybės administracijos biudžetas.</w:t>
      </w:r>
    </w:p>
    <w:p w14:paraId="208A870F" w14:textId="77777777" w:rsidR="006F598C" w:rsidRPr="0026198A" w:rsidRDefault="006F598C" w:rsidP="00B52789">
      <w:pPr>
        <w:pStyle w:val="Heading3"/>
        <w:numPr>
          <w:ilvl w:val="2"/>
          <w:numId w:val="8"/>
        </w:numPr>
        <w:spacing w:before="120"/>
        <w:ind w:left="0" w:hanging="709"/>
      </w:pPr>
      <w:bookmarkStart w:id="135" w:name="_Toc71034256"/>
      <w:r w:rsidRPr="0026198A">
        <w:t>Finansiniai ištekliai</w:t>
      </w:r>
      <w:bookmarkEnd w:id="135"/>
    </w:p>
    <w:p w14:paraId="33DC548E" w14:textId="2DCCE5EC" w:rsidR="006F598C" w:rsidRPr="0026198A" w:rsidRDefault="006F598C" w:rsidP="0043432C">
      <w:pPr>
        <w:spacing w:before="120" w:after="0"/>
      </w:pPr>
      <w:r w:rsidRPr="0026198A">
        <w:t xml:space="preserve">2020 metais Palangos miesto savivaldybės biudžetas </w:t>
      </w:r>
      <w:r w:rsidR="004B7F3D">
        <w:t>sudarė</w:t>
      </w:r>
      <w:r w:rsidR="004B7F3D" w:rsidRPr="0026198A">
        <w:t xml:space="preserve"> </w:t>
      </w:r>
      <w:r w:rsidRPr="0026198A">
        <w:t xml:space="preserve">šiek tiek daugiau nei 32 mln. </w:t>
      </w:r>
      <w:r w:rsidR="00B4232C" w:rsidRPr="0026198A">
        <w:t>Eur</w:t>
      </w:r>
      <w:r w:rsidRPr="0026198A">
        <w:t xml:space="preserve">. 2019 metais miesto biudžetas siekė </w:t>
      </w:r>
      <w:r w:rsidR="00380CCF" w:rsidRPr="0026198A">
        <w:t>24,6</w:t>
      </w:r>
      <w:r w:rsidRPr="0026198A">
        <w:t xml:space="preserve"> mln. </w:t>
      </w:r>
      <w:r w:rsidR="00B4232C" w:rsidRPr="0026198A">
        <w:t>Eur</w:t>
      </w:r>
      <w:r w:rsidRPr="0026198A">
        <w:t xml:space="preserve">, o 2018 metais – 22,5 mln. </w:t>
      </w:r>
      <w:r w:rsidR="00B4232C" w:rsidRPr="0026198A">
        <w:t>Eur</w:t>
      </w:r>
      <w:r w:rsidRPr="0026198A">
        <w:t>. Per šį laikotarpį nuo 2018 metų, Palangos miesto biudžetas išaugo 42 proc</w:t>
      </w:r>
      <w:r w:rsidR="00BD3F84" w:rsidRPr="0026198A">
        <w:t xml:space="preserve">., o nuo </w:t>
      </w:r>
      <w:r w:rsidR="00380CCF" w:rsidRPr="0026198A">
        <w:t>2011 m. Palangos miesto savivaldybės biudžetas išaugo</w:t>
      </w:r>
      <w:r w:rsidR="00BD3F84" w:rsidRPr="0026198A">
        <w:t xml:space="preserve"> beveik dvigubai – 96,4 proc.</w:t>
      </w:r>
      <w:r w:rsidR="00380CCF" w:rsidRPr="0026198A">
        <w:t xml:space="preserve"> </w:t>
      </w:r>
      <w:r w:rsidR="003542EB" w:rsidRPr="0026198A">
        <w:t xml:space="preserve">(žr. </w:t>
      </w:r>
      <w:r w:rsidR="00D86B6D" w:rsidRPr="0026198A">
        <w:t>4</w:t>
      </w:r>
      <w:r w:rsidR="00EE76FD">
        <w:t>9</w:t>
      </w:r>
      <w:r w:rsidR="003542EB" w:rsidRPr="0026198A">
        <w:t xml:space="preserve"> paveikslą).</w:t>
      </w:r>
    </w:p>
    <w:p w14:paraId="0AC42AB8" w14:textId="11C93095" w:rsidR="00C80DD6" w:rsidRPr="0026198A" w:rsidRDefault="00C80DD6" w:rsidP="00CC00E8">
      <w:pPr>
        <w:spacing w:before="120" w:after="0"/>
        <w:jc w:val="center"/>
      </w:pPr>
      <w:r w:rsidRPr="0045049E">
        <w:rPr>
          <w:noProof/>
        </w:rPr>
        <w:drawing>
          <wp:inline distT="0" distB="0" distL="0" distR="0" wp14:anchorId="6E59834A" wp14:editId="454429EE">
            <wp:extent cx="5670000" cy="1890000"/>
            <wp:effectExtent l="0" t="0" r="0" b="2540"/>
            <wp:docPr id="55" name="Diagrama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26A49265" w14:textId="67783173" w:rsidR="006F598C" w:rsidRPr="0026198A" w:rsidRDefault="004900D8" w:rsidP="006F598C">
      <w:pPr>
        <w:pStyle w:val="SCFigTitle"/>
      </w:pPr>
      <w:r w:rsidRPr="0045049E">
        <w:fldChar w:fldCharType="begin"/>
      </w:r>
      <w:r w:rsidRPr="0026198A">
        <w:instrText>SEQ paveikslas. \* ARABIC</w:instrText>
      </w:r>
      <w:r w:rsidRPr="0045049E">
        <w:fldChar w:fldCharType="separate"/>
      </w:r>
      <w:bookmarkStart w:id="136" w:name="_Toc71034349"/>
      <w:r w:rsidR="00EE76FD">
        <w:rPr>
          <w:noProof/>
        </w:rPr>
        <w:t>49</w:t>
      </w:r>
      <w:r w:rsidRPr="0045049E">
        <w:fldChar w:fldCharType="end"/>
      </w:r>
      <w:r w:rsidR="0062038D" w:rsidRPr="0026198A">
        <w:t xml:space="preserve"> paveikslas.</w:t>
      </w:r>
      <w:r w:rsidR="002D41E9" w:rsidRPr="0026198A">
        <w:t xml:space="preserve"> </w:t>
      </w:r>
      <w:r w:rsidR="006F598C" w:rsidRPr="0026198A">
        <w:t>Palangos miesto savivaldybės biudžeto dydis</w:t>
      </w:r>
      <w:r w:rsidR="00380CCF">
        <w:t xml:space="preserve"> </w:t>
      </w:r>
      <w:r w:rsidR="00380CCF" w:rsidRPr="0026198A">
        <w:t>2011</w:t>
      </w:r>
      <w:r w:rsidR="00D06B35" w:rsidRPr="0026198A">
        <w:t>–</w:t>
      </w:r>
      <w:r w:rsidR="00380CCF" w:rsidRPr="0026198A">
        <w:t>2020 m.</w:t>
      </w:r>
      <w:r w:rsidR="00871DC4">
        <w:t xml:space="preserve">, </w:t>
      </w:r>
      <w:r w:rsidR="006F598C" w:rsidRPr="0026198A">
        <w:t xml:space="preserve">mln. </w:t>
      </w:r>
      <w:r w:rsidR="00B4232C" w:rsidRPr="0026198A">
        <w:t>Eur</w:t>
      </w:r>
      <w:bookmarkEnd w:id="136"/>
    </w:p>
    <w:p w14:paraId="1290F91F" w14:textId="217C967D" w:rsidR="006F598C" w:rsidRPr="0026198A" w:rsidRDefault="006F598C" w:rsidP="006F598C">
      <w:pPr>
        <w:pStyle w:val="SCFigTitle"/>
        <w:rPr>
          <w:rStyle w:val="SubtleEmphasis"/>
          <w:rFonts w:eastAsia="Times New Roman" w:cs="Times New Roman"/>
          <w:lang w:eastAsia="da-DK"/>
        </w:rPr>
      </w:pPr>
      <w:r w:rsidRPr="0026198A">
        <w:rPr>
          <w:rStyle w:val="SubtleEmphasis"/>
          <w:rFonts w:eastAsia="Times New Roman" w:cs="Times New Roman"/>
          <w:lang w:eastAsia="da-DK"/>
        </w:rPr>
        <w:t>Šaltinis: Palangos miesto savivaldybė</w:t>
      </w:r>
      <w:r w:rsidR="00C07247" w:rsidRPr="0026198A">
        <w:rPr>
          <w:rStyle w:val="SubtleEmphasis"/>
          <w:rFonts w:eastAsia="Times New Roman" w:cs="Times New Roman"/>
          <w:lang w:eastAsia="da-DK"/>
        </w:rPr>
        <w:t>s administracijos informacija</w:t>
      </w:r>
    </w:p>
    <w:p w14:paraId="41A3A978" w14:textId="18A03CFC" w:rsidR="008A2217" w:rsidRPr="0026198A" w:rsidRDefault="008A2217" w:rsidP="008A2217">
      <w:pPr>
        <w:spacing w:before="120" w:after="0"/>
      </w:pPr>
      <w:r w:rsidRPr="0026198A">
        <w:t xml:space="preserve">Savivaldybės gauna pajamas iš gyventojų, rinkdama gyventojų pajamų mokestį, ir verslo, rinkdama valstybės žemės nuomos mokestį, žemės mokestį, nekilnojamo turto mokestį ir išduodama verslo liudijimus. Palangos miesto biudžetas taip pat priklauso nuo valstybės suteiktų dotacijų. Didžiausią dalį miesto pajamų sudaro pajamų ir pelno mokesčiai ir dotacijos (žr. </w:t>
      </w:r>
      <w:r w:rsidR="00EE76FD">
        <w:t>50</w:t>
      </w:r>
      <w:r w:rsidRPr="0026198A">
        <w:t xml:space="preserve"> paveikslą).</w:t>
      </w:r>
    </w:p>
    <w:p w14:paraId="5EB1D83A" w14:textId="77777777" w:rsidR="006F598C" w:rsidRPr="0026198A" w:rsidRDefault="006F598C" w:rsidP="006F598C">
      <w:pPr>
        <w:pStyle w:val="SCFigTitle"/>
        <w:rPr>
          <w:rStyle w:val="SubtleEmphasis"/>
          <w:rFonts w:eastAsia="Times New Roman" w:cs="Times New Roman"/>
          <w:lang w:eastAsia="da-DK"/>
        </w:rPr>
      </w:pPr>
    </w:p>
    <w:p w14:paraId="67C10B39" w14:textId="77777777" w:rsidR="006F598C" w:rsidRPr="0026198A" w:rsidRDefault="006F598C" w:rsidP="00CC00E8">
      <w:pPr>
        <w:pStyle w:val="SCFigTitle"/>
        <w:jc w:val="center"/>
        <w:rPr>
          <w:rFonts w:asciiTheme="minorHAnsi" w:eastAsia="Times New Roman" w:hAnsiTheme="minorHAnsi" w:cs="Times New Roman"/>
          <w:color w:val="808080"/>
          <w:sz w:val="18"/>
          <w:szCs w:val="18"/>
          <w:lang w:eastAsia="da-DK"/>
        </w:rPr>
      </w:pPr>
      <w:r w:rsidRPr="0045049E">
        <w:rPr>
          <w:noProof/>
        </w:rPr>
        <w:drawing>
          <wp:inline distT="0" distB="0" distL="0" distR="0" wp14:anchorId="6B9B6B4E" wp14:editId="760C5B40">
            <wp:extent cx="5670000" cy="1890000"/>
            <wp:effectExtent l="0" t="0" r="0" b="2540"/>
            <wp:docPr id="66" name="Chart 66">
              <a:extLst xmlns:a="http://schemas.openxmlformats.org/drawingml/2006/main">
                <a:ext uri="{FF2B5EF4-FFF2-40B4-BE49-F238E27FC236}">
                  <a16:creationId xmlns:a16="http://schemas.microsoft.com/office/drawing/2014/main" id="{C2469DB1-B8D7-B240-8667-9D8D0F3A0A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73D887F5" w14:textId="3A190B1B" w:rsidR="006F598C" w:rsidRPr="0045049E" w:rsidRDefault="004900D8" w:rsidP="006F598C">
      <w:pPr>
        <w:pStyle w:val="SCFigTitle"/>
        <w:rPr>
          <w:lang w:val="en-US"/>
        </w:rPr>
      </w:pPr>
      <w:r w:rsidRPr="00D554CE">
        <w:fldChar w:fldCharType="begin"/>
      </w:r>
      <w:r w:rsidRPr="00D554CE">
        <w:instrText>SEQ paveikslas. \* ARABIC</w:instrText>
      </w:r>
      <w:r w:rsidRPr="00D554CE">
        <w:fldChar w:fldCharType="separate"/>
      </w:r>
      <w:bookmarkStart w:id="137" w:name="_Toc71034350"/>
      <w:r w:rsidR="00EE76FD">
        <w:rPr>
          <w:noProof/>
        </w:rPr>
        <w:t>50</w:t>
      </w:r>
      <w:r w:rsidRPr="00D554CE">
        <w:fldChar w:fldCharType="end"/>
      </w:r>
      <w:r w:rsidR="0062038D" w:rsidRPr="00D554CE">
        <w:rPr>
          <w:noProof/>
        </w:rPr>
        <w:t xml:space="preserve"> </w:t>
      </w:r>
      <w:r w:rsidR="0062038D" w:rsidRPr="0026198A">
        <w:t>paveikslas.</w:t>
      </w:r>
      <w:r w:rsidR="002D41E9" w:rsidRPr="0026198A">
        <w:t xml:space="preserve"> </w:t>
      </w:r>
      <w:r w:rsidR="006F598C" w:rsidRPr="0026198A">
        <w:t>Palangos miesto savivaldybės biudžeto pasiskirstymas</w:t>
      </w:r>
      <w:r w:rsidR="00FB76AE" w:rsidRPr="0026198A">
        <w:t xml:space="preserve"> </w:t>
      </w:r>
      <w:r w:rsidR="00FB76AE">
        <w:rPr>
          <w:lang w:val="en-US"/>
        </w:rPr>
        <w:t>2019 m</w:t>
      </w:r>
      <w:r w:rsidR="00871DC4">
        <w:rPr>
          <w:lang w:val="en-US"/>
        </w:rPr>
        <w:t>., proc.</w:t>
      </w:r>
      <w:bookmarkEnd w:id="137"/>
    </w:p>
    <w:p w14:paraId="65E2ECFC" w14:textId="35502E45" w:rsidR="00A64F7C" w:rsidRPr="0026198A" w:rsidRDefault="006F598C">
      <w:pPr>
        <w:pStyle w:val="SCFigTitle"/>
        <w:rPr>
          <w:rStyle w:val="SubtleEmphasis"/>
          <w:rFonts w:eastAsia="Times New Roman" w:cs="Times New Roman"/>
          <w:lang w:eastAsia="da-DK"/>
        </w:rPr>
      </w:pPr>
      <w:r w:rsidRPr="0026198A">
        <w:rPr>
          <w:rStyle w:val="SubtleEmphasis"/>
          <w:rFonts w:eastAsia="Times New Roman" w:cs="Times New Roman"/>
          <w:lang w:eastAsia="da-DK"/>
        </w:rPr>
        <w:t>Šaltinis: Palangos miesto savivaldybė</w:t>
      </w:r>
    </w:p>
    <w:p w14:paraId="2D15F225" w14:textId="77777777" w:rsidR="00D64F67" w:rsidRPr="0026198A" w:rsidRDefault="00D64F67" w:rsidP="00B52789">
      <w:pPr>
        <w:pStyle w:val="Heading3"/>
        <w:numPr>
          <w:ilvl w:val="2"/>
          <w:numId w:val="8"/>
        </w:numPr>
        <w:spacing w:before="120"/>
        <w:ind w:left="0" w:hanging="709"/>
      </w:pPr>
      <w:bookmarkStart w:id="138" w:name="_Toc71034257"/>
      <w:r w:rsidRPr="0045049E">
        <w:t>Žmogiškieji ištekliai</w:t>
      </w:r>
      <w:bookmarkEnd w:id="138"/>
    </w:p>
    <w:p w14:paraId="3DF74BFC" w14:textId="5FEAAE92" w:rsidR="00D64F67" w:rsidRPr="0026198A" w:rsidRDefault="00D64F67" w:rsidP="00D64F67">
      <w:pPr>
        <w:spacing w:before="120" w:after="0"/>
      </w:pPr>
      <w:r w:rsidRPr="0026198A">
        <w:t>2020 m. IV ketv. Palangos miesto savivaldybės administracijoje buvo įsteigta 111 pareigybių. 2011 m. pabaigoje savivaldybės administracijoje buvo įsteigtos 106 pareigybės.</w:t>
      </w:r>
      <w:r w:rsidR="002D41E9" w:rsidRPr="0026198A">
        <w:t xml:space="preserve"> </w:t>
      </w:r>
      <w:r w:rsidRPr="0026198A">
        <w:t>2011</w:t>
      </w:r>
      <w:r w:rsidR="00D81F04" w:rsidRPr="0026198A">
        <w:t>–</w:t>
      </w:r>
      <w:r w:rsidRPr="0026198A">
        <w:t xml:space="preserve">2020 m. Palangos miesto savivaldybėje nuolatinių gyventojų skaičius paaugo 1,7 proc., </w:t>
      </w:r>
      <w:r w:rsidR="00E0593E" w:rsidRPr="0026198A">
        <w:t>o</w:t>
      </w:r>
      <w:r w:rsidRPr="0026198A">
        <w:t xml:space="preserve"> užimtų administracijos pareigybių skaičiaus prieaugis siekė 4,7 proc. </w:t>
      </w:r>
      <w:r w:rsidR="00EB70E7" w:rsidRPr="0026198A">
        <w:t xml:space="preserve">Didėjantis administracijos pareigybių skaičius yra siejamas </w:t>
      </w:r>
      <w:r w:rsidR="00E0593E" w:rsidRPr="0026198A">
        <w:t>su administracijos atliekamų funkcijų išplėtim</w:t>
      </w:r>
      <w:r w:rsidR="00375624" w:rsidRPr="0026198A">
        <w:t>u, naujų funkcijų atsiradimu, papildomų paslaugų teikimu</w:t>
      </w:r>
      <w:r w:rsidR="00EB70E7" w:rsidRPr="0026198A">
        <w:t xml:space="preserve">. </w:t>
      </w:r>
    </w:p>
    <w:p w14:paraId="65429C7E" w14:textId="1D47FB8A" w:rsidR="00A64F7C" w:rsidRPr="0026198A" w:rsidRDefault="00B60DD0">
      <w:pPr>
        <w:spacing w:before="120" w:after="0"/>
      </w:pPr>
      <w:r w:rsidRPr="0026198A">
        <w:t xml:space="preserve">Vertinama, kad auga ir savivaldybės administracijos vidinių kompetencijų ugdymo intensyvumas. </w:t>
      </w:r>
      <w:r w:rsidR="00D64F67" w:rsidRPr="0026198A">
        <w:t xml:space="preserve">2019 metais 100 Palangos miesto savivaldybės administracijos </w:t>
      </w:r>
      <w:r w:rsidR="00AA4525" w:rsidRPr="0026198A">
        <w:t>darbuotojai, dirbantys pagal darbo sutartis ir valstybės tarnautojai, dalyvavo mokymuose, seminaruose ir kito pobūdžio kvalifikacijos ir kompetencijų tobulinime. Lyginant su 2018 metais, mokymuose, seminaruose ir kito pobūdžio kvalifikacijos ir kompetencijos tobulinime dalyvavo 87 darbuotojai, dirbantys pagal darbo sutartis ir valstybės tarnautojai.</w:t>
      </w:r>
    </w:p>
    <w:p w14:paraId="692C3F15" w14:textId="3FD06486" w:rsidR="00F61660" w:rsidRPr="0026198A" w:rsidRDefault="00F475C8" w:rsidP="00B52789">
      <w:pPr>
        <w:pStyle w:val="Heading3"/>
        <w:numPr>
          <w:ilvl w:val="2"/>
          <w:numId w:val="8"/>
        </w:numPr>
        <w:spacing w:before="120"/>
        <w:ind w:left="0" w:hanging="709"/>
      </w:pPr>
      <w:bookmarkStart w:id="139" w:name="_Toc71034258"/>
      <w:r w:rsidRPr="0026198A">
        <w:t>Materialinė</w:t>
      </w:r>
      <w:r w:rsidR="00D81F04" w:rsidRPr="0026198A">
        <w:t>–</w:t>
      </w:r>
      <w:r w:rsidRPr="0026198A">
        <w:t>techninė bazė</w:t>
      </w:r>
      <w:bookmarkEnd w:id="139"/>
    </w:p>
    <w:p w14:paraId="617CFC3E" w14:textId="028B14A1" w:rsidR="00EE4F89" w:rsidRPr="0026198A" w:rsidRDefault="00EE4F89" w:rsidP="00EE4F89">
      <w:pPr>
        <w:spacing w:before="120" w:after="0"/>
      </w:pPr>
      <w:r w:rsidRPr="0026198A">
        <w:t xml:space="preserve">2020 m. IV ketv. Palangos miesto savivaldybės administracija patikėjimo teise valdo Palangos miesto savivaldybei nuosavybės teise priklausančius pastatus, esančius Palangoje: Vytauto g. 112 </w:t>
      </w:r>
      <w:r w:rsidR="00D81F04" w:rsidRPr="0026198A">
        <w:t>–</w:t>
      </w:r>
      <w:r w:rsidRPr="0026198A">
        <w:t xml:space="preserve"> plotas 2995,18 kv. m (pagrindinis administracijos pastatas), Gintaro g. 33A </w:t>
      </w:r>
      <w:r w:rsidR="00D81F04" w:rsidRPr="0026198A">
        <w:t>–</w:t>
      </w:r>
      <w:r w:rsidRPr="0026198A">
        <w:t xml:space="preserve"> plotas 754 kv. m, Šventosios g. 14 </w:t>
      </w:r>
      <w:r w:rsidR="00D81F04" w:rsidRPr="0026198A">
        <w:t>–</w:t>
      </w:r>
      <w:r w:rsidRPr="0026198A">
        <w:t xml:space="preserve"> plotas 178,09 kv. m (įsikūrusi Šventosios seniūnija); Ganyklų g. 22B </w:t>
      </w:r>
      <w:r w:rsidR="00D81F04" w:rsidRPr="0026198A">
        <w:t>–</w:t>
      </w:r>
      <w:r w:rsidRPr="0026198A">
        <w:t xml:space="preserve"> plotas</w:t>
      </w:r>
      <w:r w:rsidR="002D41E9" w:rsidRPr="0026198A">
        <w:t xml:space="preserve"> </w:t>
      </w:r>
      <w:r w:rsidRPr="0026198A">
        <w:t>408,52 kv. m (administracijos garažai). Tarybos posėdžiai vyksta salėje (70,76 kv. m) Gintaro g. 33A. Pastatas Vytauto g. 112 savivaldybei buvo perduotas 2012</w:t>
      </w:r>
      <w:r w:rsidR="00D81F04" w:rsidRPr="0026198A">
        <w:t>–</w:t>
      </w:r>
      <w:r w:rsidRPr="0026198A">
        <w:t>01</w:t>
      </w:r>
      <w:r w:rsidR="00D81F04" w:rsidRPr="0026198A">
        <w:t>–</w:t>
      </w:r>
      <w:r w:rsidRPr="0026198A">
        <w:t xml:space="preserve">04. Ateityje administracijos pastate Vytauto g. 112 bus įrengta nauja salė. Taip pat savivaldybės administracijos Civilinės metrikacijos skyrius vykdo veiklą valstybei nuosavybės teise priklausančiame ir Palangos miesto savivaldybės patikėjimo teise valdomame pastate Kęstučio g. 19 </w:t>
      </w:r>
      <w:r w:rsidR="00D81F04" w:rsidRPr="0026198A">
        <w:t>–</w:t>
      </w:r>
      <w:r w:rsidRPr="0026198A">
        <w:t xml:space="preserve"> plotas 251,51 kv. m. Kiti savivaldybės pastatai yra perduoti valdyti patikėjimo teise savivaldybės įstaigoms.</w:t>
      </w:r>
    </w:p>
    <w:p w14:paraId="131FF506" w14:textId="680F5094" w:rsidR="00A64F7C" w:rsidRPr="0026198A" w:rsidRDefault="00EE4F89" w:rsidP="00DA6735">
      <w:pPr>
        <w:spacing w:before="120" w:after="0"/>
      </w:pPr>
      <w:r w:rsidRPr="0026198A">
        <w:t>Palangos miesto savivaldybės administracija valdo 5 automobilius, vieną elektromobilį ir vieną smėlio valymo mašiną</w:t>
      </w:r>
      <w:r w:rsidR="00AA718C" w:rsidRPr="0026198A">
        <w:t xml:space="preserve"> (Panaudai perduota UAB „Palangos komunalinis“)</w:t>
      </w:r>
      <w:r w:rsidRPr="0026198A">
        <w:t>.</w:t>
      </w:r>
      <w:r w:rsidR="00EE5C8C" w:rsidRPr="0026198A">
        <w:t xml:space="preserve"> Visos šios priemonės sudaro visą Palangos miesto savivaldybės automobilių parką, kuriuo naudojasi savivaldybės taryba ir administracijos darbuotojai.</w:t>
      </w:r>
    </w:p>
    <w:p w14:paraId="05FF2DB3" w14:textId="50984CF0" w:rsidR="00314D28" w:rsidRPr="0026198A" w:rsidRDefault="00F475C8" w:rsidP="00B52789">
      <w:pPr>
        <w:pStyle w:val="Heading2"/>
        <w:numPr>
          <w:ilvl w:val="1"/>
          <w:numId w:val="8"/>
        </w:numPr>
        <w:spacing w:before="120"/>
        <w:ind w:left="0" w:hanging="709"/>
      </w:pPr>
      <w:bookmarkStart w:id="140" w:name="_Toc71034259"/>
      <w:r w:rsidRPr="0026198A">
        <w:t xml:space="preserve">Palangos miesto </w:t>
      </w:r>
      <w:r w:rsidR="006B6226" w:rsidRPr="0026198A">
        <w:t>stiprybių, silpnybių, galimybių ir grėsmių (</w:t>
      </w:r>
      <w:r w:rsidRPr="0026198A">
        <w:t>SSGG</w:t>
      </w:r>
      <w:r w:rsidR="006B6226" w:rsidRPr="0026198A">
        <w:t>)</w:t>
      </w:r>
      <w:r w:rsidRPr="0026198A">
        <w:t xml:space="preserve"> ir </w:t>
      </w:r>
      <w:r w:rsidR="006B6226" w:rsidRPr="0026198A">
        <w:t xml:space="preserve">politinių, ekonominių, </w:t>
      </w:r>
      <w:r w:rsidR="0015706B" w:rsidRPr="0026198A">
        <w:t xml:space="preserve">ekologinių–gamtinės aplinkos, </w:t>
      </w:r>
      <w:r w:rsidR="006B6226" w:rsidRPr="0026198A">
        <w:t>socialinių</w:t>
      </w:r>
      <w:r w:rsidR="00DA2F4E" w:rsidRPr="0026198A">
        <w:t>,</w:t>
      </w:r>
      <w:r w:rsidR="006B6226" w:rsidRPr="0026198A">
        <w:t xml:space="preserve"> kultūrinių </w:t>
      </w:r>
      <w:r w:rsidR="00960F48" w:rsidRPr="0026198A">
        <w:t>bei</w:t>
      </w:r>
      <w:r w:rsidR="006B6226" w:rsidRPr="0026198A">
        <w:t xml:space="preserve"> technologinių (</w:t>
      </w:r>
      <w:r w:rsidRPr="0026198A">
        <w:t>P</w:t>
      </w:r>
      <w:r w:rsidR="0015706B" w:rsidRPr="0026198A">
        <w:t>E</w:t>
      </w:r>
      <w:r w:rsidRPr="0026198A">
        <w:t>EST</w:t>
      </w:r>
      <w:r w:rsidR="006B6226" w:rsidRPr="0026198A">
        <w:t>) veiksnių</w:t>
      </w:r>
      <w:r w:rsidRPr="0026198A">
        <w:t xml:space="preserve"> analizė</w:t>
      </w:r>
      <w:bookmarkEnd w:id="140"/>
    </w:p>
    <w:p w14:paraId="022F1C2A" w14:textId="1AD8BCF8" w:rsidR="00A64F7C" w:rsidRPr="0026198A" w:rsidRDefault="00400F11">
      <w:r w:rsidRPr="0026198A">
        <w:t xml:space="preserve">Atlikus Palangos miesto </w:t>
      </w:r>
      <w:r w:rsidR="0055046E" w:rsidRPr="0026198A">
        <w:t>esamos aplinkos analizę</w:t>
      </w:r>
      <w:r w:rsidR="00EB78B1" w:rsidRPr="0026198A">
        <w:t>, lygių galimy</w:t>
      </w:r>
      <w:r w:rsidR="00392D8B" w:rsidRPr="0026198A">
        <w:t>bių ir savivaldybės administracijos vidaus išteklių analiz</w:t>
      </w:r>
      <w:r w:rsidR="00E32AD4" w:rsidRPr="0026198A">
        <w:t>es</w:t>
      </w:r>
      <w:r w:rsidR="00960F48" w:rsidRPr="0026198A">
        <w:t xml:space="preserve"> bei </w:t>
      </w:r>
      <w:r w:rsidR="00E32AD4" w:rsidRPr="0026198A">
        <w:t xml:space="preserve">įvertinus </w:t>
      </w:r>
      <w:r w:rsidR="00960F48" w:rsidRPr="0026198A">
        <w:t>atliktą Palangos miesto gyventojų ir verslininkų nuomonės tyrimą</w:t>
      </w:r>
      <w:r w:rsidR="00314D28" w:rsidRPr="0026198A">
        <w:t>, pateikiamas esamos Palangos miesto situacijos įvertinimas, naudojantis SSGG ir P</w:t>
      </w:r>
      <w:r w:rsidR="0015706B" w:rsidRPr="0026198A">
        <w:t>E</w:t>
      </w:r>
      <w:r w:rsidR="00314D28" w:rsidRPr="0026198A">
        <w:t>EST analiz</w:t>
      </w:r>
      <w:r w:rsidR="001A0E72" w:rsidRPr="0026198A">
        <w:t>ės format</w:t>
      </w:r>
      <w:r w:rsidR="00E32AD4" w:rsidRPr="0026198A">
        <w:t>ais</w:t>
      </w:r>
      <w:r w:rsidR="00314D28" w:rsidRPr="0026198A">
        <w:t xml:space="preserve">. SSGG analizėje </w:t>
      </w:r>
      <w:r w:rsidR="00E32AD4" w:rsidRPr="0026198A">
        <w:t xml:space="preserve">pateikiamos ir į stiprybes, silpnybes, galimybes ir grėsmes suklasifikuojamos </w:t>
      </w:r>
      <w:r w:rsidR="00B80D09" w:rsidRPr="0026198A">
        <w:t>visos įžvalgos, padarytos apie kiekvi</w:t>
      </w:r>
      <w:r w:rsidR="003F00B5" w:rsidRPr="0026198A">
        <w:t>e</w:t>
      </w:r>
      <w:r w:rsidR="00B80D09" w:rsidRPr="0026198A">
        <w:t xml:space="preserve">ną iš </w:t>
      </w:r>
      <w:r w:rsidR="00E32AD4" w:rsidRPr="0026198A">
        <w:t xml:space="preserve">nagrinėtų </w:t>
      </w:r>
      <w:r w:rsidR="00B80D09" w:rsidRPr="0026198A">
        <w:t>sektorių. PE</w:t>
      </w:r>
      <w:r w:rsidR="0015706B" w:rsidRPr="0026198A">
        <w:t>E</w:t>
      </w:r>
      <w:r w:rsidR="00B80D09" w:rsidRPr="0026198A">
        <w:t xml:space="preserve">ST analizėje </w:t>
      </w:r>
      <w:r w:rsidR="0051474E" w:rsidRPr="0026198A">
        <w:t>pateikiam</w:t>
      </w:r>
      <w:r w:rsidR="00E53496" w:rsidRPr="0026198A">
        <w:t>as vertinimas</w:t>
      </w:r>
      <w:r w:rsidR="0051474E" w:rsidRPr="0026198A">
        <w:t>, kaip išoriniai</w:t>
      </w:r>
      <w:r w:rsidR="00B80D09" w:rsidRPr="0026198A">
        <w:t xml:space="preserve"> </w:t>
      </w:r>
      <w:r w:rsidR="0051474E" w:rsidRPr="0026198A">
        <w:t>(</w:t>
      </w:r>
      <w:r w:rsidR="00B80D09" w:rsidRPr="0026198A">
        <w:t>politini</w:t>
      </w:r>
      <w:r w:rsidR="0051474E" w:rsidRPr="0026198A">
        <w:t>ai</w:t>
      </w:r>
      <w:r w:rsidR="00D81F04" w:rsidRPr="0026198A">
        <w:t>–</w:t>
      </w:r>
      <w:r w:rsidR="00B80D09" w:rsidRPr="0026198A">
        <w:t>teisini</w:t>
      </w:r>
      <w:r w:rsidR="0051474E" w:rsidRPr="0026198A">
        <w:t>ai</w:t>
      </w:r>
      <w:r w:rsidR="00B80D09" w:rsidRPr="0026198A">
        <w:t xml:space="preserve"> ekonomin</w:t>
      </w:r>
      <w:r w:rsidR="0051474E" w:rsidRPr="0026198A">
        <w:t>iai</w:t>
      </w:r>
      <w:r w:rsidR="00B80D09" w:rsidRPr="0026198A">
        <w:t xml:space="preserve">, </w:t>
      </w:r>
      <w:r w:rsidR="002A7077" w:rsidRPr="0026198A">
        <w:t>ekologini</w:t>
      </w:r>
      <w:r w:rsidR="0051474E" w:rsidRPr="0026198A">
        <w:t>ai</w:t>
      </w:r>
      <w:r w:rsidR="00D06B35" w:rsidRPr="0026198A">
        <w:t>–</w:t>
      </w:r>
      <w:r w:rsidR="002A7077" w:rsidRPr="0026198A">
        <w:t>gamtinės aplinkos</w:t>
      </w:r>
      <w:r w:rsidR="0051474E" w:rsidRPr="0026198A">
        <w:t xml:space="preserve">, </w:t>
      </w:r>
      <w:r w:rsidR="002A7077" w:rsidRPr="0026198A">
        <w:t>s</w:t>
      </w:r>
      <w:r w:rsidR="00B80D09" w:rsidRPr="0026198A">
        <w:t>ocialin</w:t>
      </w:r>
      <w:r w:rsidR="0051474E" w:rsidRPr="0026198A">
        <w:t>iai</w:t>
      </w:r>
      <w:r w:rsidR="00D81F04" w:rsidRPr="0026198A">
        <w:t>–</w:t>
      </w:r>
      <w:r w:rsidR="00B80D09" w:rsidRPr="0026198A">
        <w:t>kultūri</w:t>
      </w:r>
      <w:r w:rsidR="0051474E" w:rsidRPr="0026198A">
        <w:t>niai</w:t>
      </w:r>
      <w:r w:rsidR="002A7077" w:rsidRPr="0026198A">
        <w:t xml:space="preserve"> ir </w:t>
      </w:r>
      <w:r w:rsidR="00B80D09" w:rsidRPr="0026198A">
        <w:t>technologini</w:t>
      </w:r>
      <w:r w:rsidR="0051474E" w:rsidRPr="0026198A">
        <w:t>ai) veiksniai paveiks Palangos miesto savivaldybę</w:t>
      </w:r>
      <w:r w:rsidR="00B80D09" w:rsidRPr="0026198A">
        <w:t xml:space="preserve"> ir </w:t>
      </w:r>
      <w:r w:rsidR="0051474E" w:rsidRPr="0026198A">
        <w:t>jos vystymosi raidą ateityje.</w:t>
      </w:r>
    </w:p>
    <w:p w14:paraId="1E657E5D" w14:textId="05B4B59B" w:rsidR="00D96071" w:rsidRPr="0026198A" w:rsidRDefault="00D96071" w:rsidP="00D96071">
      <w:pPr>
        <w:pStyle w:val="Heading3"/>
        <w:numPr>
          <w:ilvl w:val="2"/>
          <w:numId w:val="8"/>
        </w:numPr>
        <w:spacing w:before="120"/>
        <w:ind w:left="0" w:hanging="709"/>
      </w:pPr>
      <w:bookmarkStart w:id="141" w:name="_Toc64408884"/>
      <w:bookmarkStart w:id="142" w:name="_Toc71034260"/>
      <w:r w:rsidRPr="0026198A">
        <w:t>Stiprybių, silpnybių, galimybių ir grėsmių (SSGG) analizė</w:t>
      </w:r>
      <w:bookmarkEnd w:id="141"/>
      <w:bookmarkEnd w:id="142"/>
    </w:p>
    <w:p w14:paraId="00A7A92B" w14:textId="786C5F33" w:rsidR="00D72670" w:rsidRPr="0026198A" w:rsidRDefault="009232F1" w:rsidP="00D72670">
      <w:r w:rsidRPr="0026198A">
        <w:t xml:space="preserve">Remiantis Palangos miesto gyventojų ir verslininkų nuomonės tyrimu, Palangos miesto gyventojai ir verslo atstovai teigiamai vertina Palangos miesto aplinką </w:t>
      </w:r>
      <w:r w:rsidR="00671962" w:rsidRPr="0026198A">
        <w:t xml:space="preserve">bei teigiamai vertina vykstančius pokyčius Palangos mieste. Atsižvelgiant į šį vietos gyventojų ir verslininkų didelį pasitenkinimą bei </w:t>
      </w:r>
      <w:r w:rsidR="00C80216" w:rsidRPr="0026198A">
        <w:t xml:space="preserve">statistinius duomenis, kurie rodo, kad per metus Palangos mieste apsilanko daugiau nei </w:t>
      </w:r>
      <w:r w:rsidR="00C80216" w:rsidRPr="0045049E">
        <w:t>1 milijonas sve</w:t>
      </w:r>
      <w:r w:rsidR="00C80216" w:rsidRPr="0026198A">
        <w:t>čių ir turistų</w:t>
      </w:r>
      <w:r w:rsidR="00134D2F" w:rsidRPr="0026198A">
        <w:t>, galima teigti, kad Palanga yra patraukli ir konkurencinga terpė tiek gyvenimui, tiek darbui, tiek poilsiui.</w:t>
      </w:r>
      <w:r w:rsidR="008B57EB" w:rsidRPr="0026198A">
        <w:t xml:space="preserve"> Dėl šios priežastys Palangos miestas turi visas sąlygas ir galimybes tapti Baltijos jūros regiono lyderiu.</w:t>
      </w:r>
    </w:p>
    <w:p w14:paraId="7C29E540" w14:textId="40360969" w:rsidR="00D62870" w:rsidRPr="0026198A" w:rsidRDefault="00E01B8F" w:rsidP="00D72670">
      <w:r w:rsidRPr="0026198A">
        <w:t xml:space="preserve">Palangos miestas </w:t>
      </w:r>
      <w:r w:rsidR="008B57EB" w:rsidRPr="0026198A">
        <w:t xml:space="preserve">yra viena iš nedaugelio savivaldybių Lietuvoje, kurioje gyventojų skaičius auga. Tai atskleidžia, kad savivaldybė yra atvira ne tik dideliam kiekiui įvairaus </w:t>
      </w:r>
      <w:r w:rsidR="00E25504" w:rsidRPr="0026198A">
        <w:t>tipo</w:t>
      </w:r>
      <w:r w:rsidR="008B57EB" w:rsidRPr="0026198A">
        <w:t xml:space="preserve"> miesto svečių ir turistų, bet ir naujakuriams. </w:t>
      </w:r>
      <w:r w:rsidR="00E25504" w:rsidRPr="0026198A">
        <w:t>Augantis kurorto gyventojų skaičius padeda kovoti su neigiama natūralia gyventojų kaita, kuri būdinga visam išsivysčiusiam pasauliui.</w:t>
      </w:r>
      <w:r w:rsidR="00790FCD" w:rsidRPr="0026198A">
        <w:t xml:space="preserve"> </w:t>
      </w:r>
      <w:r w:rsidR="008B57EB" w:rsidRPr="0026198A">
        <w:t xml:space="preserve">Palangos mieste gyvenantys asmenys </w:t>
      </w:r>
      <w:r w:rsidR="00790FCD" w:rsidRPr="0026198A">
        <w:t xml:space="preserve">gyventojų </w:t>
      </w:r>
      <w:r w:rsidR="008B57EB" w:rsidRPr="0026198A">
        <w:t>nuomonės tyrime teigia, kad jie viešojoje erdvėje jaučiasi saugiai.</w:t>
      </w:r>
      <w:r w:rsidR="00D62870" w:rsidRPr="0026198A">
        <w:t xml:space="preserve"> Palangos miesto savivaldybė taip pat išsiskiria tuo, kad </w:t>
      </w:r>
      <w:r w:rsidR="0090295E" w:rsidRPr="0026198A">
        <w:t>gali</w:t>
      </w:r>
      <w:r w:rsidR="00D62870" w:rsidRPr="0026198A">
        <w:t xml:space="preserve"> būti pasiekiama visomis transporto priemonėmis ir yra patogiai pasiekiama. Būtent </w:t>
      </w:r>
      <w:r w:rsidR="00790FCD" w:rsidRPr="0026198A">
        <w:t xml:space="preserve">šios priežastys </w:t>
      </w:r>
      <w:r w:rsidR="00D62870" w:rsidRPr="0026198A">
        <w:t xml:space="preserve"> ir lemia</w:t>
      </w:r>
      <w:r w:rsidR="00BF36F1" w:rsidRPr="0026198A">
        <w:t xml:space="preserve"> tokį didelį metinį svečių ir turistų srautą bei daro įtaką augančiam gyventojų skaičiui.</w:t>
      </w:r>
      <w:r w:rsidR="000D6018" w:rsidRPr="0026198A">
        <w:t xml:space="preserve"> </w:t>
      </w:r>
    </w:p>
    <w:p w14:paraId="7F83F130" w14:textId="10466E29" w:rsidR="00E9436F" w:rsidRPr="0026198A" w:rsidRDefault="00E9436F" w:rsidP="00D72670">
      <w:r w:rsidRPr="0026198A">
        <w:t>Viena iš kurorto stiprybių yra sveikatingumo įstaigų ir paslaugų plati pasiūla. Tarp stiprybių galima išskirti ir kurortą garsinančius kultūros objektus, kurie yra pritaikyti lankymui.</w:t>
      </w:r>
      <w:r w:rsidR="008B2B74" w:rsidRPr="0026198A">
        <w:t xml:space="preserve"> Palangos miesto gyventojai palankiai vertina ne tik esamą sveikatinimo paslaugų ir kultūros infrastruktūrą, bet ir sukurtą sporto infrastruktūrą.</w:t>
      </w:r>
    </w:p>
    <w:p w14:paraId="78FCC53A" w14:textId="5657AEE7" w:rsidR="00A63A34" w:rsidRPr="0026198A" w:rsidRDefault="00A63A34" w:rsidP="00D72670">
      <w:r w:rsidRPr="0026198A">
        <w:t xml:space="preserve">Apibendrinant Palangos miesto stiprybes, Palangos miesto gyventojai vertina Palangos miesto infrastruktūrą itin teigiamai. </w:t>
      </w:r>
      <w:r w:rsidR="000D6557" w:rsidRPr="0026198A">
        <w:t xml:space="preserve">Dėl sukurtos modernios aplinkos gyvenimui, plačios asmens sveikatos priežiūros paslaugų pasiūlos, organizuojamų ir vykdomų įvairių prevencinės sveikatos stiprinimo priemonių skirtingoms gyventojų grupėms, kokybiškos švietimo ir socialinių paslaugų sistemos, Palangos miesto savivaldybę galima vertinti kaip itin palankią aplinką gyvenimui. </w:t>
      </w:r>
      <w:r w:rsidR="008D399E" w:rsidRPr="0026198A">
        <w:t>Kurortas yra palanki terpė ne tik gyvenimui, bet ir darbui, nes Palangos mieste veikiančių ūkio subjektų skaičius bei investicijų lygis auga. G</w:t>
      </w:r>
      <w:r w:rsidR="00E615F8" w:rsidRPr="0026198A">
        <w:t>aliausiai, Palangos miestas yra konkurencingas poilsio segmente, nes čia teikiamos kompleksinės turizmo paslaugos, apgyvendinimo įstaigų skaičius auga, o jų kokybė vertinama itin aukštai.</w:t>
      </w:r>
    </w:p>
    <w:p w14:paraId="09020574" w14:textId="2F3C9EE6" w:rsidR="009836AE" w:rsidRPr="0026198A" w:rsidRDefault="00E615F8" w:rsidP="009836AE">
      <w:r w:rsidRPr="0045049E">
        <w:t>Vertinant Palangos miesto savivaldybės silpnybes, būtina atkreipti dėmesį į santykinai s</w:t>
      </w:r>
      <w:r w:rsidR="00B37D9C" w:rsidRPr="0026198A">
        <w:t>enėjančią</w:t>
      </w:r>
      <w:r w:rsidRPr="0045049E">
        <w:t xml:space="preserve"> vietos bendruomenę</w:t>
      </w:r>
      <w:r w:rsidR="00781896" w:rsidRPr="0045049E">
        <w:t xml:space="preserve"> ir di</w:t>
      </w:r>
      <w:r w:rsidR="00A5377B" w:rsidRPr="0045049E">
        <w:t>d</w:t>
      </w:r>
      <w:r w:rsidR="00781896" w:rsidRPr="0045049E">
        <w:t xml:space="preserve">ėjančią socialiai pažeidžiamų asmenų dalį. </w:t>
      </w:r>
      <w:r w:rsidR="00040C4E" w:rsidRPr="0026198A">
        <w:t>Šį iššūkį būtų</w:t>
      </w:r>
      <w:r w:rsidR="00A5377B" w:rsidRPr="0045049E">
        <w:t xml:space="preserve"> galima spręsti</w:t>
      </w:r>
      <w:r w:rsidR="00781896" w:rsidRPr="0045049E">
        <w:t xml:space="preserve"> vis labiau įtraukiant nevyriausybines organizacijas</w:t>
      </w:r>
      <w:r w:rsidR="008F1D13" w:rsidRPr="0045049E">
        <w:t xml:space="preserve"> ir socialinį verslą. Savivaldybėje taip pat mažėja pirminės ir antrinės asmens sveikatos priežiūros specialistų skaičius.</w:t>
      </w:r>
      <w:r w:rsidR="001C7215" w:rsidRPr="0026198A">
        <w:t xml:space="preserve"> Taip pat identifikuojama grėsmė, kad didėjant vidutiniam pedagogų amžiui, bus vis sunkiau užtikrinti aukštą švietimo kokybę. </w:t>
      </w:r>
      <w:r w:rsidR="00625836" w:rsidRPr="0026198A">
        <w:t xml:space="preserve"> Šią tendenciją </w:t>
      </w:r>
      <w:r w:rsidR="00580AB8" w:rsidRPr="0026198A">
        <w:t xml:space="preserve">turėtų būtų siekiama </w:t>
      </w:r>
      <w:r w:rsidR="00EA1EAD" w:rsidRPr="0026198A">
        <w:t xml:space="preserve">pakeisti vystant palankias sąlygas šeimoms Palangos miesto savivaldybėje ir taip siekiant pritraukti darbingo amžiaus gyventojus ir įvairių sričių specialistus. Šis sprendimas padėtų kovoti taip pat su mažėjančia potencialia darbo jėgos pasiūla. </w:t>
      </w:r>
      <w:r w:rsidR="00FE6B12" w:rsidRPr="0026198A">
        <w:t xml:space="preserve">Palangos miesto verslo segmente ir darbo rinkoje taip pat vyrauja sezoniškumas. Šio iššūkio įtaką turėtų būti siekiama mažinti </w:t>
      </w:r>
      <w:r w:rsidR="00D513B9" w:rsidRPr="0026198A">
        <w:t xml:space="preserve">skatinant verslo subjektus skaitmenizuoti savo veiklą bei siekiant pritraukti didesnę vertę kuriančius verslus, kuriems ne tokią didelę įtaką daro sezoniškumas. Tai padėtų ir siekiant, kad vidutinis </w:t>
      </w:r>
      <w:r w:rsidR="00B91D36" w:rsidRPr="0026198A">
        <w:t xml:space="preserve">mėnesinis </w:t>
      </w:r>
      <w:r w:rsidR="00D513B9" w:rsidRPr="0026198A">
        <w:t xml:space="preserve">darbo užmokestis </w:t>
      </w:r>
      <w:r w:rsidR="00B91D36" w:rsidRPr="0026198A">
        <w:t xml:space="preserve">Palangos miesto savivaldybėje </w:t>
      </w:r>
      <w:r w:rsidR="000C033B" w:rsidRPr="0026198A">
        <w:t>būtų didesnis ir artėtų prie nacionalinio vidurkio.</w:t>
      </w:r>
    </w:p>
    <w:p w14:paraId="102EC194" w14:textId="3D567447" w:rsidR="009836AE" w:rsidRPr="0026198A" w:rsidRDefault="00B91D36" w:rsidP="009836AE">
      <w:r w:rsidRPr="0026198A">
        <w:t xml:space="preserve">Vertinant grėsmes su kuriomis ateityje galėtų susidurti kurortas, įžvelgiama </w:t>
      </w:r>
      <w:r w:rsidR="009836AE" w:rsidRPr="0026198A">
        <w:t>griežtėjančių aplinkosauginių reikalavimų, kurie įpareigos Palangos miesto savivaldybę prioretizuoti priemones, reikalingas šiems reikalavimams įgyvendinti</w:t>
      </w:r>
      <w:r w:rsidR="00A16581" w:rsidRPr="0026198A">
        <w:t xml:space="preserve">, tendencija. Šiai grėsmei atliepti </w:t>
      </w:r>
      <w:r w:rsidR="009C7813" w:rsidRPr="0026198A">
        <w:t xml:space="preserve">galima įvardinti tokias galimybes kaip papildomų priemonių sukūrimas ir įgyvendinimas darnaus judumo srityje, siekiant </w:t>
      </w:r>
      <w:r w:rsidR="00981D1C" w:rsidRPr="0026198A">
        <w:t>mažinti</w:t>
      </w:r>
      <w:r w:rsidR="009C7813" w:rsidRPr="0026198A">
        <w:t xml:space="preserve"> nuosavų taršių a</w:t>
      </w:r>
      <w:r w:rsidR="00981D1C" w:rsidRPr="0026198A">
        <w:t>utomobilių naudojimo Palangos mieste.</w:t>
      </w:r>
      <w:r w:rsidR="000C6CBC" w:rsidRPr="0026198A">
        <w:t xml:space="preserve"> Taip pat būtų galima skatinti aktyvesnį</w:t>
      </w:r>
      <w:r w:rsidR="00E36F17" w:rsidRPr="0026198A">
        <w:t xml:space="preserve"> </w:t>
      </w:r>
      <w:r w:rsidR="000C6CBC" w:rsidRPr="0026198A">
        <w:t>atsinaujinančių energ</w:t>
      </w:r>
      <w:r w:rsidR="00EE3881" w:rsidRPr="0026198A">
        <w:t>ijos</w:t>
      </w:r>
      <w:r w:rsidR="000C6CBC" w:rsidRPr="0026198A">
        <w:t xml:space="preserve"> šaltinių </w:t>
      </w:r>
      <w:r w:rsidR="00EE3881" w:rsidRPr="0026198A">
        <w:t>naudojimą energetikos plėtrai. Prie šios grėsmės mažinimo taip pat galėtų prisidėti žaliųjų miesto zonų ir erdvių atnaujinimas ir plėtra.</w:t>
      </w:r>
    </w:p>
    <w:p w14:paraId="48EC24CC" w14:textId="39203F01" w:rsidR="00B91D36" w:rsidRPr="0026198A" w:rsidRDefault="00BA4C89">
      <w:r w:rsidRPr="0026198A">
        <w:t xml:space="preserve">Siekiant tapti Baltijos jūros regiono lyderiu, kuriame gera gyventi, dirbti ir poilsiauti, Palangos miestas galėtų </w:t>
      </w:r>
      <w:r w:rsidR="003574D0" w:rsidRPr="0026198A">
        <w:t>didinti gyventojų ir verslo atstovų įsitraukimą į sprendimų priėmimą. Kurorte taip pat turėtų būti didinamas viešojo ir privataus sektoriaus partnerystė plečiant kompleksines paslaugas. Gamtinio turizmo plėtra, tvariai išnaudojant gamtinės aplinkos elementus, bei turizmo plėtra strateginėse srityse (sportas, aktyvus laisvalaikis, kultūra, gamtinės aplinkos tvarus naudojimas) taip pat padėtų Palangos miestui įtvirtinti savo lyderystę regione.</w:t>
      </w:r>
    </w:p>
    <w:p w14:paraId="251DDA23" w14:textId="01652A32" w:rsidR="003574D0" w:rsidRPr="0045049E" w:rsidRDefault="003574D0" w:rsidP="0045049E">
      <w:r w:rsidRPr="0045049E">
        <w:t xml:space="preserve">Visi </w:t>
      </w:r>
      <w:r w:rsidR="000C7843" w:rsidRPr="0045049E">
        <w:t xml:space="preserve">šie </w:t>
      </w:r>
      <w:r w:rsidRPr="0045049E">
        <w:t xml:space="preserve">elementai, kurie buvo identifikuoti </w:t>
      </w:r>
      <w:r w:rsidR="000C7843" w:rsidRPr="0045049E">
        <w:t>ir aprašyti šioje analizėje yra pateikiami SSGG analizės pagrindu lentelėje apačioje.</w:t>
      </w:r>
    </w:p>
    <w:p w14:paraId="36AD7FE4" w14:textId="7D84208B" w:rsidR="00D96071" w:rsidRPr="0045049E" w:rsidRDefault="0020683D" w:rsidP="0045049E">
      <w:pPr>
        <w:pStyle w:val="SCTableTitle"/>
      </w:pPr>
      <w:r>
        <w:fldChar w:fldCharType="begin"/>
      </w:r>
      <w:r>
        <w:instrText xml:space="preserve"> SEQ lentelė \* ARABIC </w:instrText>
      </w:r>
      <w:r>
        <w:fldChar w:fldCharType="separate"/>
      </w:r>
      <w:bookmarkStart w:id="143" w:name="_Toc64464677"/>
      <w:bookmarkStart w:id="144" w:name="_Toc71034289"/>
      <w:r w:rsidR="00BC238F" w:rsidRPr="0045049E">
        <w:rPr>
          <w:noProof/>
        </w:rPr>
        <w:t>13</w:t>
      </w:r>
      <w:r>
        <w:rPr>
          <w:noProof/>
        </w:rPr>
        <w:fldChar w:fldCharType="end"/>
      </w:r>
      <w:r w:rsidR="00D96071" w:rsidRPr="0045049E">
        <w:rPr>
          <w:noProof/>
        </w:rPr>
        <w:t xml:space="preserve"> lentelė. </w:t>
      </w:r>
      <w:r w:rsidR="00D96071" w:rsidRPr="0045049E">
        <w:t>SSGG analizės rezultatai</w:t>
      </w:r>
      <w:bookmarkEnd w:id="143"/>
      <w:bookmarkEnd w:id="144"/>
    </w:p>
    <w:tbl>
      <w:tblPr>
        <w:tblStyle w:val="TableGrid8"/>
        <w:tblW w:w="0" w:type="auto"/>
        <w:tblBorders>
          <w:top w:val="single" w:sz="4" w:space="0" w:color="D8D8D8" w:themeColor="background2"/>
          <w:left w:val="none" w:sz="0" w:space="0" w:color="auto"/>
          <w:bottom w:val="single" w:sz="4" w:space="0" w:color="D8D8D8" w:themeColor="background2"/>
          <w:right w:val="none" w:sz="0" w:space="0" w:color="auto"/>
          <w:insideH w:val="single" w:sz="4" w:space="0" w:color="D8D8D8" w:themeColor="background2"/>
          <w:insideV w:val="single" w:sz="4" w:space="0" w:color="D8D8D8" w:themeColor="background2"/>
        </w:tblBorders>
        <w:tblLook w:val="04A0" w:firstRow="1" w:lastRow="0" w:firstColumn="1" w:lastColumn="0" w:noHBand="0" w:noVBand="1"/>
      </w:tblPr>
      <w:tblGrid>
        <w:gridCol w:w="8920"/>
      </w:tblGrid>
      <w:tr w:rsidR="00D96071" w:rsidRPr="0026198A" w14:paraId="39C09476" w14:textId="77777777" w:rsidTr="00237A6C">
        <w:tc>
          <w:tcPr>
            <w:tcW w:w="8920" w:type="dxa"/>
            <w:shd w:val="clear" w:color="auto" w:fill="020B33" w:themeFill="accent1"/>
            <w:vAlign w:val="center"/>
          </w:tcPr>
          <w:p w14:paraId="391019F5" w14:textId="77777777" w:rsidR="00D96071" w:rsidRPr="0045049E" w:rsidRDefault="00D96071" w:rsidP="00CF4BA2">
            <w:pPr>
              <w:pStyle w:val="SCTableContent"/>
              <w:jc w:val="left"/>
            </w:pPr>
            <w:r w:rsidRPr="0045049E">
              <w:rPr>
                <w:color w:val="FFFFFF" w:themeColor="background1"/>
              </w:rPr>
              <w:t>Stiprybės</w:t>
            </w:r>
          </w:p>
        </w:tc>
      </w:tr>
      <w:tr w:rsidR="00C37121" w:rsidRPr="0026198A" w14:paraId="41A872A9" w14:textId="77777777" w:rsidTr="00237A6C">
        <w:tc>
          <w:tcPr>
            <w:tcW w:w="8920" w:type="dxa"/>
            <w:vAlign w:val="center"/>
          </w:tcPr>
          <w:p w14:paraId="05A9E903" w14:textId="77777777" w:rsidR="00DA3C87" w:rsidRPr="0026198A" w:rsidRDefault="00C428E7" w:rsidP="00A75E5A">
            <w:pPr>
              <w:pStyle w:val="SCTableContent"/>
              <w:numPr>
                <w:ilvl w:val="0"/>
                <w:numId w:val="100"/>
              </w:numPr>
            </w:pPr>
            <w:r w:rsidRPr="0026198A">
              <w:t xml:space="preserve">Gyventojai ir verslininkai teigiamai vertina Palangos miesto </w:t>
            </w:r>
            <w:r w:rsidR="00671962" w:rsidRPr="0026198A">
              <w:t>gyvenimo ir verslo aplinką</w:t>
            </w:r>
            <w:r w:rsidR="00DA3C87" w:rsidRPr="0026198A">
              <w:t xml:space="preserve"> bei kurorte vykstančius pokyčius</w:t>
            </w:r>
          </w:p>
          <w:p w14:paraId="316FBF6C" w14:textId="515D629A" w:rsidR="00A349B9" w:rsidRPr="0026198A" w:rsidRDefault="00DA3C87" w:rsidP="00A75E5A">
            <w:pPr>
              <w:pStyle w:val="SCTableContent"/>
              <w:numPr>
                <w:ilvl w:val="0"/>
                <w:numId w:val="100"/>
              </w:numPr>
            </w:pPr>
            <w:r w:rsidRPr="0026198A">
              <w:t>Turistų ir lankytojų srautas nuolat didėja</w:t>
            </w:r>
          </w:p>
          <w:p w14:paraId="25173349" w14:textId="6F8F5F52" w:rsidR="00C127EB" w:rsidRPr="0026198A" w:rsidRDefault="00E57C81" w:rsidP="00A75E5A">
            <w:pPr>
              <w:pStyle w:val="SCTableContent"/>
              <w:numPr>
                <w:ilvl w:val="0"/>
                <w:numId w:val="100"/>
              </w:numPr>
            </w:pPr>
            <w:r w:rsidRPr="0026198A">
              <w:t>G</w:t>
            </w:r>
            <w:r w:rsidR="00707B75" w:rsidRPr="0026198A">
              <w:t>yventojų skaičius auga</w:t>
            </w:r>
            <w:r w:rsidR="00DA3C87" w:rsidRPr="0026198A">
              <w:t xml:space="preserve"> ir jie kurorte jaučiasi saugiai</w:t>
            </w:r>
          </w:p>
          <w:p w14:paraId="058CF99F" w14:textId="5E870606" w:rsidR="00BF0D08" w:rsidRPr="0026198A" w:rsidRDefault="00BF0D08" w:rsidP="00A75E5A">
            <w:pPr>
              <w:pStyle w:val="SCTableContent"/>
              <w:numPr>
                <w:ilvl w:val="0"/>
                <w:numId w:val="100"/>
              </w:numPr>
            </w:pPr>
            <w:r w:rsidRPr="0026198A">
              <w:t>Kurortas yra patogiai pasiekiamas</w:t>
            </w:r>
          </w:p>
          <w:p w14:paraId="2B3C992A" w14:textId="7CFEEE04" w:rsidR="000909CC" w:rsidRPr="0026198A" w:rsidRDefault="000909CC" w:rsidP="00A75E5A">
            <w:pPr>
              <w:pStyle w:val="SCTableContent"/>
              <w:numPr>
                <w:ilvl w:val="0"/>
                <w:numId w:val="100"/>
              </w:numPr>
            </w:pPr>
            <w:r w:rsidRPr="0026198A">
              <w:t xml:space="preserve">Sveikatingumo įstaigų ir paslaugų </w:t>
            </w:r>
            <w:r w:rsidR="00DA3C87" w:rsidRPr="0026198A">
              <w:t>teikiama plati pasiūla</w:t>
            </w:r>
          </w:p>
          <w:p w14:paraId="40442096" w14:textId="5AFE077D" w:rsidR="0045278E" w:rsidRPr="0026198A" w:rsidRDefault="00DA3C87" w:rsidP="00A75E5A">
            <w:pPr>
              <w:pStyle w:val="SCTableContent"/>
              <w:numPr>
                <w:ilvl w:val="0"/>
                <w:numId w:val="100"/>
              </w:numPr>
            </w:pPr>
            <w:r w:rsidRPr="0026198A">
              <w:t>Kurorto kultūros, sporto ir turizmo objektai yra įveiklinti aktyviam naudojimui</w:t>
            </w:r>
          </w:p>
          <w:p w14:paraId="1013C8D8" w14:textId="5E721FF3" w:rsidR="00E57C81" w:rsidRPr="0026198A" w:rsidRDefault="00DA3C87" w:rsidP="00A75E5A">
            <w:pPr>
              <w:pStyle w:val="SCTableContent"/>
              <w:numPr>
                <w:ilvl w:val="0"/>
                <w:numId w:val="100"/>
              </w:numPr>
            </w:pPr>
            <w:r w:rsidRPr="0026198A">
              <w:t>Vykdoma nuolatinė sveikatinimo, kultūros ir sporto infrastruktūros plėtra</w:t>
            </w:r>
          </w:p>
          <w:p w14:paraId="1C51465B" w14:textId="5B408970" w:rsidR="00022C19" w:rsidRPr="0026198A" w:rsidRDefault="00022C19" w:rsidP="00A75E5A">
            <w:pPr>
              <w:pStyle w:val="SCTableContent"/>
              <w:numPr>
                <w:ilvl w:val="0"/>
                <w:numId w:val="100"/>
              </w:numPr>
            </w:pPr>
            <w:r w:rsidRPr="0026198A">
              <w:t xml:space="preserve">Asmens sveikatos priežiūros paslaugų pasiūla </w:t>
            </w:r>
            <w:r w:rsidR="00DA3C87" w:rsidRPr="0026198A">
              <w:t>atitinka gyventojų poreikius</w:t>
            </w:r>
          </w:p>
          <w:p w14:paraId="57DD85AB" w14:textId="685DE303" w:rsidR="00022C19" w:rsidRPr="0026198A" w:rsidRDefault="00022C19" w:rsidP="001E760D">
            <w:pPr>
              <w:pStyle w:val="SCTableContent"/>
              <w:numPr>
                <w:ilvl w:val="0"/>
                <w:numId w:val="100"/>
              </w:numPr>
            </w:pPr>
            <w:r w:rsidRPr="0026198A">
              <w:t>Organizuojamos ir vykdomos įvairios prevencinės sveikatos stiprinimo priemonės skirtingoms gyventojų grupėms</w:t>
            </w:r>
          </w:p>
          <w:p w14:paraId="0A8B4812" w14:textId="55E5778F" w:rsidR="00C96713" w:rsidRPr="0026198A" w:rsidRDefault="00C96713" w:rsidP="001E760D">
            <w:pPr>
              <w:pStyle w:val="SCTableContent"/>
              <w:numPr>
                <w:ilvl w:val="0"/>
                <w:numId w:val="100"/>
              </w:numPr>
            </w:pPr>
            <w:r w:rsidRPr="0026198A">
              <w:t>Gyventojai teigiamai vertina švietimo infrastruktūrą ir kokybę</w:t>
            </w:r>
            <w:r w:rsidR="00DA3C87" w:rsidRPr="0026198A">
              <w:t>, nes kurorte yra itin aukšto lygio, nacionaliniu mastu vertinama švietimo sistema</w:t>
            </w:r>
          </w:p>
          <w:p w14:paraId="64243AB0" w14:textId="4BBF0095" w:rsidR="00C96713" w:rsidRPr="0026198A" w:rsidRDefault="007F458C" w:rsidP="001E760D">
            <w:pPr>
              <w:pStyle w:val="SCTableContent"/>
              <w:numPr>
                <w:ilvl w:val="0"/>
                <w:numId w:val="100"/>
              </w:numPr>
            </w:pPr>
            <w:r w:rsidRPr="0026198A">
              <w:t>Mokinių dalis, dalyvaujanti neformaliajame ugdyme, yra viena didžiausių nacionaliniu mastu</w:t>
            </w:r>
          </w:p>
          <w:p w14:paraId="3DA35C54" w14:textId="7C0F5AE8" w:rsidR="004E2862" w:rsidRPr="0026198A" w:rsidRDefault="004E2862" w:rsidP="00EA1F4C">
            <w:pPr>
              <w:pStyle w:val="SCTableContent"/>
              <w:numPr>
                <w:ilvl w:val="0"/>
                <w:numId w:val="100"/>
              </w:numPr>
            </w:pPr>
            <w:r w:rsidRPr="0026198A">
              <w:t>Nuosekliai didėja socialinių paslaugų pasiūla ir nuolat atnaujinama socialinių paslaugų infrastruktūra</w:t>
            </w:r>
          </w:p>
          <w:p w14:paraId="43B1ACD6" w14:textId="4E2C3324" w:rsidR="00A44D1C" w:rsidRPr="0026198A" w:rsidRDefault="003D5A25" w:rsidP="00EA1F4C">
            <w:pPr>
              <w:pStyle w:val="SCTableContent"/>
              <w:numPr>
                <w:ilvl w:val="0"/>
                <w:numId w:val="100"/>
              </w:numPr>
            </w:pPr>
            <w:r w:rsidRPr="0026198A">
              <w:t xml:space="preserve">Veikiančių </w:t>
            </w:r>
            <w:r w:rsidR="00B11978" w:rsidRPr="0026198A">
              <w:t>ū</w:t>
            </w:r>
            <w:r w:rsidRPr="0026198A">
              <w:t>kio subjektų skaičius auga</w:t>
            </w:r>
          </w:p>
          <w:p w14:paraId="10B2D86D" w14:textId="462B80DE" w:rsidR="00B11978" w:rsidRPr="0026198A" w:rsidRDefault="00B11978" w:rsidP="00FD3F16">
            <w:pPr>
              <w:pStyle w:val="SCTableContent"/>
              <w:numPr>
                <w:ilvl w:val="0"/>
                <w:numId w:val="100"/>
              </w:numPr>
            </w:pPr>
            <w:r w:rsidRPr="0026198A">
              <w:t>Tiesioginės užsienio ir materialinės investicijos auga</w:t>
            </w:r>
          </w:p>
          <w:p w14:paraId="26B67B64" w14:textId="2699C4A1" w:rsidR="00C37121" w:rsidRPr="0026198A" w:rsidRDefault="00DA3C87" w:rsidP="00FD3F16">
            <w:pPr>
              <w:pStyle w:val="SCTableContent"/>
              <w:numPr>
                <w:ilvl w:val="0"/>
                <w:numId w:val="100"/>
              </w:numPr>
            </w:pPr>
            <w:r w:rsidRPr="0026198A">
              <w:t xml:space="preserve">Augantis apgyvendinimo įstaigų skaičius kurorte įgalina aukštus paslaugų teikimo standartus  </w:t>
            </w:r>
          </w:p>
        </w:tc>
      </w:tr>
      <w:tr w:rsidR="00F514A1" w:rsidRPr="0026198A" w14:paraId="44B14846" w14:textId="77777777" w:rsidTr="0045049E">
        <w:tc>
          <w:tcPr>
            <w:tcW w:w="8920" w:type="dxa"/>
            <w:shd w:val="clear" w:color="auto" w:fill="020B33" w:themeFill="accent1"/>
            <w:vAlign w:val="center"/>
          </w:tcPr>
          <w:p w14:paraId="32AA2745" w14:textId="4C3B5466" w:rsidR="00F514A1" w:rsidRPr="0045049E" w:rsidRDefault="00F514A1" w:rsidP="00CF4BA2">
            <w:pPr>
              <w:pStyle w:val="SCTableContent"/>
              <w:jc w:val="left"/>
            </w:pPr>
            <w:r w:rsidRPr="0045049E">
              <w:rPr>
                <w:color w:val="FFFFFF" w:themeColor="background1"/>
              </w:rPr>
              <w:t>Silpnybės</w:t>
            </w:r>
          </w:p>
        </w:tc>
      </w:tr>
      <w:tr w:rsidR="00F514A1" w:rsidRPr="0026198A" w14:paraId="73F79EAC" w14:textId="77777777" w:rsidTr="00237A6C">
        <w:tc>
          <w:tcPr>
            <w:tcW w:w="8920" w:type="dxa"/>
            <w:vAlign w:val="center"/>
          </w:tcPr>
          <w:p w14:paraId="2F3C6500" w14:textId="6754A1A7" w:rsidR="00C30593" w:rsidRPr="0026198A" w:rsidRDefault="002334E9" w:rsidP="00FD3F16">
            <w:pPr>
              <w:pStyle w:val="SCTableContent"/>
              <w:numPr>
                <w:ilvl w:val="0"/>
                <w:numId w:val="101"/>
              </w:numPr>
            </w:pPr>
            <w:r w:rsidRPr="0026198A">
              <w:t>Se</w:t>
            </w:r>
            <w:r w:rsidR="00E615F8" w:rsidRPr="0026198A">
              <w:t>n</w:t>
            </w:r>
            <w:r w:rsidR="00DA3C87" w:rsidRPr="0026198A">
              <w:t>ėjanti</w:t>
            </w:r>
            <w:r w:rsidR="00E615F8" w:rsidRPr="0026198A">
              <w:t xml:space="preserve"> bendruomenė</w:t>
            </w:r>
            <w:r w:rsidRPr="0026198A">
              <w:t xml:space="preserve"> ir didėjanti socialiai pažeidžiamų asmenų dalis</w:t>
            </w:r>
          </w:p>
          <w:p w14:paraId="132BA121" w14:textId="327A0284" w:rsidR="007577D0" w:rsidRPr="0026198A" w:rsidRDefault="007577D0" w:rsidP="00FD3F16">
            <w:pPr>
              <w:pStyle w:val="SCTableContent"/>
              <w:numPr>
                <w:ilvl w:val="0"/>
                <w:numId w:val="101"/>
              </w:numPr>
            </w:pPr>
            <w:r w:rsidRPr="0026198A">
              <w:t>Mažėjantis pirminės ir antrinės asmens sveikatos priežiūros specialistų skaičius</w:t>
            </w:r>
          </w:p>
          <w:p w14:paraId="0DBF5C78" w14:textId="014B2B42" w:rsidR="008B6772" w:rsidRPr="0026198A" w:rsidRDefault="008B6772" w:rsidP="00FD3F16">
            <w:pPr>
              <w:pStyle w:val="SCTableContent"/>
              <w:numPr>
                <w:ilvl w:val="0"/>
                <w:numId w:val="101"/>
              </w:numPr>
            </w:pPr>
            <w:r w:rsidRPr="0026198A">
              <w:t>Mažėjanti potenciali darbo jėgos pasiūla</w:t>
            </w:r>
          </w:p>
          <w:p w14:paraId="602E86D6" w14:textId="0501DEF8" w:rsidR="00F514A1" w:rsidRPr="0026198A" w:rsidRDefault="009E6A7F" w:rsidP="00FD3F16">
            <w:pPr>
              <w:pStyle w:val="SCTableContent"/>
              <w:numPr>
                <w:ilvl w:val="0"/>
                <w:numId w:val="101"/>
              </w:numPr>
            </w:pPr>
            <w:r w:rsidRPr="0026198A">
              <w:t>Vidutinis darbo užmokestis penktadaliu mažesnis nei šalies vidurkis</w:t>
            </w:r>
          </w:p>
        </w:tc>
      </w:tr>
      <w:tr w:rsidR="00F514A1" w:rsidRPr="0026198A" w14:paraId="7A75F6AC" w14:textId="77777777" w:rsidTr="00237A6C">
        <w:tc>
          <w:tcPr>
            <w:tcW w:w="8920" w:type="dxa"/>
            <w:shd w:val="clear" w:color="auto" w:fill="020B33" w:themeFill="accent1"/>
            <w:vAlign w:val="center"/>
          </w:tcPr>
          <w:p w14:paraId="72F6A071" w14:textId="77777777" w:rsidR="00F514A1" w:rsidRPr="0045049E" w:rsidRDefault="00F514A1" w:rsidP="00CF4BA2">
            <w:pPr>
              <w:pStyle w:val="SCTableContent"/>
              <w:jc w:val="left"/>
            </w:pPr>
            <w:r w:rsidRPr="0045049E">
              <w:rPr>
                <w:color w:val="FFFFFF" w:themeColor="background1"/>
              </w:rPr>
              <w:t>Galimybės</w:t>
            </w:r>
          </w:p>
        </w:tc>
      </w:tr>
      <w:tr w:rsidR="000F34C9" w:rsidRPr="0026198A" w14:paraId="291B56F6" w14:textId="77777777" w:rsidTr="00237A6C">
        <w:tc>
          <w:tcPr>
            <w:tcW w:w="8920" w:type="dxa"/>
            <w:vAlign w:val="center"/>
          </w:tcPr>
          <w:p w14:paraId="25F0F7EE" w14:textId="33D3757C" w:rsidR="00567E6F" w:rsidRPr="0026198A" w:rsidRDefault="00B73364" w:rsidP="001F7477">
            <w:pPr>
              <w:pStyle w:val="SCTableContent"/>
              <w:numPr>
                <w:ilvl w:val="0"/>
                <w:numId w:val="102"/>
              </w:numPr>
            </w:pPr>
            <w:r w:rsidRPr="0026198A">
              <w:t>Palangos miestas galėtų didinti gyventojų ir verslo atstovų įsitraukimą į sprendimų priėmimą</w:t>
            </w:r>
          </w:p>
          <w:p w14:paraId="055F39F1" w14:textId="77777777" w:rsidR="0073011C" w:rsidRPr="0026198A" w:rsidRDefault="0073011C" w:rsidP="001F7477">
            <w:pPr>
              <w:pStyle w:val="SCTableContent"/>
              <w:numPr>
                <w:ilvl w:val="0"/>
                <w:numId w:val="102"/>
              </w:numPr>
            </w:pPr>
            <w:r w:rsidRPr="0026198A">
              <w:t>Didesnė viešojo ir privataus sektorių partnerystė plečiant kompleksines paslaugas</w:t>
            </w:r>
          </w:p>
          <w:p w14:paraId="313E89C6" w14:textId="766FE456" w:rsidR="0073011C" w:rsidRPr="0026198A" w:rsidRDefault="0073011C" w:rsidP="00120423">
            <w:pPr>
              <w:pStyle w:val="SCTableContent"/>
              <w:numPr>
                <w:ilvl w:val="0"/>
                <w:numId w:val="102"/>
              </w:numPr>
            </w:pPr>
            <w:r w:rsidRPr="0026198A">
              <w:t>Gamtinio turizmo plėtra, tvariai naudojant gamtinės aplinkos elementus</w:t>
            </w:r>
          </w:p>
          <w:p w14:paraId="45D1315B" w14:textId="473845C0" w:rsidR="0073011C" w:rsidRPr="0026198A" w:rsidRDefault="0073011C" w:rsidP="00120423">
            <w:pPr>
              <w:pStyle w:val="SCTableContent"/>
              <w:numPr>
                <w:ilvl w:val="0"/>
                <w:numId w:val="102"/>
              </w:numPr>
            </w:pPr>
            <w:r w:rsidRPr="0026198A">
              <w:t>Turizmo plėtra  strateginėse srityse: sportas ir aktyvus laisvalaikis, kultūra, gamtinės aplinkos tvarus naudojimas</w:t>
            </w:r>
          </w:p>
          <w:p w14:paraId="40CA9C4F" w14:textId="524EE206" w:rsidR="00806261" w:rsidRPr="0026198A" w:rsidRDefault="00806261" w:rsidP="00120423">
            <w:pPr>
              <w:pStyle w:val="SCTableContent"/>
              <w:numPr>
                <w:ilvl w:val="0"/>
                <w:numId w:val="102"/>
              </w:numPr>
            </w:pPr>
            <w:r w:rsidRPr="0026198A">
              <w:t xml:space="preserve">Didesnis NVO ir socialinio verslo </w:t>
            </w:r>
            <w:r w:rsidR="00DA3C87" w:rsidRPr="0026198A">
              <w:t xml:space="preserve">įsitraukimas </w:t>
            </w:r>
            <w:r w:rsidRPr="0026198A">
              <w:t>teikiant socialines paslaugas</w:t>
            </w:r>
          </w:p>
          <w:p w14:paraId="704A45BB" w14:textId="1909804B" w:rsidR="00B6136F" w:rsidRPr="0026198A" w:rsidRDefault="00B6136F" w:rsidP="00120423">
            <w:pPr>
              <w:pStyle w:val="SCTableContent"/>
              <w:numPr>
                <w:ilvl w:val="0"/>
                <w:numId w:val="102"/>
              </w:numPr>
            </w:pPr>
            <w:r w:rsidRPr="0026198A">
              <w:t>Palankių sąlygų šeimoms plėtra, siekiant pritraukti darbingo amžiaus gyventojus ir įvairių sričių specialistus</w:t>
            </w:r>
          </w:p>
          <w:p w14:paraId="6CBD554F" w14:textId="367EA120" w:rsidR="00A94490" w:rsidRDefault="00A94490" w:rsidP="00AD5505">
            <w:pPr>
              <w:pStyle w:val="SCTableContent"/>
              <w:numPr>
                <w:ilvl w:val="0"/>
                <w:numId w:val="102"/>
              </w:numPr>
            </w:pPr>
            <w:r w:rsidRPr="0026198A">
              <w:t>Tapimas 2 lygmens C kategorijos miestu (regioniniai centrai neatliekantys regioninės administracinės funkcijos ir stiprinami esamų vidutinių miestų pagrindu)</w:t>
            </w:r>
          </w:p>
          <w:p w14:paraId="531A53D8" w14:textId="340F7064" w:rsidR="00FE1E94" w:rsidRDefault="00FE1E94" w:rsidP="00AD5505">
            <w:pPr>
              <w:pStyle w:val="SCTableContent"/>
              <w:numPr>
                <w:ilvl w:val="0"/>
                <w:numId w:val="102"/>
              </w:numPr>
            </w:pPr>
            <w:r w:rsidRPr="0026198A">
              <w:t>Verslo subjektų skatinimas pagal galimybes skaitmenizuoti savo veiklą</w:t>
            </w:r>
          </w:p>
          <w:p w14:paraId="778C4D14" w14:textId="6C3D055F" w:rsidR="00FE1E94" w:rsidRDefault="00FE1E94" w:rsidP="00AD5505">
            <w:pPr>
              <w:pStyle w:val="SCTableContent"/>
              <w:numPr>
                <w:ilvl w:val="0"/>
                <w:numId w:val="102"/>
              </w:numPr>
            </w:pPr>
            <w:r w:rsidRPr="0026198A">
              <w:t>Didesnę pridėtinę vertę kuriančių</w:t>
            </w:r>
            <w:r w:rsidR="00DA3C87" w:rsidRPr="0026198A">
              <w:t xml:space="preserve"> ir inovatyvių</w:t>
            </w:r>
            <w:r w:rsidRPr="0026198A">
              <w:t xml:space="preserve"> verslų pritraukimas</w:t>
            </w:r>
          </w:p>
          <w:p w14:paraId="157662FB" w14:textId="43FBA467" w:rsidR="00D964F4" w:rsidRPr="00120423" w:rsidRDefault="00DA3C87" w:rsidP="00AD5505">
            <w:pPr>
              <w:pStyle w:val="SCTableContent"/>
              <w:numPr>
                <w:ilvl w:val="0"/>
                <w:numId w:val="102"/>
              </w:numPr>
            </w:pPr>
            <w:r w:rsidRPr="00120423">
              <w:rPr>
                <w:rFonts w:cs="Calibri Light"/>
              </w:rPr>
              <w:t>Potencialiai neišnaudojamų</w:t>
            </w:r>
            <w:r w:rsidR="00D964F4" w:rsidRPr="00120423">
              <w:rPr>
                <w:rFonts w:cs="Calibri Light"/>
              </w:rPr>
              <w:t xml:space="preserve"> teritorijų ir pramonės bei sandėlių teritorijų pritaikymas</w:t>
            </w:r>
          </w:p>
          <w:p w14:paraId="2690DC87" w14:textId="515DBCB5" w:rsidR="00261BC9" w:rsidRDefault="008B6772" w:rsidP="00AD5505">
            <w:pPr>
              <w:pStyle w:val="SCTableContent"/>
              <w:numPr>
                <w:ilvl w:val="0"/>
                <w:numId w:val="102"/>
              </w:numPr>
            </w:pPr>
            <w:r w:rsidRPr="0026198A">
              <w:t>Papildomų priemonių sukūrimas ir įgyvendinimas darnaus judumo srityje</w:t>
            </w:r>
          </w:p>
          <w:p w14:paraId="3F433A3E" w14:textId="03071CCD" w:rsidR="0007591F" w:rsidRDefault="0007591F" w:rsidP="00AD5505">
            <w:pPr>
              <w:pStyle w:val="SCTableContent"/>
              <w:numPr>
                <w:ilvl w:val="0"/>
                <w:numId w:val="102"/>
              </w:numPr>
            </w:pPr>
            <w:r w:rsidRPr="0026198A">
              <w:t>Aktyvesnis atsinaujinančių energijos šaltinių naudojimas energetikos plėtrai</w:t>
            </w:r>
          </w:p>
          <w:p w14:paraId="7D4C7D15" w14:textId="77777777" w:rsidR="00D72670" w:rsidRDefault="00C448B7" w:rsidP="00AD5505">
            <w:pPr>
              <w:pStyle w:val="SCTableContent"/>
              <w:numPr>
                <w:ilvl w:val="0"/>
                <w:numId w:val="102"/>
              </w:numPr>
            </w:pPr>
            <w:r w:rsidRPr="0026198A">
              <w:t>Žaliųjų zonų ir erdvių atnaujinimas ir plėtra</w:t>
            </w:r>
          </w:p>
          <w:p w14:paraId="105F0A50" w14:textId="5DEEEA5A" w:rsidR="00FF4541" w:rsidRPr="0026198A" w:rsidRDefault="00FF4541" w:rsidP="00AD5505">
            <w:pPr>
              <w:pStyle w:val="SCTableContent"/>
              <w:numPr>
                <w:ilvl w:val="0"/>
                <w:numId w:val="102"/>
              </w:numPr>
            </w:pPr>
            <w:r>
              <w:t>Aukštos kvalifikacijos pedagogų pritraukimas ir toliau augant gyventojų skaičiui</w:t>
            </w:r>
          </w:p>
        </w:tc>
      </w:tr>
      <w:tr w:rsidR="00DD479A" w:rsidRPr="0026198A" w14:paraId="640EA3D1" w14:textId="77777777" w:rsidTr="00237A6C">
        <w:tc>
          <w:tcPr>
            <w:tcW w:w="8920" w:type="dxa"/>
            <w:shd w:val="clear" w:color="auto" w:fill="020B33" w:themeFill="accent1"/>
            <w:vAlign w:val="center"/>
          </w:tcPr>
          <w:p w14:paraId="29A2C28F" w14:textId="77777777" w:rsidR="00DD479A" w:rsidRPr="0045049E" w:rsidRDefault="00DD479A" w:rsidP="00CF4BA2">
            <w:pPr>
              <w:pStyle w:val="SCTableContent"/>
              <w:jc w:val="left"/>
            </w:pPr>
            <w:r w:rsidRPr="0045049E">
              <w:rPr>
                <w:color w:val="FFFFFF" w:themeColor="background1"/>
              </w:rPr>
              <w:t>Grėsmės</w:t>
            </w:r>
          </w:p>
        </w:tc>
      </w:tr>
      <w:tr w:rsidR="00DD479A" w:rsidRPr="0026198A" w14:paraId="042D6237" w14:textId="77777777" w:rsidTr="00237A6C">
        <w:trPr>
          <w:trHeight w:val="1224"/>
        </w:trPr>
        <w:tc>
          <w:tcPr>
            <w:tcW w:w="8920" w:type="dxa"/>
            <w:vAlign w:val="center"/>
          </w:tcPr>
          <w:p w14:paraId="3AA57909" w14:textId="43417CDC" w:rsidR="00E7431D" w:rsidRDefault="00E7431D" w:rsidP="00AD5505">
            <w:pPr>
              <w:pStyle w:val="SCTableContent"/>
              <w:numPr>
                <w:ilvl w:val="0"/>
                <w:numId w:val="103"/>
              </w:numPr>
            </w:pPr>
            <w:r w:rsidRPr="0026198A">
              <w:t>Griežtėjantys aplinkosauginiai reikalavimai įpareigos Palangos miesto savivaldybę prioretizuoti priemones, reikalingas šiems reikalavimams įgyvendinti</w:t>
            </w:r>
          </w:p>
          <w:p w14:paraId="4ADE7A60" w14:textId="3E4365CF" w:rsidR="00F84B93" w:rsidRDefault="00DD479A" w:rsidP="00AD5505">
            <w:pPr>
              <w:pStyle w:val="SCTableContent"/>
              <w:numPr>
                <w:ilvl w:val="0"/>
                <w:numId w:val="103"/>
              </w:numPr>
            </w:pPr>
            <w:r w:rsidRPr="0026198A">
              <w:t>Neigiama natūrali gyventojų kaita</w:t>
            </w:r>
          </w:p>
          <w:p w14:paraId="76EFF217" w14:textId="2585D428" w:rsidR="00936056" w:rsidRDefault="00FF4541" w:rsidP="00AD5505">
            <w:pPr>
              <w:pStyle w:val="SCTableContent"/>
              <w:numPr>
                <w:ilvl w:val="0"/>
                <w:numId w:val="103"/>
              </w:numPr>
            </w:pPr>
            <w:r>
              <w:t>Ateityje gali trūkti aukštos kvalifikacijos mokytojų, todėl gali kilti sunkumų ir toliau teikiant kokybiškas švietimo paslaugas</w:t>
            </w:r>
          </w:p>
          <w:p w14:paraId="20AF67CA" w14:textId="36029D08" w:rsidR="00F623DE" w:rsidRPr="0026198A" w:rsidRDefault="00F623DE" w:rsidP="00AD5505">
            <w:pPr>
              <w:pStyle w:val="SCTableContent"/>
              <w:numPr>
                <w:ilvl w:val="0"/>
                <w:numId w:val="103"/>
              </w:numPr>
            </w:pPr>
            <w:r w:rsidRPr="0026198A">
              <w:t>Neigiami globalūs veiksniai (pavyzdžiui, globalinės pandemijos) paveiks turizmo sektorių</w:t>
            </w:r>
          </w:p>
        </w:tc>
      </w:tr>
    </w:tbl>
    <w:p w14:paraId="242B63F6" w14:textId="00EED8D6" w:rsidR="009210F3" w:rsidRPr="0045049E" w:rsidRDefault="00D96071" w:rsidP="0045049E">
      <w:pPr>
        <w:pStyle w:val="SCTableContent"/>
        <w:jc w:val="left"/>
        <w:rPr>
          <w:rFonts w:asciiTheme="minorHAnsi" w:hAnsiTheme="minorHAnsi"/>
          <w:color w:val="808080"/>
        </w:rPr>
      </w:pPr>
      <w:r w:rsidRPr="0026198A">
        <w:rPr>
          <w:rStyle w:val="SubtleEmphasis"/>
          <w:szCs w:val="21"/>
        </w:rPr>
        <w:t>Šaltinis: sudaryta Teikėjo</w:t>
      </w:r>
    </w:p>
    <w:p w14:paraId="68B9482D" w14:textId="17874AC7" w:rsidR="00D96071" w:rsidRPr="0026198A" w:rsidRDefault="00D96071" w:rsidP="00D96071">
      <w:pPr>
        <w:pStyle w:val="Heading3"/>
        <w:numPr>
          <w:ilvl w:val="2"/>
          <w:numId w:val="8"/>
        </w:numPr>
        <w:spacing w:before="120"/>
        <w:ind w:left="0" w:hanging="709"/>
      </w:pPr>
      <w:bookmarkStart w:id="145" w:name="_Toc64408885"/>
      <w:bookmarkStart w:id="146" w:name="_Toc71034261"/>
      <w:r w:rsidRPr="0026198A">
        <w:t>Politinių, ekonominių, ekologinių</w:t>
      </w:r>
      <w:r w:rsidR="003A458F" w:rsidRPr="0026198A">
        <w:t>–</w:t>
      </w:r>
      <w:r w:rsidRPr="0026198A">
        <w:t>gamt</w:t>
      </w:r>
      <w:r w:rsidR="0059778E" w:rsidRPr="0026198A">
        <w:t>inės</w:t>
      </w:r>
      <w:r w:rsidRPr="0026198A">
        <w:t xml:space="preserve"> aplinkos, socialinių ir kultūrinių bei technologinių (PEEST) veiksnių analizė</w:t>
      </w:r>
      <w:bookmarkEnd w:id="145"/>
      <w:bookmarkEnd w:id="146"/>
    </w:p>
    <w:p w14:paraId="1425113C" w14:textId="576D1589" w:rsidR="005A0DF4" w:rsidRPr="0026198A" w:rsidRDefault="003A458F" w:rsidP="005A0DF4">
      <w:r w:rsidRPr="0026198A">
        <w:t>Šioje dalyje pateikia politinių, ekonominių, ekologinių-gamtinės aplinkos, socialinių ir kultūrinių bei technologinių (PEEST) veik</w:t>
      </w:r>
      <w:r w:rsidR="005408CB" w:rsidRPr="0026198A">
        <w:t>s</w:t>
      </w:r>
      <w:r w:rsidRPr="0026198A">
        <w:t>nių analizė.</w:t>
      </w:r>
      <w:r w:rsidR="005408CB" w:rsidRPr="0026198A">
        <w:t xml:space="preserve"> Kiekvienai iš įvardintų dimensijų yra įvardinami išoriniai veiksniai, kurie per artimiausią dešimtmetį gali turėti reikšmingos įtakos Palangos miesto savivaldybės </w:t>
      </w:r>
      <w:r w:rsidR="00B51A24" w:rsidRPr="0026198A">
        <w:t>plėtrai ir darniam vystymuisi.</w:t>
      </w:r>
    </w:p>
    <w:p w14:paraId="0EE01E7C" w14:textId="70F60476" w:rsidR="00B51A24" w:rsidRPr="0026198A" w:rsidRDefault="00B51A24" w:rsidP="005A0DF4">
      <w:r w:rsidRPr="0026198A">
        <w:t xml:space="preserve">Analizuojant politinius ir teisinius veiksnius, atkreipiamas dėmesys į vietos savivaldos </w:t>
      </w:r>
      <w:r w:rsidR="00AE693C" w:rsidRPr="0026198A">
        <w:t xml:space="preserve">rinkimų ciklus, kurie gali turėti įtakos kryptingam strateginio plėtros plano įgyvendinimui ir jo tęstinumui iki pat </w:t>
      </w:r>
      <w:r w:rsidR="00AE693C" w:rsidRPr="0045049E">
        <w:t xml:space="preserve">2030 </w:t>
      </w:r>
      <w:r w:rsidR="00AE693C" w:rsidRPr="0026198A">
        <w:t xml:space="preserve">metų. Taip pat pabrėžiama, kad </w:t>
      </w:r>
      <w:r w:rsidR="009A0710" w:rsidRPr="0026198A">
        <w:t xml:space="preserve">per artimiausią dešimtmetį pasikeitus Lietuvos Respublikos Prezidentui ir Lietuvos Respublikos Seimui, gali būti formuojami nauji strateginiai nacionaliniai prioritetai, o šie </w:t>
      </w:r>
      <w:r w:rsidR="00711992" w:rsidRPr="0026198A">
        <w:t>sukurtų aplinką, kurioje reikėtų atsižvelgti ar net peržiūrėti formuojamus strateginio plėtros plano prioritetus. Politiniuose ir teisiniuose veiksniuose taip pat įžvelgiama</w:t>
      </w:r>
      <w:r w:rsidR="00505B6D" w:rsidRPr="0026198A">
        <w:t xml:space="preserve">s stiprėjantis bendradarbiavimas tarp savivaldybių ir stiprinamas valdymas regionine dimensija per stiprinamą regioninės plėtros tarybos vaidmenį. </w:t>
      </w:r>
    </w:p>
    <w:p w14:paraId="52C06402" w14:textId="7D634A23" w:rsidR="001A7BA6" w:rsidRPr="0026198A" w:rsidRDefault="00177916" w:rsidP="001A7BA6">
      <w:r w:rsidRPr="0026198A">
        <w:t>Analizuojant ekonominius veiksnius, atkreipiamas dėmesys, kad EBPO prognozuoja, kad per ateinantį dešimtmetį Lietuvos ekonomika ir toliau išlaikys kryptingą augimo tendenciją. Dėl šios priežastis, tikėtina, ir toliau mažės ES skiriamas finansavimas Lietuv</w:t>
      </w:r>
      <w:r w:rsidR="00C253BF" w:rsidRPr="0026198A">
        <w:t>ai</w:t>
      </w:r>
      <w:r w:rsidRPr="0026198A">
        <w:t xml:space="preserve">. Tarp išorinių ekonominių veiksnių taip pat įvardijama </w:t>
      </w:r>
      <w:r w:rsidR="007D3D21" w:rsidRPr="0026198A">
        <w:t>neblėstanti urbanizacija, kuri sudarys rimtų iššūkių Palangos miesto savivaldybei ir toliau išlaikant kryptingą vietos nuolatinių gyventojų augimą ir pritraukiant investicijas.</w:t>
      </w:r>
      <w:r w:rsidR="008806B5" w:rsidRPr="0026198A">
        <w:t xml:space="preserve"> Tvirtas Lietuvos ekonominis progresas gali lemti didėjantį gyventojų mobilumą dėl kurio</w:t>
      </w:r>
      <w:r w:rsidR="00030005" w:rsidRPr="0026198A">
        <w:t xml:space="preserve"> </w:t>
      </w:r>
      <w:r w:rsidR="008806B5" w:rsidRPr="0026198A">
        <w:t xml:space="preserve">būtų vis mažiau laiko skiriama vienai poilsio vietai. Tai reiškia, kad ekonomikos augimas </w:t>
      </w:r>
      <w:r w:rsidR="001A7BA6" w:rsidRPr="0026198A">
        <w:t xml:space="preserve">Lietuvoje ir </w:t>
      </w:r>
      <w:r w:rsidR="008806B5" w:rsidRPr="0026198A">
        <w:t>Palangos miesto savivaldybėje negali būti vertinamas vienareikšmiškai</w:t>
      </w:r>
      <w:r w:rsidR="001A7BA6" w:rsidRPr="0026198A">
        <w:t>.</w:t>
      </w:r>
    </w:p>
    <w:p w14:paraId="3172F3C0" w14:textId="32788024" w:rsidR="001A7BA6" w:rsidRPr="0026198A" w:rsidRDefault="001A7BA6" w:rsidP="001A7BA6">
      <w:r w:rsidRPr="0026198A">
        <w:t xml:space="preserve">Palangos miesto savivaldybės tolimesnė </w:t>
      </w:r>
      <w:r w:rsidR="00DA3C87" w:rsidRPr="0026198A">
        <w:t xml:space="preserve">urbanistinė </w:t>
      </w:r>
      <w:r w:rsidRPr="0026198A">
        <w:t>plėtra yra ribojama Pajūrio juostos įstatymo nuostatų ir savivaldybės teritorijoje esančių saugomų teritorijų. Dėl šios priežasties ateityje bus itin svarbu tinkamai įvertinti plėtojamas teritorijas, jų užstatymą ir kuriamą pridėtinę vertę savivaldybei.</w:t>
      </w:r>
      <w:r w:rsidR="005950B9" w:rsidRPr="0026198A">
        <w:t xml:space="preserve"> Griežtėjantys aplinkosauginiai reikalavimai taip pat pareikalaus papildomų resursų Palangai įtvirtinant savo tvarumą ir mažinant taršą. Atkreipiamas dėmesys, kad dėl vykstančio globalinio atšilimo</w:t>
      </w:r>
      <w:r w:rsidR="00E548CD" w:rsidRPr="0026198A">
        <w:t xml:space="preserve"> temperatūrų skirtumai Palangos mieste mažins sezoniškumo įtaką, tačiau gali neigiamai paveikti vietos gamtinę aplinką.</w:t>
      </w:r>
    </w:p>
    <w:p w14:paraId="4F5EF7AB" w14:textId="03AFF335" w:rsidR="000C412C" w:rsidRPr="0026198A" w:rsidRDefault="00C26415" w:rsidP="000C412C">
      <w:r w:rsidRPr="0026198A">
        <w:t>Tarp socialinių ir kultūrinių veiksnių PEEST analizėje išskiriamas visam išsivysčiusiam pasauliui būdingas mažėjantis gimstamumas</w:t>
      </w:r>
      <w:r w:rsidR="00CD024F" w:rsidRPr="0026198A">
        <w:t xml:space="preserve"> ir se</w:t>
      </w:r>
      <w:r w:rsidR="00DA3C87" w:rsidRPr="0026198A">
        <w:t xml:space="preserve">nėjanti </w:t>
      </w:r>
      <w:r w:rsidR="00CD024F" w:rsidRPr="0026198A">
        <w:t xml:space="preserve">visuomenė. Tai galima būtų iš dalies </w:t>
      </w:r>
      <w:r w:rsidR="00726E07" w:rsidRPr="0026198A">
        <w:t xml:space="preserve">kompensuoti </w:t>
      </w:r>
      <w:r w:rsidR="00CD024F" w:rsidRPr="0026198A">
        <w:t xml:space="preserve">skatinant vidinę ir tarptautinę migraciją, tačiau tą </w:t>
      </w:r>
      <w:r w:rsidR="00726E07" w:rsidRPr="0026198A">
        <w:t xml:space="preserve">daryti būtų nelengva dėl stiprios globalios urbanizacijos. Globaliame pasaulyje vis mažiau jaučiamos ribos tarp </w:t>
      </w:r>
      <w:r w:rsidR="006D26B1" w:rsidRPr="0026198A">
        <w:t xml:space="preserve">vietovių, miestų, savivaldybių, valstybių, regionų ir atskirų žemynų. Tai iš dalies veikiama technologinių pasiekimų ir tai kaip jie keičia bendravimą. Populiarėjantys socialiniai tinklai, kaip viena iš </w:t>
      </w:r>
      <w:r w:rsidR="00CF249F" w:rsidRPr="0026198A">
        <w:t xml:space="preserve">galimai </w:t>
      </w:r>
      <w:r w:rsidR="006D26B1" w:rsidRPr="0026198A">
        <w:t>priimtiniausių bendravimo formų, leis</w:t>
      </w:r>
      <w:r w:rsidR="000C412C" w:rsidRPr="0026198A">
        <w:t xml:space="preserve"> tikslingai palaikyti ryšį su išvykusiais Palangos miesto savivaldybės gyventojais bei tikslingai vykdyti rinkodarą apie Palangą visam pasaulyje. </w:t>
      </w:r>
      <w:r w:rsidR="006D26B1" w:rsidRPr="0026198A">
        <w:t>Technologiniai pasiekimai leis atrasti Palangą vis daugiau rinkų ir daugiau žmonių.</w:t>
      </w:r>
    </w:p>
    <w:p w14:paraId="46602536" w14:textId="421CEFA3" w:rsidR="000C412C" w:rsidRPr="0026198A" w:rsidRDefault="000C412C" w:rsidP="000C412C">
      <w:r w:rsidRPr="0026198A">
        <w:t xml:space="preserve">Technologiniai veiksniai taip pat lems toliau didėjantį metinį turistų srautą ir mažėjantį sezoniškumą. Sezoniškumas, tikėtina, mažės dėl to, kad vis daugiau žmonių turi </w:t>
      </w:r>
      <w:r w:rsidR="00D66E71" w:rsidRPr="0026198A">
        <w:t xml:space="preserve">technologines </w:t>
      </w:r>
      <w:r w:rsidRPr="0026198A">
        <w:t>galimybes rinktis darbą</w:t>
      </w:r>
      <w:r w:rsidR="00D66E71" w:rsidRPr="0026198A">
        <w:t xml:space="preserve"> nuotoliniu būdu, o tai sukuria sąlygas didesniam jų mobilumui.</w:t>
      </w:r>
      <w:r w:rsidR="00C238BD" w:rsidRPr="0026198A">
        <w:t xml:space="preserve"> Didėjanti skaitmenizacija taip pat turės įtakos </w:t>
      </w:r>
      <w:r w:rsidR="009D7048" w:rsidRPr="0026198A">
        <w:t>verslo sektoriui ir vietos darbo rinkai. Vis daugiau verslo atstovų perkelia pardavimo platformas į skaitmeninę erdvę ir atsisako pardavimų</w:t>
      </w:r>
      <w:r w:rsidR="0083449E" w:rsidRPr="0026198A">
        <w:t xml:space="preserve"> fiziniu būdu</w:t>
      </w:r>
      <w:r w:rsidR="009D7048" w:rsidRPr="0026198A">
        <w:t>. Vis dėlto</w:t>
      </w:r>
      <w:r w:rsidR="00551D01" w:rsidRPr="0026198A">
        <w:t xml:space="preserve"> suplanuotas technologinių ekoinovacijų diegimas ir skatinimas bei pramonės skaitmeninimo skatinimas pareikalaus ir sukurs sąlygas </w:t>
      </w:r>
      <w:r w:rsidR="008A2E81" w:rsidRPr="0026198A">
        <w:t>naujoms, aukštos pridėtinės vertės ir kvalifikacijos darbo vietoms Palangos mieste</w:t>
      </w:r>
      <w:r w:rsidR="00DA3C87" w:rsidRPr="0026198A">
        <w:t>, kurios galėtų būti užtikrinamos skatinant verslo bendradarbystės vietų plėtrą</w:t>
      </w:r>
      <w:r w:rsidR="008A2E81" w:rsidRPr="0026198A">
        <w:t xml:space="preserve">. </w:t>
      </w:r>
      <w:r w:rsidR="006A3EFD" w:rsidRPr="0026198A">
        <w:t>Europos Sąjungos žaliosios energetikos banga atvers plačias galimybes vietos verslui ir aukštos pridėtinės vertės investicijoms.</w:t>
      </w:r>
    </w:p>
    <w:p w14:paraId="13A34E1F" w14:textId="2FDEBF3B" w:rsidR="000C412C" w:rsidRPr="0026198A" w:rsidRDefault="006A3EFD">
      <w:r w:rsidRPr="0026198A">
        <w:t xml:space="preserve">Apibendrinant, tikėtina, kad ateityje Palangos miestas </w:t>
      </w:r>
      <w:r w:rsidR="00A509B9" w:rsidRPr="0026198A">
        <w:t xml:space="preserve">turės būti dar lengviau pasiekiamas visais įmanomais būdais, kad galėtų ir toliau didinti miesto svečių ir turistų srautus. </w:t>
      </w:r>
      <w:r w:rsidR="00113124" w:rsidRPr="0026198A">
        <w:t>Didinti šios grupės apimtis</w:t>
      </w:r>
      <w:r w:rsidR="00A509B9" w:rsidRPr="0026198A">
        <w:t xml:space="preserve"> bus lengviau dėl besivystančių technologinių sprendimų ir kintančių bendravimo formų visame pasaulyje. </w:t>
      </w:r>
      <w:r w:rsidR="00D1185A" w:rsidRPr="0026198A">
        <w:t xml:space="preserve">Per ateinantį dešimtmetį </w:t>
      </w:r>
      <w:r w:rsidR="00A509B9" w:rsidRPr="0026198A">
        <w:t xml:space="preserve">Palangos miestas </w:t>
      </w:r>
      <w:r w:rsidR="00D1185A" w:rsidRPr="0026198A">
        <w:t>turėtų pasinaudoti palankia ekonomine plėtra Lietuvoje</w:t>
      </w:r>
      <w:r w:rsidR="002C177F" w:rsidRPr="0026198A">
        <w:t xml:space="preserve"> ir </w:t>
      </w:r>
      <w:r w:rsidR="003D3E85" w:rsidRPr="0026198A">
        <w:t>iš anksto ruoštis</w:t>
      </w:r>
      <w:r w:rsidR="00D44A1F" w:rsidRPr="0026198A">
        <w:t xml:space="preserve"> dar didesnei skaitmenizacijos bangai bei</w:t>
      </w:r>
      <w:r w:rsidR="002C177F" w:rsidRPr="0026198A">
        <w:t xml:space="preserve"> </w:t>
      </w:r>
      <w:r w:rsidR="006127E7" w:rsidRPr="0026198A">
        <w:t>planuojamo</w:t>
      </w:r>
      <w:r w:rsidR="003D3E85" w:rsidRPr="0026198A">
        <w:t>m</w:t>
      </w:r>
      <w:r w:rsidR="006127E7" w:rsidRPr="0026198A">
        <w:t>s investicijos į ekoinovacijas ir žaliąją energetiką</w:t>
      </w:r>
      <w:r w:rsidR="003D3E85" w:rsidRPr="0026198A">
        <w:t>.</w:t>
      </w:r>
      <w:r w:rsidR="00D44A1F" w:rsidRPr="0026198A">
        <w:t xml:space="preserve"> Ekonominei kreivei kylant aukštyn, tikėtina, kad mažės gimstamumas, o vietos visuomenė dar labiau sens, tačiau reikia siekti išnaudoti</w:t>
      </w:r>
      <w:r w:rsidR="002629E5" w:rsidRPr="0026198A">
        <w:t xml:space="preserve"> technologinius sprendimus </w:t>
      </w:r>
      <w:r w:rsidR="00291EC6" w:rsidRPr="0026198A">
        <w:t xml:space="preserve">ir palaikyti </w:t>
      </w:r>
      <w:r w:rsidR="002629E5" w:rsidRPr="0026198A">
        <w:t xml:space="preserve">ryšį su išvykusiais gyventojais </w:t>
      </w:r>
      <w:r w:rsidR="00291EC6" w:rsidRPr="0026198A">
        <w:t>bei</w:t>
      </w:r>
      <w:r w:rsidR="002629E5" w:rsidRPr="0026198A">
        <w:t xml:space="preserve"> skatin</w:t>
      </w:r>
      <w:r w:rsidR="00291EC6" w:rsidRPr="0026198A">
        <w:t>ti</w:t>
      </w:r>
      <w:r w:rsidR="002629E5" w:rsidRPr="0026198A">
        <w:t xml:space="preserve"> atvykti naujakurius. Besiplečiant miestui, svarbu tinkamai įvertinti plėtojamas teritorijas, jų užstatymą ir kuriamą pridėtinę vertę savivaldybei.</w:t>
      </w:r>
    </w:p>
    <w:p w14:paraId="0F5B09C9" w14:textId="61455DB9" w:rsidR="00482074" w:rsidRPr="0045049E" w:rsidRDefault="00482074" w:rsidP="0045049E">
      <w:r w:rsidRPr="0045049E">
        <w:t>Visi šie elementai, kurie buvo identifikuoti ir aprašyti šioje analizėje yra pateikiami PEEST analizės pagrindu lentelėje apačioje.</w:t>
      </w:r>
    </w:p>
    <w:p w14:paraId="2712D23F" w14:textId="1011FB05" w:rsidR="00D96071" w:rsidRPr="0045049E" w:rsidRDefault="0020683D" w:rsidP="0045049E">
      <w:pPr>
        <w:pStyle w:val="SCTableTitle"/>
      </w:pPr>
      <w:r>
        <w:fldChar w:fldCharType="begin"/>
      </w:r>
      <w:r>
        <w:instrText xml:space="preserve"> SEQ lentelė \* ARABIC </w:instrText>
      </w:r>
      <w:r>
        <w:fldChar w:fldCharType="separate"/>
      </w:r>
      <w:bookmarkStart w:id="147" w:name="_Toc64464678"/>
      <w:bookmarkStart w:id="148" w:name="_Toc71034290"/>
      <w:r w:rsidR="00BC238F" w:rsidRPr="0045049E">
        <w:rPr>
          <w:noProof/>
        </w:rPr>
        <w:t>14</w:t>
      </w:r>
      <w:r>
        <w:rPr>
          <w:noProof/>
        </w:rPr>
        <w:fldChar w:fldCharType="end"/>
      </w:r>
      <w:r w:rsidR="00D96071" w:rsidRPr="0045049E">
        <w:rPr>
          <w:noProof/>
        </w:rPr>
        <w:t xml:space="preserve"> lentelė. </w:t>
      </w:r>
      <w:r w:rsidR="00D96071" w:rsidRPr="0045049E">
        <w:t>PEST analizės rezultatai</w:t>
      </w:r>
      <w:bookmarkEnd w:id="147"/>
      <w:bookmarkEnd w:id="148"/>
    </w:p>
    <w:tbl>
      <w:tblPr>
        <w:tblStyle w:val="TableGrid"/>
        <w:tblW w:w="0" w:type="auto"/>
        <w:tblBorders>
          <w:top w:val="single" w:sz="4" w:space="0" w:color="D8D8D8" w:themeColor="background2"/>
          <w:left w:val="none" w:sz="0" w:space="0" w:color="auto"/>
          <w:bottom w:val="single" w:sz="4" w:space="0" w:color="D8D8D8" w:themeColor="background2"/>
          <w:right w:val="none" w:sz="0" w:space="0" w:color="auto"/>
          <w:insideH w:val="single" w:sz="4" w:space="0" w:color="D8D8D8" w:themeColor="background2"/>
          <w:insideV w:val="single" w:sz="18" w:space="0" w:color="FFFFFF" w:themeColor="background1"/>
        </w:tblBorders>
        <w:tblLayout w:type="fixed"/>
        <w:tblLook w:val="04A0" w:firstRow="1" w:lastRow="0" w:firstColumn="1" w:lastColumn="0" w:noHBand="0" w:noVBand="1"/>
      </w:tblPr>
      <w:tblGrid>
        <w:gridCol w:w="1271"/>
        <w:gridCol w:w="7649"/>
      </w:tblGrid>
      <w:tr w:rsidR="00D96071" w:rsidRPr="0026198A" w14:paraId="0217FD69" w14:textId="77777777" w:rsidTr="0045049E">
        <w:trPr>
          <w:tblHeader/>
        </w:trPr>
        <w:tc>
          <w:tcPr>
            <w:tcW w:w="1271" w:type="dxa"/>
            <w:shd w:val="clear" w:color="auto" w:fill="020B33" w:themeFill="accent1"/>
          </w:tcPr>
          <w:p w14:paraId="181883F2" w14:textId="77777777" w:rsidR="00D96071" w:rsidRPr="0045049E" w:rsidRDefault="00D96071" w:rsidP="003424F5">
            <w:pPr>
              <w:pStyle w:val="SCTableContent"/>
              <w:rPr>
                <w:bCs/>
                <w:color w:val="FFFFFF" w:themeColor="background1"/>
              </w:rPr>
            </w:pPr>
            <w:r w:rsidRPr="0045049E">
              <w:rPr>
                <w:color w:val="FFFFFF" w:themeColor="background1"/>
              </w:rPr>
              <w:t>Veiksniai</w:t>
            </w:r>
          </w:p>
        </w:tc>
        <w:tc>
          <w:tcPr>
            <w:tcW w:w="7649" w:type="dxa"/>
            <w:shd w:val="clear" w:color="auto" w:fill="020B33" w:themeFill="accent1"/>
          </w:tcPr>
          <w:p w14:paraId="7F8A9235" w14:textId="77777777" w:rsidR="00D96071" w:rsidRPr="0045049E" w:rsidRDefault="00D96071" w:rsidP="003424F5">
            <w:pPr>
              <w:pStyle w:val="SCTableContent"/>
              <w:rPr>
                <w:bCs/>
                <w:color w:val="FFFFFF" w:themeColor="background1"/>
              </w:rPr>
            </w:pPr>
            <w:r w:rsidRPr="0045049E">
              <w:rPr>
                <w:color w:val="FFFFFF" w:themeColor="background1"/>
              </w:rPr>
              <w:t>Rezultatai</w:t>
            </w:r>
          </w:p>
        </w:tc>
      </w:tr>
      <w:tr w:rsidR="00086F52" w:rsidRPr="0026198A" w14:paraId="200A725F" w14:textId="77777777" w:rsidTr="0045049E">
        <w:trPr>
          <w:trHeight w:val="3984"/>
        </w:trPr>
        <w:tc>
          <w:tcPr>
            <w:tcW w:w="1271" w:type="dxa"/>
            <w:shd w:val="clear" w:color="auto" w:fill="auto"/>
          </w:tcPr>
          <w:p w14:paraId="2BFEF2C7" w14:textId="75D54716" w:rsidR="00086F52" w:rsidRPr="0045049E" w:rsidRDefault="00086F52" w:rsidP="0045049E">
            <w:pPr>
              <w:pStyle w:val="SCTableContent"/>
            </w:pPr>
            <w:r w:rsidRPr="0045049E">
              <w:t>Politiniai ir teisiniai</w:t>
            </w:r>
          </w:p>
        </w:tc>
        <w:tc>
          <w:tcPr>
            <w:tcW w:w="7649" w:type="dxa"/>
            <w:shd w:val="clear" w:color="auto" w:fill="auto"/>
          </w:tcPr>
          <w:p w14:paraId="22CD3DFE" w14:textId="17B50437" w:rsidR="00086F52" w:rsidRPr="0026198A" w:rsidRDefault="00086F52" w:rsidP="00901EE6">
            <w:pPr>
              <w:pStyle w:val="SCTableContent"/>
              <w:numPr>
                <w:ilvl w:val="0"/>
                <w:numId w:val="95"/>
              </w:numPr>
            </w:pPr>
            <w:r w:rsidRPr="0026198A">
              <w:t>2023 ir 2027 m. numatomi savivaldybių Tarybų rinkimai.</w:t>
            </w:r>
            <w:r w:rsidR="00DA3C87" w:rsidRPr="0026198A">
              <w:t xml:space="preserve"> Esant prielaidai, kad politinė vietos savivaldos pozicija galėtų būti perorientuota, iškiltų iššūkis užtikrinti kuo sklandesnį vietos savivaldos politikos ir plėtros plano tęstinumą.</w:t>
            </w:r>
          </w:p>
          <w:p w14:paraId="36CFF538" w14:textId="77777777" w:rsidR="00086F52" w:rsidRPr="0026198A" w:rsidRDefault="00086F52" w:rsidP="00901EE6">
            <w:pPr>
              <w:pStyle w:val="SCTableContent"/>
              <w:numPr>
                <w:ilvl w:val="0"/>
                <w:numId w:val="95"/>
              </w:numPr>
            </w:pPr>
            <w:r w:rsidRPr="0026198A">
              <w:t>2024 ir 2029 m. vyks Lietuvos Respublikos Prezidento rinkimai, o 2024 ir 2028 m. vyks Lietuvos Respublikos Seimo rinkimai. Besikeičiant politinei situacijai šalyje, paklojami nauji strateginės krypties pamatai, kurie turi įtakos tiek vietos savivaldos politikos, tiek strateginio plėtros plano strateginei krypčiai.</w:t>
            </w:r>
          </w:p>
          <w:p w14:paraId="5ACDDEC9" w14:textId="77777777" w:rsidR="00086F52" w:rsidRPr="0026198A" w:rsidRDefault="00086F52" w:rsidP="00901EE6">
            <w:pPr>
              <w:pStyle w:val="SCTableContent"/>
              <w:numPr>
                <w:ilvl w:val="0"/>
                <w:numId w:val="95"/>
              </w:numPr>
            </w:pPr>
            <w:r w:rsidRPr="0026198A">
              <w:t>Lietuvos Respublikos regioninio plėtros įstatymo aktuali redakcija (galiojanti nuo 2020-09-01) numato, kad turėtų būti stiprinamas bendradarbiavimas tarp savivaldybių ir stiprinamas valdymas regionine dimensija per stiprinamą regioninės plėtros tarybos vaidmenį. Dėl to Palangos miesto savivaldybei tikslinga nusimatyti savo efektyvų vaidmenį Klaipėdos regione, kuris ją išskirtų iš kitų Klaipėdos regione esančių savivaldybių.</w:t>
            </w:r>
          </w:p>
          <w:p w14:paraId="6EB49023" w14:textId="26E8B869" w:rsidR="007F152A" w:rsidRPr="0045049E" w:rsidRDefault="007F152A" w:rsidP="0045049E">
            <w:pPr>
              <w:pStyle w:val="SCTableContent"/>
              <w:numPr>
                <w:ilvl w:val="0"/>
                <w:numId w:val="95"/>
              </w:numPr>
            </w:pPr>
            <w:r w:rsidRPr="0045049E">
              <w:t>Europos Sąjunga yra įsipareigojusi mažinti šilumos efektą sukeliančių dujų kiekį visoje bendrijoje. Per ateinančius dešimtmečius numatoma smarkiai branginti nuosavų transporto priemonių eksploataciją ir skatinti ES piliečius daugiau naudotis ne nuosavu transportu (t.y. geležinkeliais, autobusais ir lėktuvais). Jeigu laiku nebus tam pritaikyta ir išplėsta infrastruktūra, gali sustoti augti ar net mažėti turistų srautas.</w:t>
            </w:r>
          </w:p>
        </w:tc>
      </w:tr>
      <w:tr w:rsidR="00D96071" w:rsidRPr="0026198A" w14:paraId="48D9A99D" w14:textId="77777777" w:rsidTr="0045049E">
        <w:trPr>
          <w:trHeight w:val="1175"/>
        </w:trPr>
        <w:tc>
          <w:tcPr>
            <w:tcW w:w="1271" w:type="dxa"/>
          </w:tcPr>
          <w:p w14:paraId="7C94EC0B" w14:textId="3D3404FC" w:rsidR="00D96071" w:rsidRPr="0045049E" w:rsidRDefault="00D96071" w:rsidP="003424F5">
            <w:pPr>
              <w:pStyle w:val="SCTableContent"/>
            </w:pPr>
            <w:r w:rsidRPr="0045049E">
              <w:t>Ekonominiai</w:t>
            </w:r>
          </w:p>
        </w:tc>
        <w:tc>
          <w:tcPr>
            <w:tcW w:w="7649" w:type="dxa"/>
          </w:tcPr>
          <w:p w14:paraId="783056CE" w14:textId="23D05BFE" w:rsidR="00D96071" w:rsidRPr="0026198A" w:rsidRDefault="00D96071" w:rsidP="00901EE6">
            <w:pPr>
              <w:pStyle w:val="SCTableContent"/>
              <w:numPr>
                <w:ilvl w:val="0"/>
                <w:numId w:val="96"/>
              </w:numPr>
            </w:pPr>
            <w:r w:rsidRPr="0026198A">
              <w:t>Pagal EBPO prognozes iki 2030 m., Lietuvos ekonomika stabiliai ir tvirtai augs, todėl tai turės tiesioginę įtaką ir teigiamam Palangos miesto ekonomikos vystymuisi.</w:t>
            </w:r>
          </w:p>
          <w:p w14:paraId="0B65E52F" w14:textId="0CD19D60" w:rsidR="00596697" w:rsidRPr="0026198A" w:rsidRDefault="00596697" w:rsidP="00901EE6">
            <w:pPr>
              <w:pStyle w:val="SCTableContent"/>
              <w:numPr>
                <w:ilvl w:val="0"/>
                <w:numId w:val="96"/>
              </w:numPr>
            </w:pPr>
            <w:r w:rsidRPr="0026198A">
              <w:t>Ateityje mažės Europos Sąjungos skiriamas finansavimas Lietuvai.</w:t>
            </w:r>
          </w:p>
          <w:p w14:paraId="11611095" w14:textId="166F7D5C" w:rsidR="00BF6496" w:rsidRPr="00BF6496" w:rsidRDefault="00D96071" w:rsidP="00901EE6">
            <w:pPr>
              <w:pStyle w:val="SCTableContent"/>
              <w:numPr>
                <w:ilvl w:val="0"/>
                <w:numId w:val="96"/>
              </w:numPr>
            </w:pPr>
            <w:r w:rsidRPr="0026198A">
              <w:t>Dėl vykstančios urbanizacijos, didieji miestai didėja gyventojų skaičiumi, todėl ten koncentruojasi didžiosios tiesioginės užsienio investicijos. Palangoje reikėtų ieškoti nišų, kurios leistų pritraukti tokias investicijas nepaisant vis didėjančio dėmesio ir investicijų didiesiems miestams.</w:t>
            </w:r>
          </w:p>
          <w:p w14:paraId="774312E2" w14:textId="163B89DD" w:rsidR="00AD5505" w:rsidRDefault="00AD5505" w:rsidP="00AD5505">
            <w:pPr>
              <w:pStyle w:val="SCTableContent"/>
              <w:numPr>
                <w:ilvl w:val="0"/>
                <w:numId w:val="96"/>
              </w:numPr>
            </w:pPr>
            <w:r w:rsidRPr="0045049E">
              <w:t xml:space="preserve">Dėl didėjančio gyventojų mobilumo ir atostogų krypčių pasiūlos, užsienio turistai ir poilsiautojai Lietuvoje visame pasaulyje vis mažiau laiko skiria vienai poilsio vietai ir atitinkamai </w:t>
            </w:r>
            <w:r w:rsidRPr="0026198A">
              <w:t>trumpėja apsistojimo laikas Palangos mieste.</w:t>
            </w:r>
          </w:p>
          <w:p w14:paraId="35924E7C" w14:textId="116B157A" w:rsidR="006F6861" w:rsidRPr="0045049E" w:rsidRDefault="006F6861" w:rsidP="0045049E">
            <w:pPr>
              <w:pStyle w:val="SCTableContent"/>
            </w:pPr>
          </w:p>
        </w:tc>
      </w:tr>
      <w:tr w:rsidR="00D96071" w:rsidRPr="0026198A" w14:paraId="3F70CD37" w14:textId="77777777" w:rsidTr="0045049E">
        <w:trPr>
          <w:trHeight w:val="835"/>
        </w:trPr>
        <w:tc>
          <w:tcPr>
            <w:tcW w:w="1271" w:type="dxa"/>
          </w:tcPr>
          <w:p w14:paraId="614CB936" w14:textId="766B2275" w:rsidR="00D96071" w:rsidRPr="0045049E" w:rsidRDefault="00D96071" w:rsidP="003424F5">
            <w:pPr>
              <w:pStyle w:val="SCTableContent"/>
            </w:pPr>
            <w:r w:rsidRPr="0045049E">
              <w:t>Ekologinia</w:t>
            </w:r>
            <w:r w:rsidR="000B3BB4" w:rsidRPr="0045049E">
              <w:t>i –</w:t>
            </w:r>
            <w:r w:rsidR="00035212" w:rsidRPr="0045049E">
              <w:t xml:space="preserve"> </w:t>
            </w:r>
            <w:r w:rsidRPr="0045049E">
              <w:t>Gamtinės aplinkos</w:t>
            </w:r>
          </w:p>
        </w:tc>
        <w:tc>
          <w:tcPr>
            <w:tcW w:w="7649" w:type="dxa"/>
          </w:tcPr>
          <w:p w14:paraId="5D89A0A6" w14:textId="3A832F8E" w:rsidR="00895DB1" w:rsidRPr="0026198A" w:rsidRDefault="00120C8A" w:rsidP="00AD5505">
            <w:pPr>
              <w:pStyle w:val="SCTableContent"/>
              <w:numPr>
                <w:ilvl w:val="0"/>
                <w:numId w:val="97"/>
              </w:numPr>
            </w:pPr>
            <w:r w:rsidRPr="0026198A">
              <w:t>Palangos miesto savivaldybės tolimesnė plėtra yra ribojama Pajūrio juostos įstatymo nuostatų ir savivaldybės teritorijoje esančių saugomų teritorijų.</w:t>
            </w:r>
            <w:r w:rsidR="00ED033A" w:rsidRPr="0026198A">
              <w:t xml:space="preserve"> Dėl šios priežasties ateityje bus itin svarbu tinkamai įvertinti plėtojamas teritorijas, jų užstatymą ir kuriamą pridėtinę vertę savivaldybei.</w:t>
            </w:r>
          </w:p>
          <w:p w14:paraId="55C4346D" w14:textId="2E682B4F" w:rsidR="00362444" w:rsidRPr="0026198A" w:rsidRDefault="00362444" w:rsidP="00AD5505">
            <w:pPr>
              <w:pStyle w:val="SCTableContent"/>
              <w:numPr>
                <w:ilvl w:val="0"/>
                <w:numId w:val="97"/>
              </w:numPr>
            </w:pPr>
            <w:r w:rsidRPr="0026198A">
              <w:t>Griežtėjantys aplinkosauginiai reikalavimai įpareigos Palangos miesto savivaldybę prioretizuoti priemones, reikalingas šiems reikalavimams</w:t>
            </w:r>
            <w:r w:rsidR="004115D5" w:rsidRPr="0026198A">
              <w:t xml:space="preserve"> </w:t>
            </w:r>
            <w:r w:rsidRPr="0026198A">
              <w:t>įgyvendinti</w:t>
            </w:r>
            <w:r w:rsidR="00DD6B7F" w:rsidRPr="0026198A">
              <w:t>.</w:t>
            </w:r>
          </w:p>
          <w:p w14:paraId="619B7178" w14:textId="4182742C" w:rsidR="00DA3C87" w:rsidRPr="0026198A" w:rsidRDefault="00D96071" w:rsidP="00AD5505">
            <w:pPr>
              <w:pStyle w:val="SCTableContent"/>
              <w:numPr>
                <w:ilvl w:val="0"/>
                <w:numId w:val="97"/>
              </w:numPr>
            </w:pPr>
            <w:r w:rsidRPr="0026198A">
              <w:t xml:space="preserve">Dėl santykinai trumpo šiltojo sezono Lietuvoje, </w:t>
            </w:r>
            <w:r w:rsidR="00DA3C87" w:rsidRPr="0026198A">
              <w:t>aktyviausi turistų srautai būna liepos ir rugpjūčio mėnesiniais, bet dėl kryptingos komunikacijos (Palangoje yra įvairios veiklos visais metų laikais) riba tarp aktyvaus ir pasyvaus sezono tendencingai mažėja.</w:t>
            </w:r>
          </w:p>
          <w:p w14:paraId="218326B6" w14:textId="0715DFCA" w:rsidR="00D96071" w:rsidRPr="0045049E" w:rsidRDefault="00D96071" w:rsidP="0045049E">
            <w:pPr>
              <w:pStyle w:val="SCTableContent"/>
              <w:numPr>
                <w:ilvl w:val="0"/>
                <w:numId w:val="97"/>
              </w:numPr>
              <w:rPr>
                <w:szCs w:val="20"/>
              </w:rPr>
            </w:pPr>
            <w:r w:rsidRPr="0045049E">
              <w:t>Dėl vykstančio globalinio atšilimo, pastebima, kad 2020 metai buvo šilčiausi metai visoje istorijoje. Tikėtina, kad metų temperatūros skirtumai bus ne tokie dideli ir tai mažins sezoniškumą, tačiau neigiamai veiks vietos gamtinę aplinką.</w:t>
            </w:r>
          </w:p>
        </w:tc>
      </w:tr>
      <w:tr w:rsidR="00D96071" w:rsidRPr="0026198A" w14:paraId="629DF6B4" w14:textId="77777777" w:rsidTr="0045049E">
        <w:trPr>
          <w:trHeight w:val="2689"/>
        </w:trPr>
        <w:tc>
          <w:tcPr>
            <w:tcW w:w="1271" w:type="dxa"/>
          </w:tcPr>
          <w:p w14:paraId="657D7A30" w14:textId="77777777" w:rsidR="00D96071" w:rsidRPr="0045049E" w:rsidRDefault="00D96071" w:rsidP="003424F5">
            <w:pPr>
              <w:pStyle w:val="SCTableContent"/>
            </w:pPr>
            <w:r w:rsidRPr="0045049E">
              <w:t>Socialiniai ir kultūriniai</w:t>
            </w:r>
          </w:p>
        </w:tc>
        <w:tc>
          <w:tcPr>
            <w:tcW w:w="7649" w:type="dxa"/>
          </w:tcPr>
          <w:p w14:paraId="19C58105" w14:textId="77777777" w:rsidR="00D96071" w:rsidRPr="0026198A" w:rsidRDefault="00D96071" w:rsidP="00AD5505">
            <w:pPr>
              <w:pStyle w:val="SCTableContent"/>
              <w:numPr>
                <w:ilvl w:val="0"/>
                <w:numId w:val="98"/>
              </w:numPr>
            </w:pPr>
            <w:r w:rsidRPr="0026198A">
              <w:t xml:space="preserve">Dėl visame išsivysčiusiame pasaulyje būdingo mažo gimstamumo, sparčiau mažėja jaunimo (2011–2020 m. –21,2 proc.). Dėl to ateityje mažės darbuotojų pasiūla ir tai gali sukelti iššūkių vietos verslui. </w:t>
            </w:r>
          </w:p>
          <w:p w14:paraId="48F360C7" w14:textId="77777777" w:rsidR="00D96071" w:rsidRPr="0026198A" w:rsidRDefault="00D96071" w:rsidP="00AD5505">
            <w:pPr>
              <w:pStyle w:val="SCTableContent"/>
              <w:numPr>
                <w:ilvl w:val="0"/>
                <w:numId w:val="98"/>
              </w:numPr>
            </w:pPr>
            <w:r w:rsidRPr="0026198A">
              <w:t>Dėl senstančios visuomenės efekto, būdingo visam vakarų pasauliui, Vyresnio amžiaus (65 ir daugiau metų) žmonių dalis yra didėja, todėl ateityje Palangoje bus dar didesnis poreikis socialinėms paslaugoms.</w:t>
            </w:r>
          </w:p>
          <w:p w14:paraId="442FE2D6" w14:textId="77777777" w:rsidR="00D96071" w:rsidRPr="0045049E" w:rsidRDefault="00D96071" w:rsidP="0045049E">
            <w:pPr>
              <w:pStyle w:val="SCTableContent"/>
              <w:numPr>
                <w:ilvl w:val="0"/>
                <w:numId w:val="98"/>
              </w:numPr>
              <w:rPr>
                <w:color w:val="auto"/>
                <w:sz w:val="20"/>
                <w:szCs w:val="20"/>
              </w:rPr>
            </w:pPr>
            <w:r w:rsidRPr="0045049E">
              <w:t>Dėl visame pasaulyje vykstančios urbanizacijos, gali būti sunku išlaikyti teigiamą vidinę ir tarptautinę migraciją į Palangą.</w:t>
            </w:r>
          </w:p>
          <w:p w14:paraId="3BD48278" w14:textId="6D36F078" w:rsidR="003C6554" w:rsidRPr="0045049E" w:rsidRDefault="003C6554" w:rsidP="0045049E">
            <w:pPr>
              <w:pStyle w:val="SCTableContent"/>
              <w:numPr>
                <w:ilvl w:val="0"/>
                <w:numId w:val="98"/>
              </w:numPr>
              <w:rPr>
                <w:szCs w:val="20"/>
              </w:rPr>
            </w:pPr>
            <w:r w:rsidRPr="0045049E">
              <w:t xml:space="preserve">Dėl populiarėjančių socialinių tinklų, Palanga turi vis daugiau kanalų, kurie leidžia tikslingai pasiekti savo tikslines grupes, vykdant rinkodarą apie Palangą visame </w:t>
            </w:r>
            <w:r w:rsidR="00DA3C87" w:rsidRPr="0045049E">
              <w:t>Baltijos jūros regione</w:t>
            </w:r>
            <w:r w:rsidRPr="0045049E">
              <w:t>. Technologiniai pasiekimai leis atrasti Palangą vis daugiau rinkų ir daugiau žmonių.</w:t>
            </w:r>
          </w:p>
        </w:tc>
      </w:tr>
      <w:tr w:rsidR="00D96071" w:rsidRPr="0026198A" w14:paraId="6647BAC4" w14:textId="77777777" w:rsidTr="0045049E">
        <w:trPr>
          <w:trHeight w:val="4298"/>
        </w:trPr>
        <w:tc>
          <w:tcPr>
            <w:tcW w:w="1271" w:type="dxa"/>
          </w:tcPr>
          <w:p w14:paraId="610E51AC" w14:textId="0FB015BC" w:rsidR="00D96071" w:rsidRPr="0045049E" w:rsidRDefault="00D96071" w:rsidP="003424F5">
            <w:pPr>
              <w:pStyle w:val="SCTableContent"/>
            </w:pPr>
            <w:r w:rsidRPr="0045049E">
              <w:t>Technologiniai</w:t>
            </w:r>
          </w:p>
        </w:tc>
        <w:tc>
          <w:tcPr>
            <w:tcW w:w="7649" w:type="dxa"/>
          </w:tcPr>
          <w:p w14:paraId="6C01D614" w14:textId="77777777" w:rsidR="003E67DC" w:rsidRDefault="00D96071" w:rsidP="00AD5505">
            <w:pPr>
              <w:pStyle w:val="SCTableContent"/>
              <w:numPr>
                <w:ilvl w:val="0"/>
                <w:numId w:val="99"/>
              </w:numPr>
            </w:pPr>
            <w:r w:rsidRPr="0026198A">
              <w:t>Dėl pingančių technologijų transporto srityje ir vykstančios skaitmenizacijos, didėja gyventojų mobilumas, todėl Palanga turi potencialo ir toliau didinti metinį turistų srautą ir mažinti sezoniškumą.</w:t>
            </w:r>
          </w:p>
          <w:p w14:paraId="20D2B844" w14:textId="6FB40C40" w:rsidR="00D1563C" w:rsidRPr="0026198A" w:rsidRDefault="00D96071" w:rsidP="00AD5505">
            <w:pPr>
              <w:pStyle w:val="SCTableContent"/>
              <w:numPr>
                <w:ilvl w:val="0"/>
                <w:numId w:val="99"/>
              </w:numPr>
            </w:pPr>
            <w:r w:rsidRPr="0026198A">
              <w:t>Dėl didėjančios skaitmenizacijos, vis mažiau darbuotojų yra priklausomi nuo konkrečios fizinės darbo vietos. Pasaulyje sparčiai populiarėjant ir daugėjant laisvai samdomoms profesijoms, Palanga turi didelę galimybę pritraukti papildomą srautą svečių ne tik sezono metu. Vis dėlto tam reikalinga kurti laisvai samdomiems darbuotojams pritaikytas erdves.</w:t>
            </w:r>
            <w:r w:rsidRPr="0045049E">
              <w:t>Dėl didėjančios skaitmenizacijos, daugelis verslų perkelia pardavimo platformas į skaitmeninę erdvę, todėl tikėtina, kad ateityje pardavimų sritis, itin išplėtota Palangos mieste, mažiau reikalaus darbuotojų ir didins metinį nedarbo lygį, tačiau tuo pačiu suteiks plačias pardavimų ir rinkodaros galimybes nacionaliniu ir globaliniu lygiu.</w:t>
            </w:r>
          </w:p>
          <w:p w14:paraId="20B7CAA5" w14:textId="41D77720" w:rsidR="00A615D4" w:rsidRDefault="008107C2" w:rsidP="00AD5505">
            <w:pPr>
              <w:pStyle w:val="SCTableContent"/>
              <w:numPr>
                <w:ilvl w:val="0"/>
                <w:numId w:val="99"/>
              </w:numPr>
            </w:pPr>
            <w:r w:rsidRPr="0026198A">
              <w:t>N</w:t>
            </w:r>
            <w:r w:rsidR="00323A59" w:rsidRPr="0026198A">
              <w:t>acionalini</w:t>
            </w:r>
            <w:r w:rsidRPr="0026198A">
              <w:t>ame</w:t>
            </w:r>
            <w:r w:rsidR="00323A59" w:rsidRPr="0026198A">
              <w:t xml:space="preserve"> energetikos ir klimato srities veiksmų plan</w:t>
            </w:r>
            <w:r w:rsidRPr="0026198A">
              <w:t xml:space="preserve">e </w:t>
            </w:r>
            <w:r w:rsidR="005C7858" w:rsidRPr="0026198A">
              <w:t xml:space="preserve">pramonės sektoriui </w:t>
            </w:r>
            <w:r w:rsidRPr="0026198A">
              <w:t>yra suplanuot</w:t>
            </w:r>
            <w:r w:rsidR="005C7858" w:rsidRPr="0026198A">
              <w:t>as technologinių ekoinovacijų diegimas ir skatinimas bei pramonės skaitmeninimo</w:t>
            </w:r>
            <w:r w:rsidR="00D46A42" w:rsidRPr="0026198A">
              <w:t xml:space="preserve"> skatinimas. Šių priemonių įgyvendinimas būtų aktualus ir Palangos miesto savivaldybėje esančioms verslo įmonėms, o tai ateityje turi potencialo pritraukti aukštos kvalifikacijos darbuotojus</w:t>
            </w:r>
            <w:r w:rsidR="005E3EE0" w:rsidRPr="0026198A">
              <w:t xml:space="preserve"> ir dėl to galėtų didėti vidutinis mėnesinio darbo užmokestis.</w:t>
            </w:r>
          </w:p>
          <w:p w14:paraId="1DB6592A" w14:textId="63A49703" w:rsidR="00AD5505" w:rsidRDefault="00D1563C" w:rsidP="00AD5505">
            <w:pPr>
              <w:pStyle w:val="SCTableContent"/>
              <w:numPr>
                <w:ilvl w:val="0"/>
                <w:numId w:val="99"/>
              </w:numPr>
            </w:pPr>
            <w:r w:rsidRPr="0026198A">
              <w:t>Europos Sąjunga yra įsipareigojusi skatini žaliąją energetiką, todėl tradiciniai energijos šaltiniai ateityje didins verslo ir gyventojų patiriamus kaštus, tačiau gali atverti plačias galimybes vietos verslui ir aukštos pridėtinės vertės investicijoms.</w:t>
            </w:r>
          </w:p>
          <w:p w14:paraId="15AB4376" w14:textId="16046C1E" w:rsidR="00D1563C" w:rsidRPr="0045049E" w:rsidRDefault="00D1563C" w:rsidP="0045049E">
            <w:pPr>
              <w:pStyle w:val="SCTableContent"/>
              <w:rPr>
                <w:sz w:val="21"/>
                <w:szCs w:val="21"/>
              </w:rPr>
            </w:pPr>
          </w:p>
        </w:tc>
      </w:tr>
    </w:tbl>
    <w:p w14:paraId="68D4D42E" w14:textId="77777777" w:rsidR="00D96071" w:rsidRPr="0026198A" w:rsidRDefault="00D96071" w:rsidP="00D96071">
      <w:pPr>
        <w:pStyle w:val="SCTableContent"/>
        <w:spacing w:before="10"/>
        <w:rPr>
          <w:rFonts w:asciiTheme="minorHAnsi" w:hAnsiTheme="minorHAnsi"/>
          <w:color w:val="808080"/>
          <w:szCs w:val="21"/>
        </w:rPr>
      </w:pPr>
      <w:r w:rsidRPr="0026198A">
        <w:rPr>
          <w:rStyle w:val="SubtleEmphasis"/>
          <w:szCs w:val="21"/>
        </w:rPr>
        <w:t>Šaltinis: sudaryta Teikėjo</w:t>
      </w:r>
    </w:p>
    <w:p w14:paraId="1029924E" w14:textId="31E7AC48" w:rsidR="002F0341" w:rsidRPr="0026198A" w:rsidRDefault="002F0341" w:rsidP="002F0341">
      <w:pPr>
        <w:pStyle w:val="Heading3"/>
        <w:numPr>
          <w:ilvl w:val="2"/>
          <w:numId w:val="8"/>
        </w:numPr>
        <w:spacing w:before="120"/>
        <w:ind w:left="0" w:hanging="709"/>
      </w:pPr>
      <w:bookmarkStart w:id="149" w:name="_Toc67558917"/>
      <w:bookmarkStart w:id="150" w:name="_Toc67558918"/>
      <w:bookmarkStart w:id="151" w:name="_Toc67559033"/>
      <w:bookmarkStart w:id="152" w:name="_Toc67559034"/>
      <w:bookmarkStart w:id="153" w:name="_Toc67559035"/>
      <w:bookmarkStart w:id="154" w:name="_Toc67559036"/>
      <w:bookmarkStart w:id="155" w:name="_Toc67559037"/>
      <w:bookmarkStart w:id="156" w:name="_Toc67559038"/>
      <w:bookmarkStart w:id="157" w:name="_Toc67559039"/>
      <w:bookmarkStart w:id="158" w:name="_Toc67559040"/>
      <w:bookmarkStart w:id="159" w:name="_Toc67559041"/>
      <w:bookmarkStart w:id="160" w:name="_Toc67559042"/>
      <w:bookmarkStart w:id="161" w:name="_Toc67559043"/>
      <w:bookmarkStart w:id="162" w:name="_Toc67559044"/>
      <w:bookmarkStart w:id="163" w:name="_Toc67559045"/>
      <w:bookmarkStart w:id="164" w:name="_Toc67559046"/>
      <w:bookmarkStart w:id="165" w:name="_Toc67559047"/>
      <w:bookmarkStart w:id="166" w:name="_Toc67559048"/>
      <w:bookmarkStart w:id="167" w:name="_Toc67559049"/>
      <w:bookmarkStart w:id="168" w:name="_Toc71034262"/>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45049E">
        <w:t>Apibendrinimas</w:t>
      </w:r>
      <w:r w:rsidR="006B63F9" w:rsidRPr="0026198A">
        <w:t xml:space="preserve"> ir išvados</w:t>
      </w:r>
      <w:bookmarkEnd w:id="168"/>
    </w:p>
    <w:p w14:paraId="12763F38" w14:textId="2591DB61" w:rsidR="00CF28E5" w:rsidRPr="0026198A" w:rsidRDefault="008660DA" w:rsidP="002628FB">
      <w:pPr>
        <w:spacing w:before="120" w:after="0"/>
      </w:pPr>
      <w:r w:rsidRPr="0026198A">
        <w:t xml:space="preserve">Apibendrinant visą </w:t>
      </w:r>
      <w:r w:rsidR="00E1048C" w:rsidRPr="0045049E">
        <w:t>šio strateginio dokumento analitinę dalį, galima teigti, kad Palangos miestas turi visas sąlygas tapti Baltijos jūros regiono lyderiu.</w:t>
      </w:r>
      <w:r w:rsidR="00E1048C" w:rsidRPr="0026198A">
        <w:t xml:space="preserve"> Šiuo metu Palangos miesto savivaldybė yra viena iš nedaugelio savivaldybių, kurioje auga gyventojų skaičius,</w:t>
      </w:r>
      <w:r w:rsidR="004D3E86" w:rsidRPr="0026198A">
        <w:t xml:space="preserve"> o tai </w:t>
      </w:r>
      <w:r w:rsidR="00BB3078" w:rsidRPr="0026198A">
        <w:t>atspindi kurorto atvirumą.</w:t>
      </w:r>
      <w:r w:rsidR="00CF28E5" w:rsidRPr="0026198A">
        <w:t xml:space="preserve"> </w:t>
      </w:r>
      <w:r w:rsidR="0058580C" w:rsidRPr="0026198A">
        <w:t>Dauguma vietos</w:t>
      </w:r>
      <w:r w:rsidR="00CF28E5" w:rsidRPr="0026198A">
        <w:t xml:space="preserve"> gyvento</w:t>
      </w:r>
      <w:r w:rsidR="0058580C" w:rsidRPr="0026198A">
        <w:t>jų</w:t>
      </w:r>
      <w:r w:rsidR="00CF28E5" w:rsidRPr="0026198A">
        <w:t xml:space="preserve"> teigiamai vertina savo aplinką, kurioje gyvena</w:t>
      </w:r>
      <w:r w:rsidR="00ED65A8" w:rsidRPr="0026198A">
        <w:t>,</w:t>
      </w:r>
      <w:r w:rsidR="00BB3078" w:rsidRPr="0026198A">
        <w:t xml:space="preserve"> joje jaučiasi saugiai bei</w:t>
      </w:r>
      <w:r w:rsidR="00CF28E5" w:rsidRPr="0026198A">
        <w:t xml:space="preserve"> </w:t>
      </w:r>
      <w:r w:rsidR="00BB3078" w:rsidRPr="0026198A">
        <w:t xml:space="preserve">teigiamai atsiliepia apie </w:t>
      </w:r>
      <w:r w:rsidR="000D428A" w:rsidRPr="0026198A">
        <w:t>savo aplinkoje</w:t>
      </w:r>
      <w:r w:rsidR="00CF28E5" w:rsidRPr="0026198A">
        <w:t xml:space="preserve"> vykstančius pokyčius. </w:t>
      </w:r>
    </w:p>
    <w:p w14:paraId="2EC5C5C5" w14:textId="77777777" w:rsidR="00DA3C87" w:rsidRPr="0026198A" w:rsidRDefault="00ED65A8" w:rsidP="002628FB">
      <w:pPr>
        <w:spacing w:before="120" w:after="0"/>
        <w:rPr>
          <w:rFonts w:cs="Calibri Light"/>
        </w:rPr>
      </w:pPr>
      <w:r w:rsidRPr="0026198A">
        <w:t>Palangos miestas išsiskiria ne tik</w:t>
      </w:r>
      <w:r w:rsidR="00D10C34" w:rsidRPr="0026198A">
        <w:t xml:space="preserve"> modernia aplinka ir </w:t>
      </w:r>
      <w:r w:rsidRPr="0026198A">
        <w:t>aukšto lygio</w:t>
      </w:r>
      <w:r w:rsidR="00AE3CB7" w:rsidRPr="0026198A">
        <w:t xml:space="preserve"> sveikatinimo, kultūros ir sporto</w:t>
      </w:r>
      <w:r w:rsidRPr="0026198A">
        <w:t xml:space="preserve"> </w:t>
      </w:r>
      <w:r w:rsidR="00D10C34" w:rsidRPr="0026198A">
        <w:t xml:space="preserve">infrastruktūra, bet ir gamtiniu bei kultūros paveldu. Ši visuma sudaro pagrindą tam, kad per metus Palangos miestą aplanko daugiau nei </w:t>
      </w:r>
      <w:r w:rsidR="00D10C34" w:rsidRPr="0045049E">
        <w:t>1 milijonas sve</w:t>
      </w:r>
      <w:r w:rsidR="00D10C34" w:rsidRPr="0026198A">
        <w:t xml:space="preserve">čių ir turistų. Tai sąlygojama išskirtinio kurorto pasiekiamumo tiek kelių, tiek geležinkelių, tiek jūros ir net oro transportu. </w:t>
      </w:r>
      <w:r w:rsidR="00D10C34" w:rsidRPr="0026198A">
        <w:rPr>
          <w:rFonts w:cs="Calibri Light"/>
        </w:rPr>
        <w:t>Šį strateginį Palangos miesto pranašumą ir bendrą išskirtinumą sustiprina kuriamas konkurencingas Palangos miesto įvaizdis ir vykdoma efektyvi komunikacija.</w:t>
      </w:r>
    </w:p>
    <w:p w14:paraId="48286B3B" w14:textId="67D9B072" w:rsidR="00820DEB" w:rsidRPr="0026198A" w:rsidRDefault="00DA3C87" w:rsidP="002628FB">
      <w:pPr>
        <w:spacing w:before="120" w:after="0"/>
        <w:rPr>
          <w:color w:val="A4A4A4" w:themeColor="text2"/>
          <w:sz w:val="18"/>
          <w:szCs w:val="20"/>
        </w:rPr>
      </w:pPr>
      <w:r w:rsidRPr="0026198A">
        <w:rPr>
          <w:rFonts w:cs="Calibri Light"/>
        </w:rPr>
        <w:t xml:space="preserve">Dėl išvardintų priežasčių, rekomenduojama Palangos miesto savivaldybei grįsti savo naująją viziją iki </w:t>
      </w:r>
      <w:r w:rsidRPr="0045049E">
        <w:rPr>
          <w:rFonts w:cs="Calibri Light"/>
        </w:rPr>
        <w:t>2030 m</w:t>
      </w:r>
      <w:r w:rsidRPr="0026198A">
        <w:rPr>
          <w:rFonts w:cs="Calibri Light"/>
        </w:rPr>
        <w:t>etų lyderyste Baltijos jūros regione, kuri pasižymėtų atvirumo, tvarumo, saugumo, patogaus pasiekiamumo, modernios aplinkos su aukšto lygio sveikatinimo, kultūros ir sporto infrastruktūra bei gamtiniu ir kultūros paveldu visuma.</w:t>
      </w:r>
    </w:p>
    <w:p w14:paraId="7FE7FB0D" w14:textId="77777777" w:rsidR="002849A3" w:rsidRPr="0026198A" w:rsidRDefault="002849A3">
      <w:pPr>
        <w:spacing w:after="200"/>
        <w:jc w:val="left"/>
        <w:rPr>
          <w:rFonts w:asciiTheme="majorHAnsi" w:eastAsiaTheme="majorEastAsia" w:hAnsiTheme="majorHAnsi" w:cstheme="majorBidi"/>
          <w:color w:val="010826" w:themeColor="accent1" w:themeShade="BF"/>
          <w:sz w:val="40"/>
          <w:szCs w:val="40"/>
        </w:rPr>
      </w:pPr>
      <w:r w:rsidRPr="0026198A">
        <w:br w:type="page"/>
      </w:r>
    </w:p>
    <w:p w14:paraId="652C9245" w14:textId="77777777" w:rsidR="007775A2" w:rsidRPr="0026198A" w:rsidRDefault="00136F35" w:rsidP="00B52789">
      <w:pPr>
        <w:pStyle w:val="Heading1"/>
        <w:numPr>
          <w:ilvl w:val="0"/>
          <w:numId w:val="8"/>
        </w:numPr>
        <w:spacing w:before="120" w:after="120"/>
        <w:ind w:left="0" w:hanging="709"/>
      </w:pPr>
      <w:bookmarkStart w:id="169" w:name="_Toc71034263"/>
      <w:r w:rsidRPr="0026198A">
        <w:t>Svarbiausių ir aktualiausių s</w:t>
      </w:r>
      <w:r w:rsidR="00355277" w:rsidRPr="0026198A">
        <w:t>trateginio planavimo dokumentų</w:t>
      </w:r>
      <w:r w:rsidR="00094DD8" w:rsidRPr="0026198A">
        <w:t>, užsienio miestų plėtros krypčių ir tarptautinių plėtros tendencijų</w:t>
      </w:r>
      <w:r w:rsidR="00355277" w:rsidRPr="0026198A">
        <w:t xml:space="preserve"> analizė</w:t>
      </w:r>
      <w:bookmarkEnd w:id="169"/>
    </w:p>
    <w:p w14:paraId="6CD66DEC" w14:textId="53159AEA" w:rsidR="00A64F7C" w:rsidRPr="0026198A" w:rsidRDefault="00FD11FD" w:rsidP="007775A2">
      <w:r w:rsidRPr="0026198A">
        <w:t xml:space="preserve">Šioje dokumento dalyje analizuojami strateginiai planavimo dokumentai, kurie yra aktualūs </w:t>
      </w:r>
      <w:r w:rsidR="00B32EAF" w:rsidRPr="0026198A">
        <w:t xml:space="preserve">nustatant </w:t>
      </w:r>
      <w:r w:rsidRPr="0026198A">
        <w:t xml:space="preserve">naujojo strateginio plėtros plano viziją, prioritetus, tikslus ir uždavinius iki 2030 metų. Analizėje apžvelgiami tiek </w:t>
      </w:r>
      <w:r w:rsidR="00BE4F40" w:rsidRPr="0026198A">
        <w:t>Eur</w:t>
      </w:r>
      <w:r w:rsidR="00B32EAF" w:rsidRPr="0026198A">
        <w:t>opos Sąjungos</w:t>
      </w:r>
      <w:r w:rsidRPr="0026198A">
        <w:t xml:space="preserve">, tiek nacionaliniai, tiek regioniniai strateginio planavimo dokumentai. </w:t>
      </w:r>
      <w:r w:rsidR="00094DD8" w:rsidRPr="0026198A">
        <w:t>Į strateginio planavimo dokumentuose identifikuojamas plėtros kryptis bus atsižvelgiama formuojant naujojo strateginio plėtros plano viziją, prioritetus, tikslus ir uždavinius kitose šio strateginio plėtros plano dokumento dalyse.</w:t>
      </w:r>
    </w:p>
    <w:p w14:paraId="396EAC42" w14:textId="5AB6BF78" w:rsidR="00355277" w:rsidRPr="0026198A" w:rsidRDefault="0006124D" w:rsidP="00B52789">
      <w:pPr>
        <w:pStyle w:val="Heading2"/>
        <w:numPr>
          <w:ilvl w:val="1"/>
          <w:numId w:val="8"/>
        </w:numPr>
        <w:spacing w:before="120"/>
        <w:ind w:left="0" w:hanging="709"/>
      </w:pPr>
      <w:bookmarkStart w:id="170" w:name="_Toc71034264"/>
      <w:r w:rsidRPr="0026198A">
        <w:t xml:space="preserve">Svarbiausi ir aktualiausi </w:t>
      </w:r>
      <w:r w:rsidR="00BE4F40" w:rsidRPr="0026198A">
        <w:t>Eur</w:t>
      </w:r>
      <w:r w:rsidR="00094DD8" w:rsidRPr="0026198A">
        <w:t xml:space="preserve">opos Sąjungos, nacionaliniai ir </w:t>
      </w:r>
      <w:r w:rsidR="008E084B" w:rsidRPr="0026198A">
        <w:t xml:space="preserve">kiti </w:t>
      </w:r>
      <w:r w:rsidR="0026797F" w:rsidRPr="0026198A">
        <w:t>strateginio planavimo dokumentai</w:t>
      </w:r>
      <w:bookmarkEnd w:id="170"/>
    </w:p>
    <w:p w14:paraId="65D328A8" w14:textId="60A0A366" w:rsidR="00355277" w:rsidRPr="0026198A" w:rsidRDefault="004A2B5F" w:rsidP="00CC6B0F">
      <w:pPr>
        <w:spacing w:before="120" w:after="0"/>
      </w:pPr>
      <w:r w:rsidRPr="0026198A">
        <w:t xml:space="preserve">Strateginio planavimo dokumentų sistema apima ilgalaikes </w:t>
      </w:r>
      <w:r w:rsidR="00BE4F40" w:rsidRPr="0026198A">
        <w:t>Eur</w:t>
      </w:r>
      <w:r w:rsidRPr="0026198A">
        <w:t>opos Sąjungos (toliau – ES) ir Lietuvos Respublikos planavimo dokumentų nuostatas, kurios perkeliamos į trumpesnės trukmės planavimo dokumentus, savivaldybių strateginio planavimo dokumentus. Vienų planavimo dokumentų nuostatos turi atsispindėti kituose susijusiuose dokumentuose ir jie neturi prieštarauti vien</w:t>
      </w:r>
      <w:r w:rsidR="007D4B40" w:rsidRPr="0026198A">
        <w:t>i</w:t>
      </w:r>
      <w:r w:rsidRPr="0026198A">
        <w:t xml:space="preserve"> kit</w:t>
      </w:r>
      <w:r w:rsidR="007D4B40" w:rsidRPr="0026198A">
        <w:t>ie</w:t>
      </w:r>
      <w:r w:rsidRPr="0026198A">
        <w:t>ms.</w:t>
      </w:r>
    </w:p>
    <w:p w14:paraId="70CB9636" w14:textId="3FE2E92E" w:rsidR="00CC34F7" w:rsidRPr="0026198A" w:rsidRDefault="004A2B5F" w:rsidP="00B4232C">
      <w:pPr>
        <w:spacing w:before="120"/>
      </w:pPr>
      <w:r w:rsidRPr="0026198A">
        <w:t xml:space="preserve">Pagrindiniai planavimo dokumentai, </w:t>
      </w:r>
      <w:r w:rsidR="006E17ED" w:rsidRPr="0026198A">
        <w:t>apimantys</w:t>
      </w:r>
      <w:r w:rsidRPr="0026198A">
        <w:t xml:space="preserve"> ES ir Lietuvos Respublikos planavimo dokumentus yra aktualūs 2021</w:t>
      </w:r>
      <w:r w:rsidR="00D81F04" w:rsidRPr="0026198A">
        <w:t>–</w:t>
      </w:r>
      <w:r w:rsidRPr="0026198A">
        <w:t>2030 metų laikotarpiui:</w:t>
      </w:r>
    </w:p>
    <w:p w14:paraId="4D4E8602" w14:textId="38B8EC06" w:rsidR="00CC34F7" w:rsidRPr="0026198A" w:rsidRDefault="00B45CEA" w:rsidP="0043432C">
      <w:pPr>
        <w:pStyle w:val="ListParagraph"/>
        <w:numPr>
          <w:ilvl w:val="0"/>
          <w:numId w:val="40"/>
        </w:numPr>
        <w:rPr>
          <w:lang w:val="lt-LT"/>
        </w:rPr>
      </w:pPr>
      <w:r w:rsidRPr="0026198A">
        <w:rPr>
          <w:lang w:val="lt-LT"/>
        </w:rPr>
        <w:t>P</w:t>
      </w:r>
      <w:r w:rsidR="00CC34F7" w:rsidRPr="0026198A">
        <w:rPr>
          <w:lang w:val="lt-LT"/>
        </w:rPr>
        <w:t>rojektas „</w:t>
      </w:r>
      <w:r w:rsidR="00BE4F40" w:rsidRPr="0026198A">
        <w:rPr>
          <w:lang w:val="lt-LT"/>
        </w:rPr>
        <w:t>Eur</w:t>
      </w:r>
      <w:r w:rsidR="00CC34F7" w:rsidRPr="0026198A">
        <w:rPr>
          <w:lang w:val="lt-LT"/>
        </w:rPr>
        <w:t>opa 2030</w:t>
      </w:r>
      <w:r w:rsidR="007D0D7C" w:rsidRPr="0026198A">
        <w:rPr>
          <w:lang w:val="lt-LT"/>
        </w:rPr>
        <w:t>“</w:t>
      </w:r>
      <w:r w:rsidR="00CC34F7" w:rsidRPr="0026198A">
        <w:rPr>
          <w:lang w:val="lt-LT"/>
        </w:rPr>
        <w:t>;</w:t>
      </w:r>
    </w:p>
    <w:p w14:paraId="5877E63F" w14:textId="77777777" w:rsidR="00CC34F7" w:rsidRPr="0026198A" w:rsidRDefault="00CC34F7" w:rsidP="0043432C">
      <w:pPr>
        <w:pStyle w:val="ListParagraph"/>
        <w:numPr>
          <w:ilvl w:val="0"/>
          <w:numId w:val="40"/>
        </w:numPr>
        <w:rPr>
          <w:lang w:val="lt-LT"/>
        </w:rPr>
      </w:pPr>
      <w:r w:rsidRPr="0026198A">
        <w:rPr>
          <w:lang w:val="lt-LT"/>
        </w:rPr>
        <w:t>2021–2027 m. ES ilgalaikis biudžetas;</w:t>
      </w:r>
    </w:p>
    <w:p w14:paraId="0AC8F1D5" w14:textId="77777777" w:rsidR="00CC34F7" w:rsidRPr="0026198A" w:rsidRDefault="00CC34F7" w:rsidP="0043432C">
      <w:pPr>
        <w:pStyle w:val="ListParagraph"/>
        <w:numPr>
          <w:ilvl w:val="0"/>
          <w:numId w:val="40"/>
        </w:numPr>
        <w:rPr>
          <w:lang w:val="lt-LT"/>
        </w:rPr>
      </w:pPr>
      <w:r w:rsidRPr="0026198A">
        <w:rPr>
          <w:lang w:val="lt-LT"/>
        </w:rPr>
        <w:t>2021–2027 m. ES fondų investicijų programa (antrasis projektas);</w:t>
      </w:r>
    </w:p>
    <w:p w14:paraId="59F21DEB" w14:textId="64EF5E05" w:rsidR="00CC34F7" w:rsidRPr="0026198A" w:rsidRDefault="00B45CEA" w:rsidP="0043432C">
      <w:pPr>
        <w:pStyle w:val="ListParagraph"/>
        <w:numPr>
          <w:ilvl w:val="0"/>
          <w:numId w:val="40"/>
        </w:numPr>
        <w:rPr>
          <w:lang w:val="lt-LT"/>
        </w:rPr>
      </w:pPr>
      <w:r w:rsidRPr="0026198A">
        <w:rPr>
          <w:lang w:val="lt-LT"/>
        </w:rPr>
        <w:t>V</w:t>
      </w:r>
      <w:r w:rsidR="00CC34F7" w:rsidRPr="0026198A">
        <w:rPr>
          <w:lang w:val="lt-LT"/>
        </w:rPr>
        <w:t>alstybės pažangos strategija „Lietuva 2030</w:t>
      </w:r>
      <w:r w:rsidR="00AC64D2" w:rsidRPr="0026198A">
        <w:rPr>
          <w:lang w:val="lt-LT"/>
        </w:rPr>
        <w:t>“</w:t>
      </w:r>
      <w:r w:rsidR="00CC34F7" w:rsidRPr="0026198A">
        <w:rPr>
          <w:lang w:val="lt-LT"/>
        </w:rPr>
        <w:t>;</w:t>
      </w:r>
    </w:p>
    <w:p w14:paraId="38729A49" w14:textId="77777777" w:rsidR="00CC34F7" w:rsidRPr="0026198A" w:rsidRDefault="00CC34F7" w:rsidP="0043432C">
      <w:pPr>
        <w:pStyle w:val="ListParagraph"/>
        <w:numPr>
          <w:ilvl w:val="0"/>
          <w:numId w:val="40"/>
        </w:numPr>
        <w:rPr>
          <w:lang w:val="lt-LT"/>
        </w:rPr>
      </w:pPr>
      <w:r w:rsidRPr="0026198A">
        <w:rPr>
          <w:lang w:val="lt-LT"/>
        </w:rPr>
        <w:t>2021–2030 metų Nacionalinis pažangos planas;</w:t>
      </w:r>
    </w:p>
    <w:p w14:paraId="1F95BB29" w14:textId="3F2246EC" w:rsidR="00CC34F7" w:rsidRPr="0026198A" w:rsidRDefault="00CC34F7" w:rsidP="0043432C">
      <w:pPr>
        <w:pStyle w:val="ListParagraph"/>
        <w:numPr>
          <w:ilvl w:val="0"/>
          <w:numId w:val="40"/>
        </w:numPr>
        <w:rPr>
          <w:lang w:val="lt-LT"/>
        </w:rPr>
      </w:pPr>
      <w:r w:rsidRPr="0026198A">
        <w:rPr>
          <w:lang w:val="lt-LT"/>
        </w:rPr>
        <w:t>Lietuvos Respublikos teritorijos bendrasis planas;</w:t>
      </w:r>
    </w:p>
    <w:p w14:paraId="4E39E92A" w14:textId="77777777" w:rsidR="00CC34F7" w:rsidRPr="0026198A" w:rsidRDefault="00CC34F7" w:rsidP="0043432C">
      <w:pPr>
        <w:pStyle w:val="ListParagraph"/>
        <w:numPr>
          <w:ilvl w:val="0"/>
          <w:numId w:val="40"/>
        </w:numPr>
        <w:rPr>
          <w:lang w:val="lt-LT"/>
        </w:rPr>
      </w:pPr>
      <w:r w:rsidRPr="0026198A">
        <w:rPr>
          <w:lang w:val="lt-LT"/>
        </w:rPr>
        <w:t>Lietuvos Respublikos regioninės plėtros įstatymas;</w:t>
      </w:r>
    </w:p>
    <w:p w14:paraId="1EB2BEDC" w14:textId="4DF6E51E" w:rsidR="0026797F" w:rsidRPr="0026198A" w:rsidRDefault="000E28E0" w:rsidP="0043432C">
      <w:pPr>
        <w:pStyle w:val="ListParagraph"/>
        <w:numPr>
          <w:ilvl w:val="0"/>
          <w:numId w:val="40"/>
        </w:numPr>
        <w:spacing w:before="120" w:after="0"/>
        <w:rPr>
          <w:lang w:val="lt-LT"/>
        </w:rPr>
      </w:pPr>
      <w:r w:rsidRPr="0026198A">
        <w:rPr>
          <w:lang w:val="lt-LT"/>
        </w:rPr>
        <w:t>Palangos miesto savivaldybės 2016</w:t>
      </w:r>
      <w:r w:rsidR="00D81F04" w:rsidRPr="0026198A">
        <w:rPr>
          <w:lang w:val="lt-LT"/>
        </w:rPr>
        <w:t>–</w:t>
      </w:r>
      <w:r w:rsidRPr="0026198A">
        <w:rPr>
          <w:lang w:val="lt-LT"/>
        </w:rPr>
        <w:t>2023 metų turizmo rinkodaros strategija.</w:t>
      </w:r>
    </w:p>
    <w:p w14:paraId="17CEA3E8" w14:textId="51AE9879" w:rsidR="00044AE7" w:rsidRPr="0026198A" w:rsidRDefault="0026797F" w:rsidP="0043432C">
      <w:pPr>
        <w:pStyle w:val="Heading4"/>
        <w:rPr>
          <w:b/>
        </w:rPr>
      </w:pPr>
      <w:r w:rsidRPr="0026198A">
        <w:rPr>
          <w:b/>
          <w:color w:val="020B33" w:themeColor="accent1"/>
        </w:rPr>
        <w:t>Projektas „</w:t>
      </w:r>
      <w:r w:rsidR="00BE4F40" w:rsidRPr="0026198A">
        <w:rPr>
          <w:b/>
          <w:color w:val="020B33" w:themeColor="accent1"/>
        </w:rPr>
        <w:t>Eur</w:t>
      </w:r>
      <w:r w:rsidRPr="0026198A">
        <w:rPr>
          <w:b/>
          <w:color w:val="020B33" w:themeColor="accent1"/>
        </w:rPr>
        <w:t>opa 2030</w:t>
      </w:r>
      <w:r w:rsidR="00B4232C" w:rsidRPr="0026198A">
        <w:rPr>
          <w:b/>
          <w:color w:val="020B33" w:themeColor="accent1"/>
        </w:rPr>
        <w:t>“</w:t>
      </w:r>
    </w:p>
    <w:p w14:paraId="6D72B7AC" w14:textId="40D43520" w:rsidR="005D202F" w:rsidRPr="0026198A" w:rsidRDefault="005D202F" w:rsidP="00044AE7">
      <w:pPr>
        <w:spacing w:before="120" w:after="0"/>
      </w:pPr>
      <w:r w:rsidRPr="0026198A">
        <w:t>Projektas „</w:t>
      </w:r>
      <w:r w:rsidR="00BE4F40" w:rsidRPr="0026198A">
        <w:t>Eur</w:t>
      </w:r>
      <w:r w:rsidRPr="0026198A">
        <w:t>opa 2030</w:t>
      </w:r>
      <w:r w:rsidR="00746D2D" w:rsidRPr="0026198A">
        <w:t>“</w:t>
      </w:r>
      <w:r w:rsidR="006047A6" w:rsidRPr="0026198A">
        <w:rPr>
          <w:rStyle w:val="FootnoteReference"/>
        </w:rPr>
        <w:footnoteReference w:id="28"/>
      </w:r>
      <w:r w:rsidRPr="0026198A">
        <w:t xml:space="preserve"> yra formuojamas </w:t>
      </w:r>
      <w:r w:rsidR="00BE4F40" w:rsidRPr="0026198A">
        <w:t>Eur</w:t>
      </w:r>
      <w:r w:rsidRPr="0026198A">
        <w:t>opos Vadovų Tarybos prašymu. Ataskaitoje apžvelgiami iššūkiai, su kuriais ES gali susidurti 2030 metais ir pasiūlomi sprendimo būdai. Dokumente atspindėti įvairialypės grupės, kurią sudaro skirtingų prioritetų ir interesų turintys asmenys, darbo rezultatai.</w:t>
      </w:r>
    </w:p>
    <w:p w14:paraId="64FD2AC2" w14:textId="28D5F6A8" w:rsidR="009711B5" w:rsidRPr="0026198A" w:rsidRDefault="00044AE7" w:rsidP="00044AE7">
      <w:pPr>
        <w:spacing w:before="120" w:after="0"/>
      </w:pPr>
      <w:r w:rsidRPr="0026198A">
        <w:t xml:space="preserve">2010 m. parengtoje ataskaitoje nurodoma, kad „žvelgiant į 2030 m. perspektyvą, </w:t>
      </w:r>
      <w:r w:rsidR="00BE4F40" w:rsidRPr="0026198A">
        <w:t>Eur</w:t>
      </w:r>
      <w:r w:rsidRPr="0026198A">
        <w:t>opiečiams bus reikalinga itin konkurencinga ir tvari socialinė rinkos ekonomika, kad būtų išlaikyta socialinė sanglauda ir kovojama su klimato kaita“.</w:t>
      </w:r>
    </w:p>
    <w:p w14:paraId="5F5E3642" w14:textId="2DA3EF01" w:rsidR="009711B5" w:rsidRPr="0026198A" w:rsidRDefault="009711B5" w:rsidP="00044AE7">
      <w:pPr>
        <w:spacing w:before="120" w:after="0"/>
      </w:pPr>
      <w:r w:rsidRPr="0026198A">
        <w:t>Projektas „</w:t>
      </w:r>
      <w:r w:rsidR="00BE4F40" w:rsidRPr="0026198A">
        <w:t>Eur</w:t>
      </w:r>
      <w:r w:rsidRPr="0026198A">
        <w:t>opa 2030</w:t>
      </w:r>
      <w:r w:rsidR="00746D2D" w:rsidRPr="0026198A">
        <w:t>“</w:t>
      </w:r>
      <w:r w:rsidRPr="0026198A">
        <w:t xml:space="preserve"> akcentuoja žmogiškąjį kapitalą ir laiko jį strategine priemone. Dokumentas taip pat pabrėžia kov</w:t>
      </w:r>
      <w:r w:rsidR="001C79BA" w:rsidRPr="0026198A">
        <w:t>os</w:t>
      </w:r>
      <w:r w:rsidRPr="0026198A">
        <w:t xml:space="preserve"> su klimato kaita, visuomenės senėjimu svarb</w:t>
      </w:r>
      <w:r w:rsidR="006D765B" w:rsidRPr="0026198A">
        <w:t>ą</w:t>
      </w:r>
      <w:r w:rsidRPr="0026198A">
        <w:t xml:space="preserve"> bei ambicij</w:t>
      </w:r>
      <w:r w:rsidR="006D765B" w:rsidRPr="0026198A">
        <w:t>a</w:t>
      </w:r>
      <w:r w:rsidR="001C79BA" w:rsidRPr="0026198A">
        <w:t>s</w:t>
      </w:r>
      <w:r w:rsidRPr="0026198A">
        <w:t xml:space="preserve"> skaitmenizuoti visuomen</w:t>
      </w:r>
      <w:r w:rsidR="001C79BA" w:rsidRPr="0026198A">
        <w:t>ę</w:t>
      </w:r>
      <w:r w:rsidRPr="0026198A">
        <w:t>.</w:t>
      </w:r>
    </w:p>
    <w:p w14:paraId="3C545D64" w14:textId="089E7E98" w:rsidR="00044AE7" w:rsidRPr="0026198A" w:rsidRDefault="00044AE7" w:rsidP="00044AE7">
      <w:pPr>
        <w:spacing w:before="120" w:after="0"/>
      </w:pPr>
      <w:r w:rsidRPr="0026198A">
        <w:t>Projekte „</w:t>
      </w:r>
      <w:r w:rsidR="00BE4F40" w:rsidRPr="0026198A">
        <w:t>Eur</w:t>
      </w:r>
      <w:r w:rsidRPr="0026198A">
        <w:t>opa 2030</w:t>
      </w:r>
      <w:r w:rsidR="00746D2D" w:rsidRPr="0026198A">
        <w:t>“</w:t>
      </w:r>
      <w:r w:rsidRPr="0026198A">
        <w:t xml:space="preserve"> suformuoti 6 tikslai:</w:t>
      </w:r>
    </w:p>
    <w:p w14:paraId="0B8F8FE3" w14:textId="0724813E" w:rsidR="00894C2A" w:rsidRPr="0026198A" w:rsidRDefault="00BE4F40" w:rsidP="005D33A2">
      <w:pPr>
        <w:pStyle w:val="ListParagraph"/>
        <w:numPr>
          <w:ilvl w:val="0"/>
          <w:numId w:val="4"/>
        </w:numPr>
        <w:spacing w:before="120" w:after="0"/>
        <w:rPr>
          <w:lang w:val="lt-LT"/>
        </w:rPr>
      </w:pPr>
      <w:r w:rsidRPr="0045049E">
        <w:rPr>
          <w:b/>
          <w:color w:val="020B33" w:themeColor="accent1"/>
          <w:lang w:val="lt-LT"/>
        </w:rPr>
        <w:t>Eur</w:t>
      </w:r>
      <w:r w:rsidR="006E17ED" w:rsidRPr="0045049E">
        <w:rPr>
          <w:b/>
          <w:color w:val="020B33" w:themeColor="accent1"/>
          <w:lang w:val="lt-LT"/>
        </w:rPr>
        <w:t>opos ekonominio ir socialinio modelio atnaujinimas</w:t>
      </w:r>
      <w:r w:rsidR="00894C2A" w:rsidRPr="0045049E">
        <w:rPr>
          <w:color w:val="020B33" w:themeColor="accent1"/>
          <w:lang w:val="lt-LT"/>
        </w:rPr>
        <w:t xml:space="preserve">, </w:t>
      </w:r>
      <w:r w:rsidR="00894C2A" w:rsidRPr="0026198A">
        <w:rPr>
          <w:lang w:val="lt-LT"/>
        </w:rPr>
        <w:t>siekiant ekonomikos augimo ir darbo vietų kūrimo. Šioje dokumento dalyje minima, kad norint sukurti daugiau ir geresnių darbo vietų svarbiausia yra reformuoti darbo rinką per darbo jėgos lankstumą ir jos užimtumo garantijas, darbo jėgos judrumą ir įmonių kultūrą bei valdymo praktiką. Taip pat pabrėžiama, kad turėtų būti didinamas darbo jėgos aktyvumo lygis.</w:t>
      </w:r>
    </w:p>
    <w:p w14:paraId="1D8FA0AE" w14:textId="41FF29D2" w:rsidR="006E17ED" w:rsidRPr="0026198A" w:rsidRDefault="006E17ED" w:rsidP="005D33A2">
      <w:pPr>
        <w:pStyle w:val="ListParagraph"/>
        <w:numPr>
          <w:ilvl w:val="0"/>
          <w:numId w:val="4"/>
        </w:numPr>
        <w:spacing w:before="120" w:after="0"/>
        <w:rPr>
          <w:lang w:val="lt-LT"/>
        </w:rPr>
      </w:pPr>
      <w:r w:rsidRPr="0045049E">
        <w:rPr>
          <w:b/>
          <w:color w:val="020B33" w:themeColor="accent1"/>
          <w:lang w:val="lt-LT"/>
        </w:rPr>
        <w:t>Žiniomis grindžiamas augimas: galimybių suteikimas individui</w:t>
      </w:r>
      <w:r w:rsidR="0086796F" w:rsidRPr="0026198A">
        <w:rPr>
          <w:lang w:val="lt-LT"/>
        </w:rPr>
        <w:t xml:space="preserve">, </w:t>
      </w:r>
      <w:r w:rsidR="008738A9" w:rsidRPr="0026198A">
        <w:rPr>
          <w:lang w:val="lt-LT"/>
        </w:rPr>
        <w:t>užtikrinant aukštą kompetenciją visos</w:t>
      </w:r>
      <w:r w:rsidR="00E1724C" w:rsidRPr="0026198A">
        <w:rPr>
          <w:lang w:val="lt-LT"/>
        </w:rPr>
        <w:t>e</w:t>
      </w:r>
      <w:r w:rsidR="008738A9" w:rsidRPr="0026198A">
        <w:rPr>
          <w:lang w:val="lt-LT"/>
        </w:rPr>
        <w:t xml:space="preserve"> švietimo proceso grandyse,</w:t>
      </w:r>
      <w:r w:rsidR="00777DFC" w:rsidRPr="0026198A">
        <w:rPr>
          <w:lang w:val="lt-LT"/>
        </w:rPr>
        <w:t xml:space="preserve"> nuolat stiprinant gyventojų gebėjimų bazę atsižvelgdama į poreikius ir kuriant socialinę, ekonominę, bei reglamentavimo aplinką, kurioje būtų sudarytos sąlygos moksliniams tyrimams, kūrybiškumui ir inovacijoms.</w:t>
      </w:r>
    </w:p>
    <w:p w14:paraId="2A13E2F1" w14:textId="02990CB4" w:rsidR="006E17ED" w:rsidRPr="0026198A" w:rsidRDefault="006E17ED" w:rsidP="002D08F7">
      <w:pPr>
        <w:pStyle w:val="ListParagraph"/>
        <w:numPr>
          <w:ilvl w:val="0"/>
          <w:numId w:val="4"/>
        </w:numPr>
        <w:spacing w:before="120" w:after="0"/>
        <w:rPr>
          <w:lang w:val="lt-LT"/>
        </w:rPr>
      </w:pPr>
      <w:r w:rsidRPr="0045049E">
        <w:rPr>
          <w:b/>
          <w:color w:val="020B33" w:themeColor="accent1"/>
          <w:lang w:val="lt-LT"/>
        </w:rPr>
        <w:t>Demografijos problema: visuomenės senėjimas, migracija ir integracija</w:t>
      </w:r>
      <w:r w:rsidR="0086796F" w:rsidRPr="0026198A">
        <w:rPr>
          <w:lang w:val="lt-LT"/>
        </w:rPr>
        <w:t xml:space="preserve">, kurią siekiama spręsti paverčiant ES patrauklia vieta imigrantams, kurie turi užpildyti būsimus darbo jėgos ir gebėjimų trūkumus </w:t>
      </w:r>
      <w:r w:rsidR="00BE4F40" w:rsidRPr="0026198A">
        <w:rPr>
          <w:lang w:val="lt-LT"/>
        </w:rPr>
        <w:t>Eur</w:t>
      </w:r>
      <w:r w:rsidR="0086796F" w:rsidRPr="0026198A">
        <w:rPr>
          <w:lang w:val="lt-LT"/>
        </w:rPr>
        <w:t>opos Sąjungoje. Šioje dalyj</w:t>
      </w:r>
      <w:r w:rsidR="00E1724C" w:rsidRPr="0026198A">
        <w:rPr>
          <w:lang w:val="lt-LT"/>
        </w:rPr>
        <w:t>e</w:t>
      </w:r>
      <w:r w:rsidR="0086796F" w:rsidRPr="0026198A">
        <w:rPr>
          <w:lang w:val="lt-LT"/>
        </w:rPr>
        <w:t xml:space="preserve"> pabrėžiama, kad turi būti įgyvendinama šeimai palanki politika.</w:t>
      </w:r>
    </w:p>
    <w:p w14:paraId="57F60613" w14:textId="783FC10F" w:rsidR="006E17ED" w:rsidRPr="0026198A" w:rsidRDefault="006E17ED" w:rsidP="002D08F7">
      <w:pPr>
        <w:pStyle w:val="ListParagraph"/>
        <w:numPr>
          <w:ilvl w:val="0"/>
          <w:numId w:val="4"/>
        </w:numPr>
        <w:spacing w:before="120" w:after="0"/>
        <w:rPr>
          <w:lang w:val="lt-LT"/>
        </w:rPr>
      </w:pPr>
      <w:r w:rsidRPr="0045049E">
        <w:rPr>
          <w:b/>
          <w:color w:val="020B33" w:themeColor="accent1"/>
          <w:lang w:val="lt-LT"/>
        </w:rPr>
        <w:t>Energetinis saugumas ir klimato kaita: nauja industrinė revoliucij</w:t>
      </w:r>
      <w:r w:rsidR="00843D7B" w:rsidRPr="0045049E">
        <w:rPr>
          <w:b/>
          <w:color w:val="020B33" w:themeColor="accent1"/>
          <w:lang w:val="lt-LT"/>
        </w:rPr>
        <w:t>a</w:t>
      </w:r>
      <w:r w:rsidR="002A241B" w:rsidRPr="0026198A">
        <w:rPr>
          <w:lang w:val="lt-LT"/>
        </w:rPr>
        <w:t>, kurios pagrindas pramon</w:t>
      </w:r>
      <w:r w:rsidR="00E1724C" w:rsidRPr="0026198A">
        <w:rPr>
          <w:lang w:val="lt-LT"/>
        </w:rPr>
        <w:t>ė</w:t>
      </w:r>
      <w:r w:rsidR="002A241B" w:rsidRPr="0026198A">
        <w:rPr>
          <w:lang w:val="lt-LT"/>
        </w:rPr>
        <w:t>s ir elgsenos pakeitimai išmetant šiltnamio efektą sukeliančias dujas, baigiant kurti vieną bendrą energetikos rinką, užtikrinant didesnį energijos efektyvumą, plėtojant atsinaujinančių išteklių energetiką.</w:t>
      </w:r>
    </w:p>
    <w:p w14:paraId="1453EE88" w14:textId="77777777" w:rsidR="006E17ED" w:rsidRPr="0026198A" w:rsidRDefault="006E17ED" w:rsidP="002D08F7">
      <w:pPr>
        <w:pStyle w:val="ListParagraph"/>
        <w:numPr>
          <w:ilvl w:val="0"/>
          <w:numId w:val="4"/>
        </w:numPr>
        <w:spacing w:before="120" w:after="0"/>
        <w:rPr>
          <w:lang w:val="lt-LT"/>
        </w:rPr>
      </w:pPr>
      <w:r w:rsidRPr="0045049E">
        <w:rPr>
          <w:b/>
          <w:color w:val="020B33" w:themeColor="accent1"/>
          <w:lang w:val="lt-LT"/>
        </w:rPr>
        <w:t>Išorės ir vidaus saugumas: nuolatinis uždavinys</w:t>
      </w:r>
      <w:r w:rsidR="002A241B" w:rsidRPr="0026198A">
        <w:rPr>
          <w:lang w:val="lt-LT"/>
        </w:rPr>
        <w:t>, kuris yra apsunkintas vykstančios globalizacijos</w:t>
      </w:r>
      <w:r w:rsidR="0012434D" w:rsidRPr="0026198A">
        <w:rPr>
          <w:lang w:val="lt-LT"/>
        </w:rPr>
        <w:t>. Šioje dalyj</w:t>
      </w:r>
      <w:r w:rsidR="00D86B6D" w:rsidRPr="0026198A">
        <w:rPr>
          <w:lang w:val="lt-LT"/>
        </w:rPr>
        <w:t>e</w:t>
      </w:r>
      <w:r w:rsidR="0012434D" w:rsidRPr="0026198A">
        <w:rPr>
          <w:lang w:val="lt-LT"/>
        </w:rPr>
        <w:t xml:space="preserve"> pabrėžiama, kad ES privalo susitarti dėl ilgalaikės ES gynybos vizijos, su aiškiai nustatytais prioritetais, susijusiais su grėsmėmis, veiksmų pradėjimo</w:t>
      </w:r>
      <w:r w:rsidR="00A83838" w:rsidRPr="0026198A">
        <w:rPr>
          <w:lang w:val="lt-LT"/>
        </w:rPr>
        <w:t xml:space="preserve"> kriterijais ir specialiai skiriamais ištekliais, kurioje turi būti numatytas aiškus NATO ir ES pareigų pasidalijimas. </w:t>
      </w:r>
    </w:p>
    <w:p w14:paraId="72F292E6" w14:textId="58065FBE" w:rsidR="006E17ED" w:rsidRPr="0026198A" w:rsidRDefault="00BE4F40" w:rsidP="002D08F7">
      <w:pPr>
        <w:pStyle w:val="ListParagraph"/>
        <w:numPr>
          <w:ilvl w:val="0"/>
          <w:numId w:val="4"/>
        </w:numPr>
        <w:spacing w:before="120" w:after="0"/>
        <w:rPr>
          <w:b/>
          <w:lang w:val="lt-LT"/>
        </w:rPr>
      </w:pPr>
      <w:r w:rsidRPr="0045049E">
        <w:rPr>
          <w:b/>
          <w:color w:val="020B33" w:themeColor="accent1"/>
          <w:lang w:val="lt-LT"/>
        </w:rPr>
        <w:t>Eur</w:t>
      </w:r>
      <w:r w:rsidR="006E17ED" w:rsidRPr="0045049E">
        <w:rPr>
          <w:b/>
          <w:color w:val="020B33" w:themeColor="accent1"/>
          <w:lang w:val="lt-LT"/>
        </w:rPr>
        <w:t>opa pasaulyje: tapti ryžtinga veikėja</w:t>
      </w:r>
      <w:r w:rsidR="008A5DC3" w:rsidRPr="0045049E">
        <w:rPr>
          <w:color w:val="020B33" w:themeColor="accent1"/>
          <w:lang w:val="lt-LT"/>
        </w:rPr>
        <w:t xml:space="preserve"> </w:t>
      </w:r>
      <w:r w:rsidR="008A5DC3" w:rsidRPr="0026198A">
        <w:rPr>
          <w:lang w:val="lt-LT"/>
        </w:rPr>
        <w:t>tarptautinėje arenoje</w:t>
      </w:r>
      <w:r w:rsidR="006E17ED" w:rsidRPr="0026198A">
        <w:rPr>
          <w:b/>
          <w:lang w:val="lt-LT"/>
        </w:rPr>
        <w:t>.</w:t>
      </w:r>
      <w:r w:rsidR="00F40A8E" w:rsidRPr="0026198A">
        <w:rPr>
          <w:b/>
          <w:lang w:val="lt-LT"/>
        </w:rPr>
        <w:t xml:space="preserve"> </w:t>
      </w:r>
    </w:p>
    <w:p w14:paraId="5EFA63EF" w14:textId="2FBF80CF" w:rsidR="00603B57" w:rsidRPr="0026198A" w:rsidRDefault="006E17ED" w:rsidP="00CC6B0F">
      <w:pPr>
        <w:spacing w:before="120" w:after="0"/>
      </w:pPr>
      <w:r w:rsidRPr="0026198A">
        <w:t>Šiems tikslams įgyvendinti ES valstybės narės</w:t>
      </w:r>
      <w:r w:rsidR="00BA07E8" w:rsidRPr="0026198A">
        <w:t xml:space="preserve"> turi susitelkti ne vien į savo interesus, bet ir bendrus </w:t>
      </w:r>
      <w:r w:rsidR="00BE4F40" w:rsidRPr="0026198A">
        <w:t>Eur</w:t>
      </w:r>
      <w:r w:rsidR="00BA07E8" w:rsidRPr="0026198A">
        <w:t>opos Sąjungos ilgalaikius tikslus. Vykdant nacionalinę ar regioninę politika svarbu atsižvelgti ir vadovauti</w:t>
      </w:r>
      <w:r w:rsidR="00E1724C" w:rsidRPr="0026198A">
        <w:t>s</w:t>
      </w:r>
      <w:r w:rsidR="00BA07E8" w:rsidRPr="0026198A">
        <w:t xml:space="preserve"> bendrai visai </w:t>
      </w:r>
      <w:r w:rsidR="00BE4F40" w:rsidRPr="0026198A">
        <w:t>Eur</w:t>
      </w:r>
      <w:r w:rsidR="00BA07E8" w:rsidRPr="0026198A">
        <w:t>opos bendrijai iškelt</w:t>
      </w:r>
      <w:r w:rsidR="00E1724C" w:rsidRPr="0026198A">
        <w:t>ai</w:t>
      </w:r>
      <w:r w:rsidR="00BA07E8" w:rsidRPr="0026198A">
        <w:t>s tiksl</w:t>
      </w:r>
      <w:r w:rsidR="00E1724C" w:rsidRPr="0026198A">
        <w:t>ai</w:t>
      </w:r>
      <w:r w:rsidR="00BA07E8" w:rsidRPr="0026198A">
        <w:t xml:space="preserve">s. </w:t>
      </w:r>
    </w:p>
    <w:p w14:paraId="0298E796" w14:textId="1E9FFB8A" w:rsidR="00065FC8" w:rsidRPr="0026198A" w:rsidRDefault="0026797F" w:rsidP="0043432C">
      <w:pPr>
        <w:pStyle w:val="Heading4"/>
        <w:rPr>
          <w:b/>
        </w:rPr>
      </w:pPr>
      <w:r w:rsidRPr="0026198A">
        <w:rPr>
          <w:b/>
          <w:color w:val="020B33" w:themeColor="accent1"/>
        </w:rPr>
        <w:t>Ilgalaikė ES finansinės parama 2021</w:t>
      </w:r>
      <w:r w:rsidR="000B16C7" w:rsidRPr="0026198A">
        <w:rPr>
          <w:b/>
          <w:color w:val="020B33" w:themeColor="accent1"/>
        </w:rPr>
        <w:t>–</w:t>
      </w:r>
      <w:r w:rsidRPr="0026198A">
        <w:rPr>
          <w:b/>
          <w:color w:val="020B33" w:themeColor="accent1"/>
        </w:rPr>
        <w:t>2027 m.</w:t>
      </w:r>
    </w:p>
    <w:p w14:paraId="3EF90D94" w14:textId="4D28D3E6" w:rsidR="00603B57" w:rsidRPr="0026198A" w:rsidRDefault="00603B57" w:rsidP="00CC6B0F">
      <w:pPr>
        <w:spacing w:before="120" w:after="0"/>
      </w:pPr>
      <w:r w:rsidRPr="0026198A">
        <w:t xml:space="preserve">2020 m. liepos 21 d. </w:t>
      </w:r>
      <w:r w:rsidR="00BE4F40" w:rsidRPr="0026198A">
        <w:t>Eur</w:t>
      </w:r>
      <w:r w:rsidRPr="0026198A">
        <w:t xml:space="preserve">opos Taryba po ilgų derybų vieningai pritarė ilgalaikiam </w:t>
      </w:r>
      <w:r w:rsidR="00BE4F40" w:rsidRPr="0026198A">
        <w:t>Eur</w:t>
      </w:r>
      <w:r w:rsidRPr="0026198A">
        <w:t>opos Sąjungos biudžetui, kuris dengia 2021</w:t>
      </w:r>
      <w:r w:rsidR="00D81F04" w:rsidRPr="0026198A">
        <w:t>–</w:t>
      </w:r>
      <w:r w:rsidRPr="0026198A">
        <w:t>2027 m. finansinį laikotarpį</w:t>
      </w:r>
      <w:r w:rsidR="00C4069A" w:rsidRPr="0026198A">
        <w:rPr>
          <w:rStyle w:val="FootnoteReference"/>
        </w:rPr>
        <w:footnoteReference w:id="29"/>
      </w:r>
      <w:r w:rsidRPr="0026198A">
        <w:t xml:space="preserve">. Šio biudžeto bendra vertė sudaro 1074,3 mlrd. </w:t>
      </w:r>
      <w:r w:rsidR="00B4232C" w:rsidRPr="0026198A">
        <w:t>Eur</w:t>
      </w:r>
      <w:r w:rsidRPr="0026198A">
        <w:t xml:space="preserve"> ir ji bus skaidoma į šias 8 kategorijas:</w:t>
      </w:r>
    </w:p>
    <w:p w14:paraId="738AC76C" w14:textId="263E36D7" w:rsidR="00603B57" w:rsidRPr="0026198A" w:rsidRDefault="00603B57" w:rsidP="00E16F16">
      <w:pPr>
        <w:pStyle w:val="ListParagraph"/>
        <w:numPr>
          <w:ilvl w:val="0"/>
          <w:numId w:val="5"/>
        </w:numPr>
        <w:spacing w:before="120" w:after="0"/>
        <w:rPr>
          <w:lang w:val="lt-LT"/>
        </w:rPr>
      </w:pPr>
      <w:r w:rsidRPr="0026198A">
        <w:rPr>
          <w:lang w:val="lt-LT"/>
        </w:rPr>
        <w:t>Bend</w:t>
      </w:r>
      <w:r w:rsidR="00DC205D" w:rsidRPr="0026198A">
        <w:rPr>
          <w:lang w:val="lt-LT"/>
        </w:rPr>
        <w:t>ro</w:t>
      </w:r>
      <w:r w:rsidRPr="0026198A">
        <w:rPr>
          <w:lang w:val="lt-LT"/>
        </w:rPr>
        <w:t xml:space="preserve">ji rinka, inovacijos ir skaitmeninė ekonomika (132,8 mlrd. </w:t>
      </w:r>
      <w:r w:rsidR="00B4232C" w:rsidRPr="0026198A">
        <w:rPr>
          <w:lang w:val="lt-LT"/>
        </w:rPr>
        <w:t>Eur</w:t>
      </w:r>
      <w:r w:rsidRPr="0026198A">
        <w:rPr>
          <w:lang w:val="lt-LT"/>
        </w:rPr>
        <w:t>)</w:t>
      </w:r>
    </w:p>
    <w:p w14:paraId="2E117737" w14:textId="68039D26" w:rsidR="00603B57" w:rsidRPr="0026198A" w:rsidRDefault="00603B57" w:rsidP="00E16F16">
      <w:pPr>
        <w:pStyle w:val="ListParagraph"/>
        <w:numPr>
          <w:ilvl w:val="0"/>
          <w:numId w:val="5"/>
        </w:numPr>
        <w:spacing w:before="120" w:after="0"/>
        <w:rPr>
          <w:lang w:val="lt-LT"/>
        </w:rPr>
      </w:pPr>
      <w:r w:rsidRPr="0026198A">
        <w:rPr>
          <w:lang w:val="lt-LT"/>
        </w:rPr>
        <w:t xml:space="preserve">Sanglauda ir vertybės (377,8 mlrd. </w:t>
      </w:r>
      <w:r w:rsidR="00B4232C" w:rsidRPr="0026198A">
        <w:rPr>
          <w:lang w:val="lt-LT"/>
        </w:rPr>
        <w:t>Eur</w:t>
      </w:r>
      <w:r w:rsidRPr="0026198A">
        <w:rPr>
          <w:lang w:val="lt-LT"/>
        </w:rPr>
        <w:t>)</w:t>
      </w:r>
    </w:p>
    <w:p w14:paraId="6F1751EB" w14:textId="2AA7EB17" w:rsidR="00603B57" w:rsidRPr="0026198A" w:rsidRDefault="00603B57" w:rsidP="00E16F16">
      <w:pPr>
        <w:pStyle w:val="ListParagraph"/>
        <w:numPr>
          <w:ilvl w:val="0"/>
          <w:numId w:val="5"/>
        </w:numPr>
        <w:spacing w:before="120" w:after="0"/>
        <w:rPr>
          <w:lang w:val="lt-LT"/>
        </w:rPr>
      </w:pPr>
      <w:r w:rsidRPr="0026198A">
        <w:rPr>
          <w:lang w:val="lt-LT"/>
        </w:rPr>
        <w:t xml:space="preserve">Gamtos ištekliai ir aplinka (356,4 mlrd. </w:t>
      </w:r>
      <w:r w:rsidR="00B4232C" w:rsidRPr="0026198A">
        <w:rPr>
          <w:lang w:val="lt-LT"/>
        </w:rPr>
        <w:t>Eur</w:t>
      </w:r>
      <w:r w:rsidRPr="0026198A">
        <w:rPr>
          <w:lang w:val="lt-LT"/>
        </w:rPr>
        <w:t>)</w:t>
      </w:r>
    </w:p>
    <w:p w14:paraId="6CAE9583" w14:textId="2231E1CB" w:rsidR="00603B57" w:rsidRPr="0026198A" w:rsidRDefault="00603B57" w:rsidP="00E16F16">
      <w:pPr>
        <w:pStyle w:val="ListParagraph"/>
        <w:numPr>
          <w:ilvl w:val="0"/>
          <w:numId w:val="5"/>
        </w:numPr>
        <w:spacing w:before="120" w:after="0"/>
        <w:rPr>
          <w:lang w:val="lt-LT"/>
        </w:rPr>
      </w:pPr>
      <w:r w:rsidRPr="0026198A">
        <w:rPr>
          <w:lang w:val="lt-LT"/>
        </w:rPr>
        <w:t xml:space="preserve">Migracija ir sienų valdymas (22,7 mlrd. </w:t>
      </w:r>
      <w:r w:rsidR="00B4232C" w:rsidRPr="0026198A">
        <w:rPr>
          <w:lang w:val="lt-LT"/>
        </w:rPr>
        <w:t>Eur</w:t>
      </w:r>
      <w:r w:rsidRPr="0026198A">
        <w:rPr>
          <w:lang w:val="lt-LT"/>
        </w:rPr>
        <w:t>)</w:t>
      </w:r>
    </w:p>
    <w:p w14:paraId="00AAA739" w14:textId="6D6C33AF" w:rsidR="00603B57" w:rsidRPr="0026198A" w:rsidRDefault="00603B57" w:rsidP="00E16F16">
      <w:pPr>
        <w:pStyle w:val="ListParagraph"/>
        <w:numPr>
          <w:ilvl w:val="0"/>
          <w:numId w:val="5"/>
        </w:numPr>
        <w:spacing w:before="120" w:after="0"/>
        <w:rPr>
          <w:lang w:val="lt-LT"/>
        </w:rPr>
      </w:pPr>
      <w:r w:rsidRPr="0026198A">
        <w:rPr>
          <w:lang w:val="lt-LT"/>
        </w:rPr>
        <w:t xml:space="preserve">Saugumas ir gynyba (13,2 mlrd. </w:t>
      </w:r>
      <w:r w:rsidR="00B4232C" w:rsidRPr="0026198A">
        <w:rPr>
          <w:lang w:val="lt-LT"/>
        </w:rPr>
        <w:t>Eur</w:t>
      </w:r>
      <w:r w:rsidRPr="0026198A">
        <w:rPr>
          <w:lang w:val="lt-LT"/>
        </w:rPr>
        <w:t>)</w:t>
      </w:r>
    </w:p>
    <w:p w14:paraId="2DDDE716" w14:textId="225BF0F9" w:rsidR="00603B57" w:rsidRPr="0026198A" w:rsidRDefault="00603B57" w:rsidP="00E16F16">
      <w:pPr>
        <w:pStyle w:val="ListParagraph"/>
        <w:numPr>
          <w:ilvl w:val="0"/>
          <w:numId w:val="5"/>
        </w:numPr>
        <w:spacing w:before="120" w:after="0"/>
        <w:rPr>
          <w:lang w:val="lt-LT"/>
        </w:rPr>
      </w:pPr>
      <w:r w:rsidRPr="0026198A">
        <w:rPr>
          <w:lang w:val="lt-LT"/>
        </w:rPr>
        <w:t xml:space="preserve">Kaimyninės šalys ir pasaulis (98,4 mlrd. </w:t>
      </w:r>
      <w:r w:rsidR="00B4232C" w:rsidRPr="0026198A">
        <w:rPr>
          <w:lang w:val="lt-LT"/>
        </w:rPr>
        <w:t>Eur</w:t>
      </w:r>
      <w:r w:rsidRPr="0026198A">
        <w:rPr>
          <w:lang w:val="lt-LT"/>
        </w:rPr>
        <w:t>)</w:t>
      </w:r>
    </w:p>
    <w:p w14:paraId="34F7055F" w14:textId="586E6CF8" w:rsidR="0075389C" w:rsidRPr="0026198A" w:rsidRDefault="00BE4F40" w:rsidP="00E16F16">
      <w:pPr>
        <w:pStyle w:val="ListParagraph"/>
        <w:numPr>
          <w:ilvl w:val="0"/>
          <w:numId w:val="5"/>
        </w:numPr>
        <w:spacing w:before="120" w:after="0"/>
        <w:rPr>
          <w:lang w:val="lt-LT"/>
        </w:rPr>
      </w:pPr>
      <w:r w:rsidRPr="0026198A">
        <w:rPr>
          <w:lang w:val="lt-LT"/>
        </w:rPr>
        <w:t>Eur</w:t>
      </w:r>
      <w:r w:rsidR="00603B57" w:rsidRPr="0026198A">
        <w:rPr>
          <w:lang w:val="lt-LT"/>
        </w:rPr>
        <w:t>opos viešasis administravimas</w:t>
      </w:r>
      <w:r w:rsidR="002D41E9" w:rsidRPr="0026198A">
        <w:rPr>
          <w:lang w:val="lt-LT"/>
        </w:rPr>
        <w:t xml:space="preserve"> </w:t>
      </w:r>
      <w:r w:rsidR="00603B57" w:rsidRPr="0026198A">
        <w:rPr>
          <w:lang w:val="lt-LT"/>
        </w:rPr>
        <w:t xml:space="preserve">(73,1 mlrd. </w:t>
      </w:r>
      <w:r w:rsidR="00B4232C" w:rsidRPr="0026198A">
        <w:rPr>
          <w:lang w:val="lt-LT"/>
        </w:rPr>
        <w:t>Eur</w:t>
      </w:r>
      <w:r w:rsidR="00603B57" w:rsidRPr="0026198A">
        <w:rPr>
          <w:lang w:val="lt-LT"/>
        </w:rPr>
        <w:t>)</w:t>
      </w:r>
    </w:p>
    <w:p w14:paraId="0395CC58" w14:textId="594A6EAF" w:rsidR="00B00D1E" w:rsidRPr="0026198A" w:rsidRDefault="00B00D1E" w:rsidP="00B00D1E">
      <w:pPr>
        <w:pStyle w:val="ListParagraph"/>
        <w:numPr>
          <w:ilvl w:val="0"/>
          <w:numId w:val="0"/>
        </w:numPr>
        <w:spacing w:before="120" w:after="0"/>
        <w:rPr>
          <w:lang w:val="lt-LT"/>
        </w:rPr>
      </w:pPr>
      <w:r w:rsidRPr="0026198A">
        <w:rPr>
          <w:lang w:val="lt-LT"/>
        </w:rPr>
        <w:t xml:space="preserve">Iš viso 2021–2027 metais Lietuvai bus skirta 14,5 mlrd. </w:t>
      </w:r>
      <w:r w:rsidR="00B4232C" w:rsidRPr="0026198A">
        <w:rPr>
          <w:lang w:val="lt-LT"/>
        </w:rPr>
        <w:t>Eur</w:t>
      </w:r>
      <w:r w:rsidR="000A27DD" w:rsidRPr="0026198A">
        <w:rPr>
          <w:lang w:val="lt-LT"/>
        </w:rPr>
        <w:t xml:space="preserve"> </w:t>
      </w:r>
      <w:r w:rsidRPr="0026198A">
        <w:rPr>
          <w:lang w:val="lt-LT"/>
        </w:rPr>
        <w:t>(2014</w:t>
      </w:r>
      <w:r w:rsidR="00D81F04" w:rsidRPr="0026198A">
        <w:rPr>
          <w:lang w:val="lt-LT"/>
        </w:rPr>
        <w:t>–</w:t>
      </w:r>
      <w:r w:rsidRPr="0026198A">
        <w:rPr>
          <w:lang w:val="lt-LT"/>
        </w:rPr>
        <w:t xml:space="preserve">2020 m buvo skirta – 12,8 </w:t>
      </w:r>
      <w:r w:rsidR="000A27DD" w:rsidRPr="0026198A">
        <w:rPr>
          <w:lang w:val="lt-LT"/>
        </w:rPr>
        <w:t xml:space="preserve">mlrd. </w:t>
      </w:r>
      <w:r w:rsidR="00B4232C" w:rsidRPr="0026198A">
        <w:rPr>
          <w:lang w:val="lt-LT"/>
        </w:rPr>
        <w:t>Eur</w:t>
      </w:r>
      <w:r w:rsidRPr="0026198A">
        <w:rPr>
          <w:lang w:val="lt-LT"/>
        </w:rPr>
        <w:t>)</w:t>
      </w:r>
      <w:r w:rsidR="002D41E9" w:rsidRPr="0026198A">
        <w:rPr>
          <w:lang w:val="lt-LT"/>
        </w:rPr>
        <w:t xml:space="preserve"> </w:t>
      </w:r>
      <w:r w:rsidRPr="0026198A">
        <w:rPr>
          <w:lang w:val="lt-LT"/>
        </w:rPr>
        <w:t xml:space="preserve">ES paramos, tai 1,7 mlrd. </w:t>
      </w:r>
      <w:r w:rsidR="00B4232C" w:rsidRPr="0026198A">
        <w:rPr>
          <w:lang w:val="lt-LT"/>
        </w:rPr>
        <w:t>Eur</w:t>
      </w:r>
      <w:r w:rsidRPr="0026198A">
        <w:rPr>
          <w:lang w:val="lt-LT"/>
        </w:rPr>
        <w:t xml:space="preserve"> daugiau, nei buvo skirta 2014</w:t>
      </w:r>
      <w:r w:rsidR="00D81F04" w:rsidRPr="0026198A">
        <w:rPr>
          <w:lang w:val="lt-LT"/>
        </w:rPr>
        <w:t>–</w:t>
      </w:r>
      <w:r w:rsidRPr="0026198A">
        <w:rPr>
          <w:lang w:val="lt-LT"/>
        </w:rPr>
        <w:t>2020 m. finansinėje perspektyvoje.</w:t>
      </w:r>
      <w:r w:rsidRPr="0026198A">
        <w:rPr>
          <w:rStyle w:val="FootnoteReference"/>
          <w:lang w:val="lt-LT"/>
        </w:rPr>
        <w:footnoteReference w:id="30"/>
      </w:r>
    </w:p>
    <w:p w14:paraId="665286F4" w14:textId="4D7EF950" w:rsidR="00A8627E" w:rsidRPr="0026198A" w:rsidRDefault="00567D1C" w:rsidP="0043432C">
      <w:pPr>
        <w:pStyle w:val="Heading4"/>
        <w:rPr>
          <w:b/>
        </w:rPr>
      </w:pPr>
      <w:r w:rsidRPr="0026198A">
        <w:rPr>
          <w:b/>
          <w:color w:val="020B33" w:themeColor="accent1"/>
        </w:rPr>
        <w:t>2021–2027 m. ES fondų investicijų programa (antrasis projektas)</w:t>
      </w:r>
    </w:p>
    <w:p w14:paraId="07101F44" w14:textId="1B2F3E3A" w:rsidR="003C33CB" w:rsidRPr="0026198A" w:rsidRDefault="003C33CB" w:rsidP="00A8627E">
      <w:pPr>
        <w:spacing w:before="120" w:after="0"/>
      </w:pPr>
      <w:r w:rsidRPr="0026198A">
        <w:t>Artėjant naujam finansavimo laikotarpiui Lietuva pasirengė antrąjį naujojo laikotarpio investicijų programos projektą</w:t>
      </w:r>
      <w:r w:rsidR="00C12A02" w:rsidRPr="0026198A">
        <w:rPr>
          <w:rStyle w:val="FootnoteReference"/>
        </w:rPr>
        <w:footnoteReference w:id="31"/>
      </w:r>
      <w:r w:rsidRPr="0026198A">
        <w:t>, kuriame numatyt</w:t>
      </w:r>
      <w:r w:rsidR="00E1724C" w:rsidRPr="0026198A">
        <w:t>os</w:t>
      </w:r>
      <w:r w:rsidRPr="0026198A">
        <w:t xml:space="preserve"> sritys, kurioms bus skiriamas finansavimas iš ES fondų. Investicijos bus koncentruojamos į 5 politikos tikslus, numatytus ES Bendrųjų nuostatų reglamente</w:t>
      </w:r>
      <w:r w:rsidRPr="0026198A">
        <w:rPr>
          <w:rStyle w:val="FootnoteReference"/>
        </w:rPr>
        <w:footnoteReference w:id="32"/>
      </w:r>
      <w:r w:rsidR="0089012C" w:rsidRPr="0026198A">
        <w:t>:</w:t>
      </w:r>
    </w:p>
    <w:p w14:paraId="75A97AF3" w14:textId="6B60CDFC" w:rsidR="004A5C0E" w:rsidRPr="0026198A" w:rsidRDefault="0089012C" w:rsidP="0089012C">
      <w:pPr>
        <w:pStyle w:val="ListParagraph"/>
        <w:numPr>
          <w:ilvl w:val="0"/>
          <w:numId w:val="41"/>
        </w:numPr>
        <w:spacing w:before="120" w:after="0"/>
        <w:rPr>
          <w:lang w:val="lt-LT"/>
        </w:rPr>
      </w:pPr>
      <w:r w:rsidRPr="0026198A">
        <w:rPr>
          <w:lang w:val="lt-LT"/>
        </w:rPr>
        <w:t xml:space="preserve">Siekiant pirmojo politikos tikslo „Pažangesnė </w:t>
      </w:r>
      <w:r w:rsidR="00BE4F40" w:rsidRPr="0026198A">
        <w:rPr>
          <w:lang w:val="lt-LT"/>
        </w:rPr>
        <w:t>Eur</w:t>
      </w:r>
      <w:r w:rsidRPr="0026198A">
        <w:rPr>
          <w:lang w:val="lt-LT"/>
        </w:rPr>
        <w:t>opa“, ES fondų investicijomis bus skatinama Lietuvos ekonomikos transformacija į aukštesnės pridėtinės vertės ekonomiką ir jos konkurencingumas.</w:t>
      </w:r>
    </w:p>
    <w:p w14:paraId="42489DE5" w14:textId="3E25CC16" w:rsidR="0089012C" w:rsidRPr="0026198A" w:rsidRDefault="0089012C" w:rsidP="0089012C">
      <w:pPr>
        <w:pStyle w:val="ListParagraph"/>
        <w:numPr>
          <w:ilvl w:val="0"/>
          <w:numId w:val="41"/>
        </w:numPr>
        <w:spacing w:before="120" w:after="0"/>
        <w:rPr>
          <w:lang w:val="lt-LT"/>
        </w:rPr>
      </w:pPr>
      <w:r w:rsidRPr="0026198A">
        <w:rPr>
          <w:lang w:val="lt-LT"/>
        </w:rPr>
        <w:t xml:space="preserve">Siekiant antrojo politikos tikslo „Žalesnė </w:t>
      </w:r>
      <w:r w:rsidR="00BE4F40" w:rsidRPr="0026198A">
        <w:rPr>
          <w:lang w:val="lt-LT"/>
        </w:rPr>
        <w:t>Eur</w:t>
      </w:r>
      <w:r w:rsidRPr="0026198A">
        <w:rPr>
          <w:lang w:val="lt-LT"/>
        </w:rPr>
        <w:t>opa“, ES fondų investicijomis bus skatinamas perėjimas prie švarios ir teisingos energetikos, žaliosios investicijos, žiedinė ekonomika, prisitaikymas prie klimato kaitos, ekstremalių klimato reiškinių rizikos prevencija bei jos valdymas.</w:t>
      </w:r>
    </w:p>
    <w:p w14:paraId="2FF2023E" w14:textId="5429003A" w:rsidR="0089012C" w:rsidRPr="0026198A" w:rsidRDefault="0089012C" w:rsidP="0089012C">
      <w:pPr>
        <w:pStyle w:val="ListParagraph"/>
        <w:numPr>
          <w:ilvl w:val="0"/>
          <w:numId w:val="41"/>
        </w:numPr>
        <w:spacing w:before="120" w:after="0"/>
        <w:rPr>
          <w:lang w:val="lt-LT"/>
        </w:rPr>
      </w:pPr>
      <w:r w:rsidRPr="0026198A">
        <w:rPr>
          <w:lang w:val="lt-LT"/>
        </w:rPr>
        <w:t xml:space="preserve">Siekiant trečiojo politikos tikslo „Geriau sujungta </w:t>
      </w:r>
      <w:r w:rsidR="00BE4F40" w:rsidRPr="0026198A">
        <w:rPr>
          <w:lang w:val="lt-LT"/>
        </w:rPr>
        <w:t>Eur</w:t>
      </w:r>
      <w:r w:rsidRPr="0026198A">
        <w:rPr>
          <w:lang w:val="lt-LT"/>
        </w:rPr>
        <w:t>opa“, ES fondų investicijomis bus skatinamas skaitmeninis junglumas, kuriamas tvarus, atsparus klimato kaitai, pažangus, saugus ir įvairiarūšis trans</w:t>
      </w:r>
      <w:r w:rsidR="00BE4F40" w:rsidRPr="0026198A">
        <w:rPr>
          <w:lang w:val="lt-LT"/>
        </w:rPr>
        <w:t>Eur</w:t>
      </w:r>
      <w:r w:rsidRPr="0026198A">
        <w:rPr>
          <w:lang w:val="lt-LT"/>
        </w:rPr>
        <w:t>opinis transporto tinklas, taip pat gerinamas nacionalinis, regiono ir vietos judumas, įskaitant geresnes galimybes naudotis TEN</w:t>
      </w:r>
      <w:r w:rsidR="00D81F04" w:rsidRPr="0026198A">
        <w:rPr>
          <w:lang w:val="lt-LT"/>
        </w:rPr>
        <w:t>–</w:t>
      </w:r>
      <w:r w:rsidRPr="0026198A">
        <w:rPr>
          <w:lang w:val="lt-LT"/>
        </w:rPr>
        <w:t>T ir tarpvalstybinis judumas.</w:t>
      </w:r>
    </w:p>
    <w:p w14:paraId="75663ED9" w14:textId="21362793" w:rsidR="0089012C" w:rsidRPr="0026198A" w:rsidRDefault="0089012C" w:rsidP="0089012C">
      <w:pPr>
        <w:pStyle w:val="ListParagraph"/>
        <w:numPr>
          <w:ilvl w:val="0"/>
          <w:numId w:val="41"/>
        </w:numPr>
        <w:spacing w:before="120" w:after="0"/>
        <w:rPr>
          <w:lang w:val="lt-LT"/>
        </w:rPr>
      </w:pPr>
      <w:r w:rsidRPr="0026198A">
        <w:rPr>
          <w:lang w:val="lt-LT"/>
        </w:rPr>
        <w:t xml:space="preserve">Siekiant ketvirtojo politikos tikslo „Socialiai atsakinga </w:t>
      </w:r>
      <w:r w:rsidR="00BE4F40" w:rsidRPr="0026198A">
        <w:rPr>
          <w:lang w:val="lt-LT"/>
        </w:rPr>
        <w:t>Eur</w:t>
      </w:r>
      <w:r w:rsidRPr="0026198A">
        <w:rPr>
          <w:lang w:val="lt-LT"/>
        </w:rPr>
        <w:t xml:space="preserve">opa“, ES fondų investicijomis bus įgyvendinami </w:t>
      </w:r>
      <w:r w:rsidR="00BE4F40" w:rsidRPr="0026198A">
        <w:rPr>
          <w:lang w:val="lt-LT"/>
        </w:rPr>
        <w:t>Eur</w:t>
      </w:r>
      <w:r w:rsidRPr="0026198A">
        <w:rPr>
          <w:lang w:val="lt-LT"/>
        </w:rPr>
        <w:t>opos socialinių teisių ramsčio principai, skatinant užimtumo, švietimo ir socialinės įtraukties politikos sričių investicijas į žmones ir sistemas. Programa numato sukurti labiau integruotą ir tvaresnį ekonomikos augimo modelį, gerinant Lietuvos konkurencingumą, sudarant geresnes sąlygas investicijoms, darbo vietų kūrimui ir socialinės sanglaudos skatinimui.</w:t>
      </w:r>
    </w:p>
    <w:p w14:paraId="3CB0D02B" w14:textId="47360936" w:rsidR="0089012C" w:rsidRPr="0026198A" w:rsidRDefault="0089012C" w:rsidP="0043432C">
      <w:pPr>
        <w:pStyle w:val="ListParagraph"/>
        <w:numPr>
          <w:ilvl w:val="0"/>
          <w:numId w:val="41"/>
        </w:numPr>
        <w:spacing w:before="120" w:after="0"/>
        <w:rPr>
          <w:lang w:val="lt-LT"/>
        </w:rPr>
      </w:pPr>
      <w:r w:rsidRPr="0026198A">
        <w:rPr>
          <w:lang w:val="lt-LT"/>
        </w:rPr>
        <w:t xml:space="preserve">Siekiant penktojo politikos tikslo „Piliečiams artimesnė </w:t>
      </w:r>
      <w:r w:rsidR="00BE4F40" w:rsidRPr="0026198A">
        <w:rPr>
          <w:lang w:val="lt-LT"/>
        </w:rPr>
        <w:t>Eur</w:t>
      </w:r>
      <w:r w:rsidRPr="0026198A">
        <w:rPr>
          <w:lang w:val="lt-LT"/>
        </w:rPr>
        <w:t>opa“, ES fondų investicijomis bus įgyvendinama tvari ir integruota miestų ir kaimų plėtra ir vietos iniciatyvos, siekiant reaguoti į demografinius iššūkius ir mažinti socialinius ir ekonominius skirtumus. Programa sieks didinti miestų vietovių patrauklumą ir verslo aplinką, užtikrinant ryšius su funkcinėmis miestų zonomis; bus derinamos prisitaikymo ir gyvenimo kokybės priemonės su investicijomis augimui skatinti. Toliau bus vystomos integruotos teritorinės investicijos konkrečiose tikslinėse teritorijose.</w:t>
      </w:r>
    </w:p>
    <w:p w14:paraId="108C1C9E" w14:textId="735DEF12" w:rsidR="003C33CB" w:rsidRPr="0026198A" w:rsidRDefault="003C33CB" w:rsidP="00A8627E">
      <w:pPr>
        <w:spacing w:before="120" w:after="0"/>
      </w:pPr>
      <w:r w:rsidRPr="0026198A">
        <w:t xml:space="preserve">Pažymėtina, kad pastaraisiais metais išryškėjus regioniniams skirtumams tarp Vilniaus regiono ir likusios Lietuvos, naujajame finansavimo laikotarpyje investicijos bus koncentruojamos į Vilniaus regioną bei Vidurio ir Vakarų regioną. </w:t>
      </w:r>
    </w:p>
    <w:p w14:paraId="6A32939E" w14:textId="77777777" w:rsidR="003C33CB" w:rsidRPr="0026198A" w:rsidRDefault="003C33CB" w:rsidP="00A8627E">
      <w:pPr>
        <w:spacing w:before="120" w:after="0"/>
      </w:pPr>
      <w:r w:rsidRPr="0026198A">
        <w:t xml:space="preserve">Vilniaus regione investicijos bus koncentruojamos į mokslinių tyrimų ir inovacijų stiprinimą, tik į aukštą pridėtinę vertę kuriančių MVĮ skaitmeninimą ir eksporto skatinimą, specialistų persikvalifikavimą sumanios specializacijos srityse. Pažymėtina, kad Vilniaus regione yra silpniau išsivysčiusių savivaldybių, kurių ekonominė ir socialinė plėtra lėtesnė, atsižvelgiant į tai, programa šiame regione rems bazinių viešųjų paslaugų išdėstymo optimizavimą, didins įsidarbinimo galimybes ir investuos į darnią miesto plėtrą. Vidurio ir Vakarų regione investicijos bus koncentruojamos į verslo konkurencingumo didinimą, energijos vartojimo efektyvumo skatinimą, prisitaikymo ir gyvenimo kokybės priemones su investicijomis augimui skatinti regionuose, socialinės atskirties mažinimą, sveikatos priežiūros paslaugų kokybę ir prieinamumą. </w:t>
      </w:r>
    </w:p>
    <w:p w14:paraId="3155F369" w14:textId="77777777" w:rsidR="003C33CB" w:rsidRPr="0026198A" w:rsidRDefault="003C33CB" w:rsidP="00A8627E">
      <w:pPr>
        <w:spacing w:before="120" w:after="0"/>
      </w:pPr>
      <w:r w:rsidRPr="0026198A">
        <w:t>2021–2027 m. ES fondų investicijų programą planuojama patvirtinti 2021 m. birželio mėn.</w:t>
      </w:r>
      <w:r w:rsidRPr="0026198A">
        <w:rPr>
          <w:rStyle w:val="FootnoteReference"/>
        </w:rPr>
        <w:footnoteReference w:id="33"/>
      </w:r>
    </w:p>
    <w:p w14:paraId="2CAD2E3A" w14:textId="13963AC6" w:rsidR="0026797F" w:rsidRPr="0026198A" w:rsidRDefault="0026797F" w:rsidP="0043432C">
      <w:pPr>
        <w:pStyle w:val="Heading4"/>
        <w:rPr>
          <w:b/>
        </w:rPr>
      </w:pPr>
      <w:r w:rsidRPr="0026198A">
        <w:rPr>
          <w:b/>
          <w:color w:val="020B33" w:themeColor="accent1"/>
        </w:rPr>
        <w:t>Lietuvos pažangos strategija „Lietuva 2030</w:t>
      </w:r>
      <w:r w:rsidR="00E6029E" w:rsidRPr="0026198A">
        <w:rPr>
          <w:b/>
          <w:color w:val="020B33" w:themeColor="accent1"/>
        </w:rPr>
        <w:t>“</w:t>
      </w:r>
    </w:p>
    <w:p w14:paraId="0AD328C9" w14:textId="0559680B" w:rsidR="00020E31" w:rsidRPr="0026198A" w:rsidRDefault="00020E31" w:rsidP="003C33CB">
      <w:pPr>
        <w:spacing w:before="120"/>
      </w:pPr>
      <w:r w:rsidRPr="0026198A">
        <w:t>Lietuvos pažangos strategija „Lietuva 2030</w:t>
      </w:r>
      <w:r w:rsidR="004539B8" w:rsidRPr="0026198A">
        <w:t>“</w:t>
      </w:r>
      <w:r w:rsidR="00107616" w:rsidRPr="0026198A">
        <w:rPr>
          <w:rStyle w:val="FootnoteReference"/>
        </w:rPr>
        <w:footnoteReference w:id="34"/>
      </w:r>
      <w:r w:rsidRPr="0026198A">
        <w:t xml:space="preserve"> apibrėžia valstybės viziją ir raidos prioritetus bei jų įgyvendinimo kryptis iki 2030 metų. Šiuo strateginio planavimo dokumentu turi būti vadovaujamasi priimant strateginius sprendimus ir rengiant valstybės planus ir programas.</w:t>
      </w:r>
    </w:p>
    <w:p w14:paraId="61D065F5" w14:textId="6624A245" w:rsidR="003C33CB" w:rsidRPr="0026198A" w:rsidRDefault="00020E31" w:rsidP="003C33CB">
      <w:pPr>
        <w:spacing w:before="120"/>
      </w:pPr>
      <w:r w:rsidRPr="0026198A">
        <w:t>„Lietuva 2030</w:t>
      </w:r>
      <w:r w:rsidR="001B192C" w:rsidRPr="0026198A">
        <w:t>“</w:t>
      </w:r>
      <w:r w:rsidRPr="0026198A">
        <w:t xml:space="preserve"> suformuluota valstybės vizija </w:t>
      </w:r>
      <w:r w:rsidR="00D81F04" w:rsidRPr="0026198A">
        <w:t>–</w:t>
      </w:r>
      <w:r w:rsidR="002D41E9" w:rsidRPr="0026198A">
        <w:t xml:space="preserve"> </w:t>
      </w:r>
      <w:r w:rsidRPr="0026198A">
        <w:t xml:space="preserve">„Lietuva – sumani šalis, kurioje gera gyventi ir dirbti“. Dokumente pabrėžiamos kertinės vertybės: atvirumas, kūrybingumas ir atsakomybė. </w:t>
      </w:r>
      <w:r w:rsidR="003C33CB" w:rsidRPr="0026198A">
        <w:t>Pažangos vertybės užtikrins pokyčius esminėse pažangos srityse – visuomenė, ekonomika ir valdymas – kuriose pokyčiai remsis darnaus vystymosi principais.</w:t>
      </w:r>
    </w:p>
    <w:p w14:paraId="12E45806" w14:textId="673B804A" w:rsidR="00B00D1E" w:rsidRPr="0026198A" w:rsidRDefault="00B00D1E" w:rsidP="00B00D1E">
      <w:pPr>
        <w:spacing w:before="120"/>
      </w:pPr>
      <w:r w:rsidRPr="0026198A">
        <w:t>Pažangos strategijoje įvardinta</w:t>
      </w:r>
      <w:r w:rsidR="00405407" w:rsidRPr="0026198A">
        <w:t>s</w:t>
      </w:r>
      <w:r w:rsidRPr="0026198A">
        <w:t xml:space="preserve"> ir Lietuvos valstybės siekis orientuotis į Šiaurės ir Baltijos valstybių regioną, semiantis Skandinavijos valstybėse vykdomos gerovės valstybės patirties, gerųjų praktikų ir pavyzdžių. Pažangos strategijoje nurodyta būtinybė Lietuvai siekti tapti integralia, sėkminga, politiškai ir ekonomiškai konsoliduota Šiaurės ir Baltijos valstybių regiono, į kurį įeitų penkios Šiaurės ir trys Baltijos valstybės, dalimi. </w:t>
      </w:r>
    </w:p>
    <w:p w14:paraId="5D11A6DC" w14:textId="77777777" w:rsidR="00B00D1E" w:rsidRPr="0026198A" w:rsidRDefault="00B00D1E" w:rsidP="00B00D1E">
      <w:pPr>
        <w:spacing w:before="120"/>
      </w:pPr>
      <w:r w:rsidRPr="0026198A">
        <w:t xml:space="preserve">Dokumente yra išskirtos trys pagrindinės sritys, kurios ateityje turėtų būti vystomos ir plėtojamos siekiant jas paversti sumaniomis: visuomenė, ekonomika ir valdymas. Aptariant šias sritis, yra išdėstomos ir pagrindinės šalies raidos kryptys, nurodančios siektiną būseną. </w:t>
      </w:r>
    </w:p>
    <w:p w14:paraId="093B271C" w14:textId="77777777" w:rsidR="00B00D1E" w:rsidRPr="0026198A" w:rsidRDefault="00B00D1E" w:rsidP="00B00D1E">
      <w:pPr>
        <w:spacing w:before="120"/>
      </w:pPr>
      <w:r w:rsidRPr="0026198A">
        <w:t>Vystomos sritys:</w:t>
      </w:r>
    </w:p>
    <w:p w14:paraId="3D5800D7" w14:textId="77777777" w:rsidR="00B00D1E" w:rsidRPr="0026198A" w:rsidRDefault="00B00D1E" w:rsidP="0043432C">
      <w:pPr>
        <w:pStyle w:val="ListParagraph"/>
        <w:numPr>
          <w:ilvl w:val="0"/>
          <w:numId w:val="39"/>
        </w:numPr>
        <w:spacing w:before="120"/>
        <w:rPr>
          <w:lang w:val="lt-LT"/>
        </w:rPr>
      </w:pPr>
      <w:r w:rsidRPr="0026198A">
        <w:rPr>
          <w:lang w:val="lt-LT"/>
        </w:rPr>
        <w:t xml:space="preserve">Sumani visuomenė. Šioje ambicingoje srityje akcentuojamas veiklumas, solidarumas, nuolatinis tobulėjimas ir mokymasis. </w:t>
      </w:r>
    </w:p>
    <w:p w14:paraId="7424FD43" w14:textId="77777777" w:rsidR="00B00D1E" w:rsidRPr="0026198A" w:rsidRDefault="00B00D1E" w:rsidP="0043432C">
      <w:pPr>
        <w:pStyle w:val="ListParagraph"/>
        <w:numPr>
          <w:ilvl w:val="0"/>
          <w:numId w:val="39"/>
        </w:numPr>
        <w:spacing w:before="120"/>
        <w:rPr>
          <w:lang w:val="lt-LT"/>
        </w:rPr>
      </w:pPr>
      <w:r w:rsidRPr="0026198A">
        <w:rPr>
          <w:lang w:val="lt-LT"/>
        </w:rPr>
        <w:t>Sumani ekonomika. Pabrėžiamos palankių sąlygų verslo kūrimui ir vystymui sukūrimas, ekonomikos integralumas bei socialinė verslo ir ekonomikos subjektų atsakomybė.</w:t>
      </w:r>
    </w:p>
    <w:p w14:paraId="4A14E648" w14:textId="77777777" w:rsidR="00B00D1E" w:rsidRPr="0026198A" w:rsidRDefault="00B00D1E" w:rsidP="0043432C">
      <w:pPr>
        <w:pStyle w:val="ListParagraph"/>
        <w:numPr>
          <w:ilvl w:val="0"/>
          <w:numId w:val="39"/>
        </w:numPr>
        <w:spacing w:before="120"/>
        <w:rPr>
          <w:lang w:val="lt-LT"/>
        </w:rPr>
      </w:pPr>
      <w:r w:rsidRPr="0026198A">
        <w:rPr>
          <w:lang w:val="lt-LT"/>
        </w:rPr>
        <w:t>Sumanus valdymas. Pažymimas strateginis valdžios ins</w:t>
      </w:r>
      <w:r w:rsidR="00D86B6D" w:rsidRPr="0026198A">
        <w:rPr>
          <w:lang w:val="lt-LT"/>
        </w:rPr>
        <w:t>t</w:t>
      </w:r>
      <w:r w:rsidRPr="0026198A">
        <w:rPr>
          <w:lang w:val="lt-LT"/>
        </w:rPr>
        <w:t xml:space="preserve">itucijų darbas ir kompetencija, atviras ir viešas šalies valdymas bei kokybiškas ir prieinamas viešųjų paslaugų visuomenei teikimas. </w:t>
      </w:r>
    </w:p>
    <w:p w14:paraId="2520ED1B" w14:textId="5F71937A" w:rsidR="003C33CB" w:rsidRPr="0026198A" w:rsidRDefault="003C33CB" w:rsidP="0043432C">
      <w:pPr>
        <w:pStyle w:val="Heading4"/>
        <w:rPr>
          <w:b/>
        </w:rPr>
      </w:pPr>
      <w:r w:rsidRPr="0026198A">
        <w:rPr>
          <w:b/>
          <w:color w:val="020B33" w:themeColor="accent1"/>
        </w:rPr>
        <w:t>2021</w:t>
      </w:r>
      <w:r w:rsidR="00D81F04" w:rsidRPr="0026198A">
        <w:rPr>
          <w:b/>
          <w:color w:val="020B33" w:themeColor="accent1"/>
        </w:rPr>
        <w:t>–</w:t>
      </w:r>
      <w:r w:rsidRPr="0026198A">
        <w:rPr>
          <w:b/>
          <w:color w:val="020B33" w:themeColor="accent1"/>
        </w:rPr>
        <w:t xml:space="preserve">2030 metų </w:t>
      </w:r>
      <w:r w:rsidR="0075136E" w:rsidRPr="0026198A">
        <w:rPr>
          <w:b/>
          <w:color w:val="020B33" w:themeColor="accent1"/>
        </w:rPr>
        <w:t>N</w:t>
      </w:r>
      <w:r w:rsidRPr="0026198A">
        <w:rPr>
          <w:b/>
          <w:color w:val="020B33" w:themeColor="accent1"/>
        </w:rPr>
        <w:t>acionalini</w:t>
      </w:r>
      <w:r w:rsidR="00660B56" w:rsidRPr="0026198A">
        <w:rPr>
          <w:b/>
          <w:color w:val="020B33" w:themeColor="accent1"/>
        </w:rPr>
        <w:t>s</w:t>
      </w:r>
      <w:r w:rsidRPr="0026198A">
        <w:rPr>
          <w:b/>
          <w:color w:val="020B33" w:themeColor="accent1"/>
        </w:rPr>
        <w:t xml:space="preserve"> pažangos plan</w:t>
      </w:r>
      <w:r w:rsidR="000F183F" w:rsidRPr="0026198A">
        <w:rPr>
          <w:b/>
          <w:color w:val="020B33" w:themeColor="accent1"/>
        </w:rPr>
        <w:t>as</w:t>
      </w:r>
      <w:r w:rsidR="0075136E" w:rsidRPr="0026198A">
        <w:rPr>
          <w:b/>
          <w:color w:val="020B33" w:themeColor="accent1"/>
        </w:rPr>
        <w:t xml:space="preserve"> (NPP)</w:t>
      </w:r>
    </w:p>
    <w:p w14:paraId="7B34F534" w14:textId="751A6F19" w:rsidR="00685C10" w:rsidRPr="0026198A" w:rsidRDefault="00685C10" w:rsidP="00685C10">
      <w:pPr>
        <w:spacing w:before="120"/>
      </w:pPr>
      <w:r w:rsidRPr="0026198A">
        <w:t>2021–2030 metų Nacionalinio pažangos plano</w:t>
      </w:r>
      <w:r w:rsidR="00C47E92" w:rsidRPr="0026198A">
        <w:rPr>
          <w:rStyle w:val="FootnoteReference"/>
        </w:rPr>
        <w:footnoteReference w:id="35"/>
      </w:r>
      <w:r w:rsidRPr="0026198A">
        <w:t xml:space="preserve"> tikslas – įgalinti žmogų aktyviai veikti ir kokybiškai dirbti, gauti orias pajamas, gyventi saugioje, sveikoje ir švarioje aplinkoje. Tikslui pasiekti numatyta 10 strateginių tikslų:</w:t>
      </w:r>
    </w:p>
    <w:p w14:paraId="39AFC846" w14:textId="77777777" w:rsidR="00685C10" w:rsidRPr="0026198A" w:rsidRDefault="00685C10" w:rsidP="00B52789">
      <w:pPr>
        <w:pStyle w:val="ListParagraph"/>
        <w:numPr>
          <w:ilvl w:val="0"/>
          <w:numId w:val="13"/>
        </w:numPr>
        <w:spacing w:before="120"/>
        <w:rPr>
          <w:lang w:val="lt-LT"/>
        </w:rPr>
      </w:pPr>
      <w:r w:rsidRPr="0026198A">
        <w:rPr>
          <w:lang w:val="lt-LT"/>
        </w:rPr>
        <w:t>pereiti prie mokslo žiniomis, pažangiosiomis technologijomis, inovacijomis grįsto darnaus ekonomikos augimo ir didinti šalies tarptautinį konkurencingumą;</w:t>
      </w:r>
    </w:p>
    <w:p w14:paraId="27A2ECFD" w14:textId="77777777" w:rsidR="00685C10" w:rsidRPr="0026198A" w:rsidRDefault="00685C10" w:rsidP="00B52789">
      <w:pPr>
        <w:pStyle w:val="ListParagraph"/>
        <w:numPr>
          <w:ilvl w:val="0"/>
          <w:numId w:val="13"/>
        </w:numPr>
        <w:spacing w:before="120"/>
        <w:rPr>
          <w:lang w:val="lt-LT"/>
        </w:rPr>
      </w:pPr>
      <w:r w:rsidRPr="0026198A">
        <w:rPr>
          <w:lang w:val="lt-LT"/>
        </w:rPr>
        <w:t>didinti gyventojų socialinę gerovę ir įtrauktį, stiprinti sveikatą ir gerinti Lietuvos demografinę padėtį;</w:t>
      </w:r>
    </w:p>
    <w:p w14:paraId="093C74F8" w14:textId="1F413886" w:rsidR="00AC5267" w:rsidRPr="0026198A" w:rsidRDefault="00AC5267" w:rsidP="00AC5267">
      <w:pPr>
        <w:pStyle w:val="ListParagraph"/>
        <w:numPr>
          <w:ilvl w:val="0"/>
          <w:numId w:val="13"/>
        </w:numPr>
        <w:spacing w:before="120"/>
        <w:rPr>
          <w:lang w:val="lt-LT"/>
        </w:rPr>
      </w:pPr>
      <w:r w:rsidRPr="0026198A">
        <w:rPr>
          <w:lang w:val="lt-LT"/>
        </w:rPr>
        <w:t>didinti švietimo įtrauktį ir veiksmingumą, siekiant atitikties asmens ir visuomenės poreikiams;</w:t>
      </w:r>
    </w:p>
    <w:p w14:paraId="306A6B4C" w14:textId="77777777" w:rsidR="00685C10" w:rsidRPr="0026198A" w:rsidRDefault="00685C10" w:rsidP="00B52789">
      <w:pPr>
        <w:pStyle w:val="ListParagraph"/>
        <w:numPr>
          <w:ilvl w:val="0"/>
          <w:numId w:val="13"/>
        </w:numPr>
        <w:spacing w:before="120"/>
        <w:rPr>
          <w:lang w:val="lt-LT"/>
        </w:rPr>
      </w:pPr>
      <w:r w:rsidRPr="0026198A">
        <w:rPr>
          <w:lang w:val="lt-LT"/>
        </w:rPr>
        <w:t>stiprinti tautinį ir pilietinį tapatumą, didinti kultūros skvarbą ir visuomenės kūrybingumą;</w:t>
      </w:r>
    </w:p>
    <w:p w14:paraId="7DA2FDB9" w14:textId="2333A6FC" w:rsidR="00685C10" w:rsidRPr="0026198A" w:rsidRDefault="00685C10" w:rsidP="00B52789">
      <w:pPr>
        <w:pStyle w:val="ListParagraph"/>
        <w:numPr>
          <w:ilvl w:val="0"/>
          <w:numId w:val="13"/>
        </w:numPr>
        <w:spacing w:before="120"/>
        <w:rPr>
          <w:lang w:val="lt-LT"/>
        </w:rPr>
      </w:pPr>
      <w:r w:rsidRPr="0026198A">
        <w:rPr>
          <w:lang w:val="lt-LT"/>
        </w:rPr>
        <w:t xml:space="preserve">gerinti transporto, energetinį ir skaitmeninį vidinį ir išorinį </w:t>
      </w:r>
      <w:r w:rsidR="00C44C8A" w:rsidRPr="0026198A">
        <w:rPr>
          <w:lang w:val="lt-LT"/>
        </w:rPr>
        <w:t>junglumą</w:t>
      </w:r>
      <w:r w:rsidRPr="0026198A">
        <w:rPr>
          <w:lang w:val="lt-LT"/>
        </w:rPr>
        <w:t>;</w:t>
      </w:r>
    </w:p>
    <w:p w14:paraId="70ECAE78" w14:textId="77777777" w:rsidR="00685C10" w:rsidRPr="0026198A" w:rsidRDefault="00685C10" w:rsidP="00B52789">
      <w:pPr>
        <w:pStyle w:val="ListParagraph"/>
        <w:numPr>
          <w:ilvl w:val="0"/>
          <w:numId w:val="13"/>
        </w:numPr>
        <w:spacing w:before="120"/>
        <w:rPr>
          <w:lang w:val="lt-LT"/>
        </w:rPr>
      </w:pPr>
      <w:r w:rsidRPr="0026198A">
        <w:rPr>
          <w:lang w:val="lt-LT"/>
        </w:rPr>
        <w:t>užtikrinti gerą aplinkos kokybę ir gamtos išteklių naudojimo darną, švelninti Lietuvos poveikį klimato kaitai ir didinti atsparumą jos poveikiui;</w:t>
      </w:r>
    </w:p>
    <w:p w14:paraId="42EE32FF" w14:textId="199E238D" w:rsidR="00685C10" w:rsidRPr="0026198A" w:rsidRDefault="00685C10" w:rsidP="00B52789">
      <w:pPr>
        <w:pStyle w:val="ListParagraph"/>
        <w:numPr>
          <w:ilvl w:val="0"/>
          <w:numId w:val="13"/>
        </w:numPr>
        <w:spacing w:before="120"/>
        <w:rPr>
          <w:lang w:val="lt-LT"/>
        </w:rPr>
      </w:pPr>
      <w:r w:rsidRPr="0026198A">
        <w:rPr>
          <w:lang w:val="lt-LT"/>
        </w:rPr>
        <w:t xml:space="preserve">tvariai ir subalansuotai </w:t>
      </w:r>
      <w:r w:rsidR="00000EE8" w:rsidRPr="0026198A">
        <w:rPr>
          <w:lang w:val="lt-LT"/>
        </w:rPr>
        <w:t>vystyti Lietuvos teritoriją</w:t>
      </w:r>
      <w:r w:rsidR="003F2B0F" w:rsidRPr="0026198A">
        <w:rPr>
          <w:lang w:val="lt-LT"/>
        </w:rPr>
        <w:t xml:space="preserve"> ir mažinti regioninę atskirtį</w:t>
      </w:r>
      <w:r w:rsidRPr="0026198A">
        <w:rPr>
          <w:lang w:val="lt-LT"/>
        </w:rPr>
        <w:t>;</w:t>
      </w:r>
    </w:p>
    <w:p w14:paraId="47272EC9" w14:textId="77777777" w:rsidR="00685C10" w:rsidRPr="0026198A" w:rsidRDefault="00685C10" w:rsidP="00B52789">
      <w:pPr>
        <w:pStyle w:val="ListParagraph"/>
        <w:numPr>
          <w:ilvl w:val="0"/>
          <w:numId w:val="13"/>
        </w:numPr>
        <w:spacing w:before="120"/>
        <w:rPr>
          <w:lang w:val="lt-LT"/>
        </w:rPr>
      </w:pPr>
      <w:r w:rsidRPr="0026198A">
        <w:rPr>
          <w:lang w:val="lt-LT"/>
        </w:rPr>
        <w:t>didinti teisinės sistemos ir viešojo valdymo veiksmingumą;</w:t>
      </w:r>
    </w:p>
    <w:p w14:paraId="453AC02B" w14:textId="77777777" w:rsidR="00685C10" w:rsidRPr="0026198A" w:rsidRDefault="00685C10" w:rsidP="00B52789">
      <w:pPr>
        <w:pStyle w:val="ListParagraph"/>
        <w:numPr>
          <w:ilvl w:val="0"/>
          <w:numId w:val="13"/>
        </w:numPr>
        <w:spacing w:before="120"/>
        <w:rPr>
          <w:lang w:val="lt-LT"/>
        </w:rPr>
      </w:pPr>
      <w:r w:rsidRPr="0026198A">
        <w:rPr>
          <w:lang w:val="lt-LT"/>
        </w:rPr>
        <w:t>stiprinti Lietuvos įtaką pasaulyje ir ryšius su diaspora;</w:t>
      </w:r>
    </w:p>
    <w:p w14:paraId="79EB01B7" w14:textId="77777777" w:rsidR="00685C10" w:rsidRPr="0026198A" w:rsidRDefault="00685C10" w:rsidP="00B52789">
      <w:pPr>
        <w:pStyle w:val="ListParagraph"/>
        <w:numPr>
          <w:ilvl w:val="0"/>
          <w:numId w:val="13"/>
        </w:numPr>
        <w:spacing w:before="120"/>
        <w:rPr>
          <w:lang w:val="lt-LT"/>
        </w:rPr>
      </w:pPr>
      <w:r w:rsidRPr="0026198A">
        <w:rPr>
          <w:lang w:val="lt-LT"/>
        </w:rPr>
        <w:t>stiprinti nacionalinį saugumą.</w:t>
      </w:r>
    </w:p>
    <w:p w14:paraId="721EE4BC" w14:textId="62C6A21A" w:rsidR="003F00B5" w:rsidRPr="0026198A" w:rsidRDefault="00685C10" w:rsidP="00685C10">
      <w:pPr>
        <w:spacing w:before="120"/>
      </w:pPr>
      <w:r w:rsidRPr="0026198A">
        <w:t>Strateginius tikslus numatoma įgyvendinti laikantis trijų horizontaliųjų principų: inovatyvumo, darnaus vystymosi ir lygių galimybių visiems.</w:t>
      </w:r>
    </w:p>
    <w:p w14:paraId="2639EA8C" w14:textId="79459D07" w:rsidR="0026797F" w:rsidRPr="0026198A" w:rsidRDefault="0026797F" w:rsidP="0043432C">
      <w:pPr>
        <w:pStyle w:val="Heading4"/>
        <w:rPr>
          <w:b/>
        </w:rPr>
      </w:pPr>
      <w:r w:rsidRPr="0026198A">
        <w:rPr>
          <w:b/>
          <w:color w:val="020B33" w:themeColor="accent1"/>
        </w:rPr>
        <w:t>Lietuvos Respublikos teritorijos bendrasis planas</w:t>
      </w:r>
    </w:p>
    <w:p w14:paraId="16E7C638" w14:textId="0083927C" w:rsidR="00934BE9" w:rsidRPr="0026198A" w:rsidRDefault="00934BE9" w:rsidP="00934BE9">
      <w:r w:rsidRPr="0026198A">
        <w:t>Lietuvos Respublikos teritorijos bendrasis planas</w:t>
      </w:r>
      <w:r w:rsidR="00780E2D" w:rsidRPr="0026198A">
        <w:rPr>
          <w:rStyle w:val="FootnoteReference"/>
        </w:rPr>
        <w:footnoteReference w:id="36"/>
      </w:r>
      <w:r w:rsidRPr="0026198A">
        <w:t xml:space="preserve"> yra vienas pagrindinių dokumentų formuojant regioninę politiką. Šis planavimo dokumentas reglamentuoja šalies teritorijos naudojimo ir tvarkymo ilgalaikę strategiją. Bendruoju planu siekiama sukurti veiksmingą teritorijų planavimo dokumentą, kuriuo bus vadovaujamasi priimant kitus valstybės ir žemesnio teritorijų planavimo lygmens sektorinius sprendimus.</w:t>
      </w:r>
      <w:r w:rsidRPr="0026198A">
        <w:rPr>
          <w:rFonts w:ascii="TimesNewRomanPSMT" w:eastAsia="Times New Roman" w:hAnsi="TimesNewRomanPSMT" w:cs="Times New Roman"/>
          <w:color w:val="auto"/>
          <w:sz w:val="24"/>
          <w:szCs w:val="24"/>
          <w:lang w:eastAsia="en-GB"/>
        </w:rPr>
        <w:t xml:space="preserve"> </w:t>
      </w:r>
    </w:p>
    <w:p w14:paraId="54ABFF26" w14:textId="43DC7AB9" w:rsidR="00934BE9" w:rsidRPr="0026198A" w:rsidRDefault="00934BE9" w:rsidP="00934BE9">
      <w:r w:rsidRPr="0026198A">
        <w:t>Lietuvos Respublikos Seimas 2020 m. birželio 4 d. nutarimu Nr. XIII</w:t>
      </w:r>
      <w:r w:rsidR="00D81F04" w:rsidRPr="0026198A">
        <w:t>–</w:t>
      </w:r>
      <w:r w:rsidRPr="0026198A">
        <w:t>3021 patvirtino Lietuvos Respublikos teritorijos bendrojo plano valstybės teritorijos erdvinio vystymo kryptis ir teritorijos naudojimo funkcinius prioritetus ir pritarė II</w:t>
      </w:r>
      <w:r w:rsidR="00D81F04" w:rsidRPr="0026198A">
        <w:t>–</w:t>
      </w:r>
      <w:r w:rsidRPr="0026198A">
        <w:t>ajai koncepcijos alternatyvai</w:t>
      </w:r>
      <w:r w:rsidRPr="0026198A">
        <w:rPr>
          <w:rStyle w:val="FootnoteReference"/>
        </w:rPr>
        <w:footnoteReference w:id="37"/>
      </w:r>
      <w:r w:rsidRPr="0026198A">
        <w:t xml:space="preserve">. </w:t>
      </w:r>
    </w:p>
    <w:p w14:paraId="65684678" w14:textId="00B750D8" w:rsidR="00934BE9" w:rsidRPr="0026198A" w:rsidRDefault="00934BE9" w:rsidP="00934BE9">
      <w:r w:rsidRPr="0026198A">
        <w:t>Koncepcijoje identifikuotos pagrindinės ambicijos ir vizijos detalizuojamos numatant šalies teritorinių elementų ir erdvinių sistemų vystymo kryptis.</w:t>
      </w:r>
      <w:r w:rsidR="002D41E9" w:rsidRPr="0026198A">
        <w:t xml:space="preserve"> </w:t>
      </w:r>
      <w:r w:rsidRPr="0026198A">
        <w:t xml:space="preserve">Šalies teritoriniai elementai diferencijuojami į intensyvios urbanizacijos branduolius (miestus ir priemiesčius), agrarines teritorijas, jūrą ir pakrantę bei natūralias (santykinai) teritorijas. Svarbiausios erdvinės sistemos – urbanistinė, ekonominė, mobilumo (susisiekimo sistema), inžinerinė, ekosistemos ir išteklių naudojimo. </w:t>
      </w:r>
    </w:p>
    <w:p w14:paraId="1C0C494A" w14:textId="13DFC29E" w:rsidR="003D534F" w:rsidRPr="0026198A" w:rsidRDefault="00934BE9" w:rsidP="0043432C">
      <w:r w:rsidRPr="0026198A">
        <w:t>Lietuvos Respublikos Vyriausybei patvirtintus šį Lietuvos Respublikos teritorijos bendrąjį planą, jo suformuluoti sprendimai galios iki 2030 metų, o pasiūlyta vizija iki 2050 metų.</w:t>
      </w:r>
    </w:p>
    <w:p w14:paraId="7C71AD60" w14:textId="0A39F4F4" w:rsidR="00685C10" w:rsidRPr="0026198A" w:rsidRDefault="00685C10" w:rsidP="0043432C">
      <w:pPr>
        <w:pStyle w:val="Heading4"/>
        <w:rPr>
          <w:b/>
        </w:rPr>
      </w:pPr>
      <w:r w:rsidRPr="0026198A">
        <w:rPr>
          <w:b/>
          <w:color w:val="020B33" w:themeColor="accent1"/>
        </w:rPr>
        <w:t>Lietuvos Respublikos</w:t>
      </w:r>
      <w:r w:rsidR="0026797F" w:rsidRPr="0026198A">
        <w:rPr>
          <w:b/>
          <w:color w:val="020B33" w:themeColor="accent1"/>
        </w:rPr>
        <w:t xml:space="preserve"> regioninės plėtros įstatymas</w:t>
      </w:r>
    </w:p>
    <w:p w14:paraId="30152D9E" w14:textId="66F7D760" w:rsidR="00685C10" w:rsidRPr="0026198A" w:rsidRDefault="00685C10" w:rsidP="00685C10">
      <w:pPr>
        <w:spacing w:before="120"/>
      </w:pPr>
      <w:r w:rsidRPr="0026198A">
        <w:t>Šio įstatymo</w:t>
      </w:r>
      <w:r w:rsidR="00027B65" w:rsidRPr="0026198A">
        <w:rPr>
          <w:rStyle w:val="FootnoteReference"/>
        </w:rPr>
        <w:footnoteReference w:id="38"/>
      </w:r>
      <w:r w:rsidRPr="0026198A">
        <w:t xml:space="preserve"> tikslas yra nustatyti nacionalinės regioninės politikos tikslą, jo įgyvendinimo uždavinius, nacionalinės regioninės politikos įgyvendinimą ir finansavimą, teritorijas, kuriose įgyvendinama nacionalinė regioninė politika, regioninės plėtros planavimo dokumentų rengimą ir tvirtinimą, taip pat nacionalinę regioninę politiką įgyvendinančius subjektus ir jų įgaliojimus. Nacionalinės regioninės politikos tikslas – skatinti tolygią ir tvarią plėtrą visoje valstybės teritorijoje. </w:t>
      </w:r>
    </w:p>
    <w:p w14:paraId="3783D60C" w14:textId="4189ED49" w:rsidR="00685C10" w:rsidRPr="0026198A" w:rsidRDefault="00685C10" w:rsidP="00685C10">
      <w:pPr>
        <w:spacing w:before="120"/>
      </w:pPr>
      <w:r w:rsidRPr="0026198A">
        <w:t>Vadovaujantis įstatymo 12 straipsnio 1 punktu, parengtas Nacionalinės regioninės politikos prioritetų iki 2030 m. projektas, kurį turėtų patvirtinti Lietuvos Respublikos Vyriausybė.</w:t>
      </w:r>
      <w:r w:rsidR="002D41E9" w:rsidRPr="0026198A">
        <w:t xml:space="preserve"> </w:t>
      </w:r>
      <w:r w:rsidRPr="0026198A">
        <w:t>Projekte išskiriami trys prioritetai:</w:t>
      </w:r>
    </w:p>
    <w:p w14:paraId="57B7676B" w14:textId="77777777" w:rsidR="00685C10" w:rsidRPr="0026198A" w:rsidRDefault="00685C10" w:rsidP="00B52789">
      <w:pPr>
        <w:pStyle w:val="ListParagraph"/>
        <w:numPr>
          <w:ilvl w:val="0"/>
          <w:numId w:val="14"/>
        </w:numPr>
        <w:spacing w:before="120"/>
        <w:rPr>
          <w:lang w:val="lt-LT"/>
        </w:rPr>
      </w:pPr>
      <w:r w:rsidRPr="0026198A">
        <w:rPr>
          <w:lang w:val="lt-LT"/>
        </w:rPr>
        <w:t>1 prioritetas „Darnus ir tvarus regionų ekonomikos augimas (ekonominė sanglauda)“;</w:t>
      </w:r>
    </w:p>
    <w:p w14:paraId="320764A4" w14:textId="77777777" w:rsidR="00685C10" w:rsidRPr="0026198A" w:rsidRDefault="00685C10" w:rsidP="00B52789">
      <w:pPr>
        <w:pStyle w:val="ListParagraph"/>
        <w:numPr>
          <w:ilvl w:val="0"/>
          <w:numId w:val="14"/>
        </w:numPr>
        <w:spacing w:before="120"/>
        <w:rPr>
          <w:lang w:val="lt-LT"/>
        </w:rPr>
      </w:pPr>
      <w:r w:rsidRPr="0026198A">
        <w:rPr>
          <w:lang w:val="lt-LT"/>
        </w:rPr>
        <w:t>2 prioritetas „Paslaugų ir darbo vietų prieinamumas visiems (teritorinė sanglauda)“;</w:t>
      </w:r>
    </w:p>
    <w:p w14:paraId="73DFC017" w14:textId="6C76E80A" w:rsidR="003F00B5" w:rsidRPr="0026198A" w:rsidRDefault="00685C10" w:rsidP="00B52789">
      <w:pPr>
        <w:pStyle w:val="ListParagraph"/>
        <w:numPr>
          <w:ilvl w:val="0"/>
          <w:numId w:val="14"/>
        </w:numPr>
        <w:spacing w:before="120"/>
        <w:rPr>
          <w:lang w:val="lt-LT"/>
        </w:rPr>
      </w:pPr>
      <w:r w:rsidRPr="0026198A">
        <w:rPr>
          <w:lang w:val="lt-LT"/>
        </w:rPr>
        <w:t xml:space="preserve">3 prioritetas „Veiksminga regioninės politikos įgyvendinimo sistema“. </w:t>
      </w:r>
    </w:p>
    <w:p w14:paraId="69D9303C" w14:textId="1EAA889D" w:rsidR="00F738B1" w:rsidRPr="0026198A" w:rsidRDefault="0026797F" w:rsidP="0043432C">
      <w:pPr>
        <w:pStyle w:val="Heading4"/>
        <w:rPr>
          <w:b/>
        </w:rPr>
      </w:pPr>
      <w:r w:rsidRPr="0026198A">
        <w:rPr>
          <w:b/>
          <w:color w:val="020B33" w:themeColor="accent1"/>
        </w:rPr>
        <w:t>Palangos miesto savivaldybės 2016</w:t>
      </w:r>
      <w:r w:rsidR="00D81F04" w:rsidRPr="0026198A">
        <w:rPr>
          <w:b/>
          <w:color w:val="020B33" w:themeColor="accent1"/>
        </w:rPr>
        <w:t>–</w:t>
      </w:r>
      <w:r w:rsidRPr="0026198A">
        <w:rPr>
          <w:b/>
          <w:color w:val="020B33" w:themeColor="accent1"/>
        </w:rPr>
        <w:t>2023 metų turizmo rinkodaros strategija</w:t>
      </w:r>
    </w:p>
    <w:p w14:paraId="4C1C4DA1" w14:textId="328EE957" w:rsidR="009A3857" w:rsidRPr="0026198A" w:rsidRDefault="00F738B1" w:rsidP="00CC6B0F">
      <w:pPr>
        <w:spacing w:before="120" w:after="0"/>
      </w:pPr>
      <w:r w:rsidRPr="0026198A">
        <w:t>Palangos miesto savivaldybė</w:t>
      </w:r>
      <w:r w:rsidR="00014EC3" w:rsidRPr="0026198A">
        <w:t>s rinkodaros strategijos</w:t>
      </w:r>
      <w:r w:rsidR="00027B65" w:rsidRPr="0026198A">
        <w:rPr>
          <w:rStyle w:val="FootnoteReference"/>
        </w:rPr>
        <w:footnoteReference w:id="39"/>
      </w:r>
      <w:r w:rsidR="00014EC3" w:rsidRPr="0026198A">
        <w:t xml:space="preserve"> (toliau – Strategija) paskirtis – atsižvelgiant į šalies ir tarptautinio turizmo tendencijas, ekonominę, demografinę, socialinę, </w:t>
      </w:r>
      <w:r w:rsidR="009A3857" w:rsidRPr="0026198A">
        <w:t>politinę situaciją, įvertinti ir nustatyti Palangos miesto savivaldybės tikslines turizmo rinkas, nustatytų tikslinių turizmo rinkų segmentus / grupes ir jų poreikius bei parengti rinkodaros strategijos tikslų ir uždavinių įgyvendinimo planą.</w:t>
      </w:r>
    </w:p>
    <w:p w14:paraId="74DAFF8A" w14:textId="165409C1" w:rsidR="00F738B1" w:rsidRPr="0026198A" w:rsidRDefault="00834CA3" w:rsidP="00CC6B0F">
      <w:pPr>
        <w:spacing w:before="120" w:after="0"/>
      </w:pPr>
      <w:r w:rsidRPr="0026198A">
        <w:t>Turizmo strategijoje iškeltas tikslas – padidinti vietinio ir atvykstamojo turizmo srautus ne turistinio sezono metu.</w:t>
      </w:r>
      <w:r w:rsidR="00915D2A" w:rsidRPr="0026198A">
        <w:t xml:space="preserve"> Šiam tikslui įgyvendinti suformuluotos keturi uždaviniai, </w:t>
      </w:r>
      <w:r w:rsidRPr="0026198A">
        <w:t>orientuoti Į Palangos kurorto žinomumo didinimą, konkurencingumo stiprinimą,</w:t>
      </w:r>
      <w:r w:rsidR="002D41E9" w:rsidRPr="0026198A">
        <w:t xml:space="preserve"> </w:t>
      </w:r>
      <w:r w:rsidRPr="0026198A">
        <w:t>naujų rinkų paiešką, rinkodaros priemonių efektyvinimą bei naujų rinkodaros priemonių sukūrimą ir taikymą pristatant kurortą elektroninėje erdvėje:</w:t>
      </w:r>
    </w:p>
    <w:p w14:paraId="108A3A1C" w14:textId="0F47C3DB" w:rsidR="00834CA3" w:rsidRPr="0026198A" w:rsidRDefault="00834CA3" w:rsidP="00B52789">
      <w:pPr>
        <w:pStyle w:val="ListParagraph"/>
        <w:numPr>
          <w:ilvl w:val="0"/>
          <w:numId w:val="6"/>
        </w:numPr>
        <w:spacing w:before="120" w:after="0"/>
        <w:rPr>
          <w:lang w:val="lt-LT"/>
        </w:rPr>
      </w:pPr>
      <w:r w:rsidRPr="0026198A">
        <w:rPr>
          <w:lang w:val="lt-LT"/>
        </w:rPr>
        <w:t>Naudojantis visomis galimomis e</w:t>
      </w:r>
      <w:r w:rsidR="00D81F04" w:rsidRPr="0026198A">
        <w:rPr>
          <w:lang w:val="lt-LT"/>
        </w:rPr>
        <w:t>–</w:t>
      </w:r>
      <w:r w:rsidRPr="0026198A">
        <w:rPr>
          <w:lang w:val="lt-LT"/>
        </w:rPr>
        <w:t xml:space="preserve">rinkodaros priemonėmis reprezentuoti Palangos kurortą vietinėse ir užsienio rinkose bei didinti kurorto pasiekiamumą ir žinomumą; </w:t>
      </w:r>
    </w:p>
    <w:p w14:paraId="21E40A15" w14:textId="77777777" w:rsidR="00834CA3" w:rsidRPr="0026198A" w:rsidRDefault="00834CA3" w:rsidP="00B52789">
      <w:pPr>
        <w:pStyle w:val="ListParagraph"/>
        <w:numPr>
          <w:ilvl w:val="0"/>
          <w:numId w:val="6"/>
        </w:numPr>
        <w:spacing w:before="120" w:after="0"/>
        <w:rPr>
          <w:lang w:val="lt-LT"/>
        </w:rPr>
      </w:pPr>
      <w:r w:rsidRPr="0026198A">
        <w:rPr>
          <w:lang w:val="lt-LT"/>
        </w:rPr>
        <w:t>Tradicinių rinkodaros priemonių plėtra</w:t>
      </w:r>
      <w:r w:rsidR="00915D2A" w:rsidRPr="0026198A">
        <w:rPr>
          <w:lang w:val="lt-LT"/>
        </w:rPr>
        <w:t>;</w:t>
      </w:r>
    </w:p>
    <w:p w14:paraId="44638D2A" w14:textId="77777777" w:rsidR="00915D2A" w:rsidRPr="0026198A" w:rsidRDefault="00915D2A" w:rsidP="00B52789">
      <w:pPr>
        <w:pStyle w:val="ListParagraph"/>
        <w:numPr>
          <w:ilvl w:val="0"/>
          <w:numId w:val="6"/>
        </w:numPr>
        <w:spacing w:before="120" w:after="0"/>
        <w:rPr>
          <w:lang w:val="lt-LT"/>
        </w:rPr>
      </w:pPr>
      <w:r w:rsidRPr="0026198A">
        <w:rPr>
          <w:lang w:val="lt-LT"/>
        </w:rPr>
        <w:t>Kurorto pristatymas tikslinėms rinkoms;</w:t>
      </w:r>
    </w:p>
    <w:p w14:paraId="3A2B4D50" w14:textId="77777777" w:rsidR="00B32EAF" w:rsidRPr="0026198A" w:rsidRDefault="00915D2A" w:rsidP="00B52789">
      <w:pPr>
        <w:pStyle w:val="ListParagraph"/>
        <w:numPr>
          <w:ilvl w:val="0"/>
          <w:numId w:val="6"/>
        </w:numPr>
        <w:spacing w:before="120" w:after="0"/>
        <w:rPr>
          <w:lang w:val="lt-LT"/>
        </w:rPr>
      </w:pPr>
      <w:r w:rsidRPr="0026198A">
        <w:rPr>
          <w:lang w:val="lt-LT"/>
        </w:rPr>
        <w:t>Palangos kurorto įvaizdžio stiprinimas ir populiarinimas.</w:t>
      </w:r>
    </w:p>
    <w:p w14:paraId="61BB45B7" w14:textId="7EE4D5CD" w:rsidR="00A64F7C" w:rsidRPr="0026198A" w:rsidRDefault="00B32EAF" w:rsidP="00B32EAF">
      <w:pPr>
        <w:spacing w:before="120" w:after="0"/>
      </w:pPr>
      <w:r w:rsidRPr="0026198A">
        <w:t>Nors ši strategija neapima viso naujojo Palangos miesto savivaldybės strateginio plėtros plano iki 2030 metų laikotarpio, tačiau ji yra aktuali bent trečdaliui šio periodo.</w:t>
      </w:r>
    </w:p>
    <w:p w14:paraId="2A7E4795" w14:textId="4CE04167" w:rsidR="006B7D11" w:rsidRPr="0026198A" w:rsidRDefault="006B7D11" w:rsidP="00B52789">
      <w:pPr>
        <w:pStyle w:val="Heading2"/>
        <w:numPr>
          <w:ilvl w:val="1"/>
          <w:numId w:val="8"/>
        </w:numPr>
        <w:spacing w:before="120"/>
        <w:ind w:left="0" w:hanging="709"/>
      </w:pPr>
      <w:bookmarkStart w:id="171" w:name="_Toc71034265"/>
      <w:r w:rsidRPr="0026198A">
        <w:t>Klaipėdos regiono strateginės plėtros ir specializacijos kryptys</w:t>
      </w:r>
      <w:bookmarkEnd w:id="171"/>
    </w:p>
    <w:p w14:paraId="701E42A8" w14:textId="7225B362" w:rsidR="006B7D11" w:rsidRPr="0026198A" w:rsidRDefault="006B7D11" w:rsidP="006B7D11">
      <w:pPr>
        <w:spacing w:before="120" w:after="0"/>
      </w:pPr>
      <w:r w:rsidRPr="0026198A">
        <w:t>Klaipėdos regioną sudaro 7 savivaldybės: Palangos miesto savivaldybė, Klaipėdos miesto savivaldybė, Klaipėdos rajono savivaldybė, Neringos savivaldybė, Kretingos rajono savivaldybė, Šilutės rajono savivaldybė ir Skuodo rajono savivaldybė. Visam šiam regionui buvo parengta 2014</w:t>
      </w:r>
      <w:r w:rsidR="00D81F04" w:rsidRPr="0026198A">
        <w:t>–</w:t>
      </w:r>
      <w:r w:rsidRPr="0026198A">
        <w:t>2020 m. strateginis plėtros planas, kuriame buvo numatyta tokia vizija: „Klaipėdos regionas – modernus ir integralus Baltijos jūros regionas, tvaraus ekonominio augimo, mokslo, technologijų, kultūros ir turizmo centras su išvystyta infrastruktūra, kuriame glaudžiai bendradarbiaujant kuriama kokybiška aplinka kūrybiškam</w:t>
      </w:r>
      <w:r w:rsidR="002D41E9" w:rsidRPr="0026198A">
        <w:t xml:space="preserve"> </w:t>
      </w:r>
      <w:r w:rsidRPr="0026198A">
        <w:t>ir bendruomeniškam žmogui gyventi.“</w:t>
      </w:r>
    </w:p>
    <w:p w14:paraId="1A6A5F67" w14:textId="17AA6272" w:rsidR="006B7D11" w:rsidRPr="0026198A" w:rsidRDefault="006B7D11" w:rsidP="006B7D11">
      <w:pPr>
        <w:spacing w:before="120" w:after="0"/>
      </w:pPr>
      <w:r w:rsidRPr="0026198A">
        <w:t>Šiai vizijai pasiekti buvo sukurtas priemonių planas, kuriame išskirti du prioritetai:</w:t>
      </w:r>
    </w:p>
    <w:p w14:paraId="7E8F7385" w14:textId="380834C1" w:rsidR="006B7D11" w:rsidRPr="0026198A" w:rsidRDefault="006B7D11" w:rsidP="00B52789">
      <w:pPr>
        <w:pStyle w:val="ListParagraph"/>
        <w:numPr>
          <w:ilvl w:val="0"/>
          <w:numId w:val="34"/>
        </w:numPr>
        <w:spacing w:before="120" w:after="0"/>
        <w:rPr>
          <w:lang w:val="lt-LT"/>
        </w:rPr>
      </w:pPr>
      <w:r w:rsidRPr="0026198A">
        <w:rPr>
          <w:lang w:val="lt-LT"/>
        </w:rPr>
        <w:t>Tvarus ir integralus ekonomikos augimas, kuris turi būti įgyvendintas per regiono savivaldybių išsivystymo disproporcijas, užtikrinant tolygią ir tvarią regiono plėtrą.</w:t>
      </w:r>
    </w:p>
    <w:p w14:paraId="49B7FFD4" w14:textId="087F1AE2" w:rsidR="006B7D11" w:rsidRPr="0026198A" w:rsidRDefault="006B7D11" w:rsidP="00B52789">
      <w:pPr>
        <w:pStyle w:val="ListParagraph"/>
        <w:numPr>
          <w:ilvl w:val="0"/>
          <w:numId w:val="34"/>
        </w:numPr>
        <w:spacing w:before="120" w:after="0"/>
        <w:rPr>
          <w:lang w:val="lt-LT"/>
        </w:rPr>
      </w:pPr>
      <w:r w:rsidRPr="0026198A">
        <w:rPr>
          <w:lang w:val="lt-LT"/>
        </w:rPr>
        <w:t>Aukšta gyvenimo kokybė, kuris turi būti įgyvendintas pagerinant viešąjį valdymą savivaldybėse ir viešųjų paslaugų kokybę, didinant jų prieinamumą visuomenei.</w:t>
      </w:r>
    </w:p>
    <w:p w14:paraId="7AF2050A" w14:textId="2B149DD2" w:rsidR="006B7D11" w:rsidRPr="0026198A" w:rsidRDefault="006B7D11" w:rsidP="006B7D11">
      <w:pPr>
        <w:spacing w:before="120" w:after="0"/>
      </w:pPr>
      <w:r w:rsidRPr="0026198A">
        <w:t>2020 m. Klaipėdos regionas rengė savo specializacijos iki 2030 m. projektą. Projekte buvo apsibrėžta, kad Klaipėdos regionas turi būti:</w:t>
      </w:r>
    </w:p>
    <w:p w14:paraId="40DAD548" w14:textId="77777777" w:rsidR="006B7D11" w:rsidRPr="0026198A" w:rsidRDefault="006B7D11" w:rsidP="00B52789">
      <w:pPr>
        <w:pStyle w:val="ListParagraph"/>
        <w:numPr>
          <w:ilvl w:val="0"/>
          <w:numId w:val="35"/>
        </w:numPr>
        <w:spacing w:before="120" w:after="0"/>
        <w:rPr>
          <w:lang w:val="lt-LT"/>
        </w:rPr>
      </w:pPr>
      <w:r w:rsidRPr="0045049E">
        <w:rPr>
          <w:b/>
          <w:color w:val="020B33" w:themeColor="accent1"/>
          <w:lang w:val="lt-LT"/>
        </w:rPr>
        <w:t>Ugdantis regionas:</w:t>
      </w:r>
      <w:r w:rsidRPr="0045049E">
        <w:rPr>
          <w:color w:val="020B33" w:themeColor="accent1"/>
          <w:lang w:val="lt-LT"/>
        </w:rPr>
        <w:t xml:space="preserve"> </w:t>
      </w:r>
      <w:r w:rsidRPr="0026198A">
        <w:rPr>
          <w:lang w:val="lt-LT"/>
        </w:rPr>
        <w:t>Paversti Klaipėdos regiono švietimo sistemą tvariu pagrindu, įgalinančių klestinčią ir konkurencingą aplinką bei ugdyti sąmoningą, atvirą ir kuriantį žmogų. Užtikrinti efektyvią visų pakopų švietimo, profesinio rengimo ir perkvalifikavimo, mokslo ir inovacijų sistemą, grįstą glaudžiu mokslo ir verslo bendradarbiavimu, darbo jėgos mobilumu, pritraukimu ir išlaikymu.</w:t>
      </w:r>
    </w:p>
    <w:p w14:paraId="40E39E93" w14:textId="77777777" w:rsidR="006B7D11" w:rsidRPr="0026198A" w:rsidRDefault="006B7D11" w:rsidP="00B52789">
      <w:pPr>
        <w:pStyle w:val="ListParagraph"/>
        <w:numPr>
          <w:ilvl w:val="0"/>
          <w:numId w:val="35"/>
        </w:numPr>
        <w:spacing w:before="120" w:after="0"/>
        <w:rPr>
          <w:lang w:val="lt-LT"/>
        </w:rPr>
      </w:pPr>
      <w:r w:rsidRPr="0045049E">
        <w:rPr>
          <w:b/>
          <w:color w:val="020B33" w:themeColor="accent1"/>
          <w:lang w:val="lt-LT"/>
        </w:rPr>
        <w:t>Gerovės regionas:</w:t>
      </w:r>
      <w:r w:rsidRPr="0045049E">
        <w:rPr>
          <w:color w:val="020B33" w:themeColor="accent1"/>
          <w:lang w:val="lt-LT"/>
        </w:rPr>
        <w:t xml:space="preserve"> </w:t>
      </w:r>
      <w:r w:rsidRPr="0026198A">
        <w:rPr>
          <w:lang w:val="lt-LT"/>
        </w:rPr>
        <w:t>Generuoti visokeriopą naudą visuomenės gerovei, didinti gyvenimo kokybę regione, naudoti ją kaip stiprybę pritraukiant investicijas, vietos ir užsienio turistus, žmogiškuosius išteklius, pozicionuojantis nacionaliniame ir tarptautiniame kontekste.</w:t>
      </w:r>
    </w:p>
    <w:p w14:paraId="7EDCDE2B" w14:textId="77777777" w:rsidR="006B7D11" w:rsidRPr="0026198A" w:rsidRDefault="006B7D11" w:rsidP="00B52789">
      <w:pPr>
        <w:pStyle w:val="ListParagraph"/>
        <w:numPr>
          <w:ilvl w:val="0"/>
          <w:numId w:val="35"/>
        </w:numPr>
        <w:spacing w:before="120" w:after="0"/>
        <w:rPr>
          <w:lang w:val="lt-LT"/>
        </w:rPr>
      </w:pPr>
      <w:r w:rsidRPr="0045049E">
        <w:rPr>
          <w:b/>
          <w:color w:val="020B33" w:themeColor="accent1"/>
          <w:lang w:val="lt-LT"/>
        </w:rPr>
        <w:t xml:space="preserve">Aukštos pridėtinės vertės regionas: </w:t>
      </w:r>
      <w:r w:rsidRPr="0026198A">
        <w:rPr>
          <w:lang w:val="lt-LT"/>
        </w:rPr>
        <w:t>Tapti tarptautinio masto konkurencinga ekonomika, skatinant nišines, aukštesnių ir aukščiausių technologijų pramonės šakas ir daug žinių reikalaujančias paslaugas teikiančias ir inovatyvias veiklas.</w:t>
      </w:r>
    </w:p>
    <w:p w14:paraId="22D3AE61" w14:textId="77777777" w:rsidR="006B7D11" w:rsidRPr="0026198A" w:rsidRDefault="006B7D11" w:rsidP="00B52789">
      <w:pPr>
        <w:pStyle w:val="ListParagraph"/>
        <w:numPr>
          <w:ilvl w:val="0"/>
          <w:numId w:val="35"/>
        </w:numPr>
        <w:spacing w:before="120" w:after="0"/>
        <w:rPr>
          <w:b/>
          <w:lang w:val="lt-LT"/>
        </w:rPr>
      </w:pPr>
      <w:r w:rsidRPr="0045049E">
        <w:rPr>
          <w:b/>
          <w:color w:val="020B33" w:themeColor="accent1"/>
          <w:lang w:val="lt-LT"/>
        </w:rPr>
        <w:t xml:space="preserve">Mėlynosios ekonomikos regionas: </w:t>
      </w:r>
      <w:r w:rsidRPr="0026198A">
        <w:rPr>
          <w:lang w:val="lt-LT"/>
        </w:rPr>
        <w:t>Transformuoti tradicinę jūrinę ekonomiką į inovacijomis, moksliniais tyrimais ir žiniomis pagrįstą mėlynąją ekonomiką, racionaliai ir subalansuotai naudojant esamus išteklius, kuriant pridėtines vertes visuomenei ir aplinkai.</w:t>
      </w:r>
    </w:p>
    <w:p w14:paraId="06BA616D" w14:textId="57482EB3" w:rsidR="00A64F7C" w:rsidRPr="0034639E" w:rsidRDefault="006B7D11" w:rsidP="0034639E">
      <w:pPr>
        <w:pStyle w:val="ListParagraph"/>
        <w:numPr>
          <w:ilvl w:val="0"/>
          <w:numId w:val="35"/>
        </w:numPr>
        <w:spacing w:before="120" w:after="0"/>
        <w:rPr>
          <w:lang w:val="lt-LT"/>
        </w:rPr>
      </w:pPr>
      <w:r w:rsidRPr="0045049E">
        <w:rPr>
          <w:b/>
          <w:color w:val="020B33" w:themeColor="accent1"/>
          <w:lang w:val="lt-LT"/>
        </w:rPr>
        <w:t xml:space="preserve">Atviras regionas: </w:t>
      </w:r>
      <w:r w:rsidRPr="0026198A">
        <w:rPr>
          <w:lang w:val="lt-LT"/>
        </w:rPr>
        <w:t>Skatinti bendradarbiavimą didinant ekonominės, socialinės, kultūrinės ir kitų sričių integracijos laipsnį nacionaliniu ir tarptautiniu lygmeniu.</w:t>
      </w:r>
    </w:p>
    <w:p w14:paraId="61570D6C" w14:textId="08712FD4" w:rsidR="0026797F" w:rsidRPr="0026198A" w:rsidRDefault="007B551F" w:rsidP="00B52789">
      <w:pPr>
        <w:pStyle w:val="Heading2"/>
        <w:numPr>
          <w:ilvl w:val="1"/>
          <w:numId w:val="8"/>
        </w:numPr>
        <w:spacing w:before="120"/>
        <w:ind w:left="0" w:hanging="709"/>
      </w:pPr>
      <w:bookmarkStart w:id="172" w:name="_Toc71034266"/>
      <w:r w:rsidRPr="0026198A">
        <w:t>Klaipėdos ir Kretingos rajonų</w:t>
      </w:r>
      <w:r w:rsidR="0026797F" w:rsidRPr="0026198A">
        <w:t xml:space="preserve"> savivaldybių</w:t>
      </w:r>
      <w:r w:rsidRPr="0026198A">
        <w:t xml:space="preserve"> bei </w:t>
      </w:r>
      <w:r w:rsidR="0026797F" w:rsidRPr="0026198A">
        <w:t>užsienio miestų strateginės plėtros kryptys</w:t>
      </w:r>
      <w:bookmarkEnd w:id="172"/>
    </w:p>
    <w:p w14:paraId="2A42D4CC" w14:textId="3730EE13" w:rsidR="003F00B5" w:rsidRPr="0026198A" w:rsidRDefault="00FD11FD" w:rsidP="00CC6B0F">
      <w:pPr>
        <w:spacing w:before="120" w:after="0"/>
      </w:pPr>
      <w:r w:rsidRPr="0026198A">
        <w:t>Šioje dokumento dalyj</w:t>
      </w:r>
      <w:r w:rsidR="0062038D" w:rsidRPr="0026198A">
        <w:t xml:space="preserve">e apžvelgiamos Klaipėdos ir Kretingos rajono plėtros kryptys. Taip pat glaustai analizuojamos užsienio miestų </w:t>
      </w:r>
      <w:r w:rsidR="00CE4B5C" w:rsidRPr="0026198A">
        <w:t>i</w:t>
      </w:r>
      <w:r w:rsidR="0062038D" w:rsidRPr="0026198A">
        <w:t xml:space="preserve">r savivaldybių (Jūrmalos, Fredriksbergo, Lodzės, Gotlando) plėtros kryptys. </w:t>
      </w:r>
      <w:r w:rsidR="007B551F" w:rsidRPr="0026198A">
        <w:t>Analizėje pateiktos tarptautinės plėtros krypčių tendencijos. Jos yra svarbios formuojant Palangos miesto naujojo strateginio plėtros plano viziją, prioritetus, tikslus ir uždavinius iki 2030 metų.</w:t>
      </w:r>
    </w:p>
    <w:p w14:paraId="60EA6B73" w14:textId="77777777" w:rsidR="0026797F" w:rsidRPr="0026198A" w:rsidRDefault="0026797F" w:rsidP="0043432C">
      <w:pPr>
        <w:pStyle w:val="Heading4"/>
        <w:rPr>
          <w:b/>
        </w:rPr>
      </w:pPr>
      <w:r w:rsidRPr="0026198A">
        <w:rPr>
          <w:b/>
          <w:color w:val="020B33" w:themeColor="accent1"/>
        </w:rPr>
        <w:t>Klaipėdos rajono savivaldybės plėtros krypt</w:t>
      </w:r>
      <w:r w:rsidR="004870F5" w:rsidRPr="0026198A">
        <w:rPr>
          <w:b/>
          <w:color w:val="020B33" w:themeColor="accent1"/>
        </w:rPr>
        <w:t>y</w:t>
      </w:r>
      <w:r w:rsidRPr="0026198A">
        <w:rPr>
          <w:b/>
          <w:color w:val="020B33" w:themeColor="accent1"/>
        </w:rPr>
        <w:t>s</w:t>
      </w:r>
    </w:p>
    <w:p w14:paraId="1C2916B6" w14:textId="127908A3" w:rsidR="002065A7" w:rsidRPr="0026198A" w:rsidRDefault="00D35D9F" w:rsidP="00CC6B0F">
      <w:pPr>
        <w:spacing w:before="120" w:after="0"/>
      </w:pPr>
      <w:r w:rsidRPr="0026198A">
        <w:t>Klaipėdos rajono strateginis plėtros planas apėmė 2009</w:t>
      </w:r>
      <w:r w:rsidR="00D81F04" w:rsidRPr="0026198A">
        <w:t>–</w:t>
      </w:r>
      <w:r w:rsidRPr="0026198A">
        <w:t xml:space="preserve">2020 metų laikotarpį. Dokumente yra apibrėžiama ilgalaikė </w:t>
      </w:r>
      <w:r w:rsidR="00093A13" w:rsidRPr="0026198A">
        <w:t>rajono</w:t>
      </w:r>
      <w:r w:rsidRPr="0026198A">
        <w:t xml:space="preserve"> vizija:</w:t>
      </w:r>
      <w:r w:rsidR="002D41E9" w:rsidRPr="0026198A">
        <w:t xml:space="preserve"> </w:t>
      </w:r>
      <w:r w:rsidRPr="0026198A">
        <w:t>„Klaipėdos rajonas – subalansuotas kraštas Vakarų Lietuvoje, kuriame ekonominė nauda neužgožia socialinės, aplinkosauginės ir kultūrinės aplinkos.“</w:t>
      </w:r>
    </w:p>
    <w:p w14:paraId="6F590839" w14:textId="77777777" w:rsidR="0026797F" w:rsidRPr="0026198A" w:rsidRDefault="004870F5" w:rsidP="00CC6B0F">
      <w:pPr>
        <w:spacing w:before="120" w:after="0"/>
      </w:pPr>
      <w:r w:rsidRPr="0026198A">
        <w:t>Siekiant šios vizijos buvo numatytos trys Klaipėdos rajono plėtros kryptys:</w:t>
      </w:r>
    </w:p>
    <w:p w14:paraId="459D772E" w14:textId="77777777" w:rsidR="004870F5" w:rsidRPr="0026198A" w:rsidRDefault="004870F5" w:rsidP="00B52789">
      <w:pPr>
        <w:pStyle w:val="ListParagraph"/>
        <w:numPr>
          <w:ilvl w:val="0"/>
          <w:numId w:val="15"/>
        </w:numPr>
        <w:spacing w:before="120" w:after="0"/>
        <w:rPr>
          <w:lang w:val="lt-LT"/>
        </w:rPr>
      </w:pPr>
      <w:r w:rsidRPr="0026198A">
        <w:rPr>
          <w:lang w:val="lt-LT"/>
        </w:rPr>
        <w:t>Išsilavinusios, kultūringos, sveikos ir pažangios visuomenės kūrimas</w:t>
      </w:r>
    </w:p>
    <w:p w14:paraId="44F1FEF2" w14:textId="77777777" w:rsidR="004870F5" w:rsidRPr="0026198A" w:rsidRDefault="004870F5" w:rsidP="00B52789">
      <w:pPr>
        <w:pStyle w:val="ListParagraph"/>
        <w:numPr>
          <w:ilvl w:val="0"/>
          <w:numId w:val="15"/>
        </w:numPr>
        <w:spacing w:before="120" w:after="0"/>
        <w:rPr>
          <w:lang w:val="lt-LT"/>
        </w:rPr>
      </w:pPr>
      <w:r w:rsidRPr="0026198A">
        <w:rPr>
          <w:lang w:val="lt-LT"/>
        </w:rPr>
        <w:t>Palankios aplinkos verslui, turizmui ir žemės ūkiui kūrimas</w:t>
      </w:r>
    </w:p>
    <w:p w14:paraId="12CE5E96" w14:textId="77777777" w:rsidR="004870F5" w:rsidRPr="0026198A" w:rsidRDefault="004870F5" w:rsidP="00B52789">
      <w:pPr>
        <w:pStyle w:val="ListParagraph"/>
        <w:numPr>
          <w:ilvl w:val="0"/>
          <w:numId w:val="15"/>
        </w:numPr>
        <w:spacing w:before="120" w:after="0"/>
        <w:rPr>
          <w:lang w:val="lt-LT"/>
        </w:rPr>
      </w:pPr>
      <w:r w:rsidRPr="0026198A">
        <w:rPr>
          <w:lang w:val="lt-LT"/>
        </w:rPr>
        <w:t>Darni rajono teritorijų ir infrastruktūros plėtra</w:t>
      </w:r>
    </w:p>
    <w:p w14:paraId="728AD1F3" w14:textId="4BA90FDA" w:rsidR="00BD147C" w:rsidRPr="0026198A" w:rsidRDefault="00601E2B" w:rsidP="004870F5">
      <w:pPr>
        <w:spacing w:before="120" w:after="0"/>
      </w:pPr>
      <w:r w:rsidRPr="0026198A">
        <w:t>Daugiausiai lėšų (47 proc.) buvo skiriama trečiajai plėtros krypčiai. Tuo tarpu pirmajai (26 proc.) ir antrajai (27 proc.) plėtros krypčiai buvo numatyta apylygė lėšų dalis.</w:t>
      </w:r>
    </w:p>
    <w:p w14:paraId="52A55861" w14:textId="4FA390D7" w:rsidR="0026797F" w:rsidRPr="0026198A" w:rsidRDefault="0026797F" w:rsidP="0043432C">
      <w:pPr>
        <w:pStyle w:val="Heading4"/>
        <w:rPr>
          <w:b/>
        </w:rPr>
      </w:pPr>
      <w:r w:rsidRPr="0026198A">
        <w:rPr>
          <w:b/>
          <w:color w:val="020B33" w:themeColor="accent1"/>
        </w:rPr>
        <w:t>Kretingos</w:t>
      </w:r>
      <w:r w:rsidR="002D41E9" w:rsidRPr="0026198A">
        <w:rPr>
          <w:b/>
          <w:color w:val="020B33" w:themeColor="accent1"/>
        </w:rPr>
        <w:t xml:space="preserve"> </w:t>
      </w:r>
      <w:r w:rsidRPr="0026198A">
        <w:rPr>
          <w:b/>
          <w:color w:val="020B33" w:themeColor="accent1"/>
        </w:rPr>
        <w:t>rajono savivaldybės plėtros krypt</w:t>
      </w:r>
      <w:r w:rsidR="004870F5" w:rsidRPr="0026198A">
        <w:rPr>
          <w:b/>
          <w:color w:val="020B33" w:themeColor="accent1"/>
        </w:rPr>
        <w:t>y</w:t>
      </w:r>
      <w:r w:rsidRPr="0026198A">
        <w:rPr>
          <w:b/>
          <w:color w:val="020B33" w:themeColor="accent1"/>
        </w:rPr>
        <w:t>s</w:t>
      </w:r>
    </w:p>
    <w:p w14:paraId="2C3C59E1" w14:textId="2FD1E9A6" w:rsidR="00FF69DE" w:rsidRPr="0026198A" w:rsidRDefault="00093A13" w:rsidP="00C668C0">
      <w:pPr>
        <w:spacing w:before="120" w:after="0"/>
      </w:pPr>
      <w:r w:rsidRPr="0026198A">
        <w:t>Kretingos rajono strateginis plėtros planas apėmė 2014</w:t>
      </w:r>
      <w:r w:rsidR="00D81F04" w:rsidRPr="0026198A">
        <w:t>–</w:t>
      </w:r>
      <w:r w:rsidRPr="0026198A">
        <w:t>2020 metų laikotarpį. Dokumente yra apibrėžiama ilgalaikė rajono vizija: „Kretingos rajonas – patraukliausias Klaipėdos regiono kraštas gyvenimui, verslo plėtrai</w:t>
      </w:r>
      <w:r w:rsidR="009E353E" w:rsidRPr="0026198A">
        <w:t xml:space="preserve"> ir investicijoms, domėjimuisi ir kelionėms.“</w:t>
      </w:r>
    </w:p>
    <w:p w14:paraId="2250E202" w14:textId="77777777" w:rsidR="009E353E" w:rsidRPr="0026198A" w:rsidRDefault="009E353E" w:rsidP="009E353E">
      <w:pPr>
        <w:spacing w:before="120" w:after="0"/>
      </w:pPr>
      <w:r w:rsidRPr="0026198A">
        <w:t>Kalbant apie gyvenimą, siekiama tiekti saugias ir sveikas mokymosi, socialinio aprūpinimo, kokybiškas sveikatos priežiūros ir kitas viešąsias paslaugas, užtikrinti visa būtiną infrastruktūrą, puoselėti patrauklią aplinką šeimoms, vaikams ir jaunuoliams, senjorams ir socialiai jautrioms grupėms.</w:t>
      </w:r>
    </w:p>
    <w:p w14:paraId="13FB3554" w14:textId="77777777" w:rsidR="009E353E" w:rsidRPr="0026198A" w:rsidRDefault="009E353E" w:rsidP="009E353E">
      <w:pPr>
        <w:spacing w:before="120" w:after="0"/>
      </w:pPr>
      <w:r w:rsidRPr="0026198A">
        <w:t>Didinant verslo plėtrą ir investicijas, siekiama nuolat informuoti apie verslo sąlygas ir galimybes, užtikrinti pagalbą verslo pradžiai ir investicijoms, teikti tik aktualias ir veiksmingas paslaugas, pritraukti investicijas naujoms darbo vietoms.</w:t>
      </w:r>
    </w:p>
    <w:p w14:paraId="27399FC0" w14:textId="77777777" w:rsidR="009E353E" w:rsidRPr="0026198A" w:rsidRDefault="009E353E" w:rsidP="009E353E">
      <w:pPr>
        <w:spacing w:before="120" w:after="0"/>
      </w:pPr>
      <w:r w:rsidRPr="0026198A">
        <w:t>Skatinant domėjimąsi ir keliones, norima kurti unikalius ir patrauklius kelionių maršrutus, turizmo produktus ir paslaugas, intensyviai plėtoti aktyvų poilsį, kultūrinį ir sakralinį turizmą.</w:t>
      </w:r>
    </w:p>
    <w:p w14:paraId="68B2401F" w14:textId="77777777" w:rsidR="001A28D3" w:rsidRPr="0026198A" w:rsidRDefault="001A28D3" w:rsidP="009E353E">
      <w:pPr>
        <w:spacing w:before="120" w:after="0"/>
      </w:pPr>
      <w:r w:rsidRPr="0026198A">
        <w:t>Suformuotos vizijos įgyvendinimui numatytos dvi plėtros kryptys: rajono patrauklumo didinimas ir tvaraus rajono vystymas.</w:t>
      </w:r>
    </w:p>
    <w:p w14:paraId="17D02ABB" w14:textId="22FD5BC6" w:rsidR="003F00B5" w:rsidRPr="0026198A" w:rsidRDefault="009E353E" w:rsidP="009E353E">
      <w:pPr>
        <w:spacing w:before="120" w:after="0"/>
      </w:pPr>
      <w:r w:rsidRPr="0026198A">
        <w:t>Skirtingai nuo Klaipėdos rajono savivaldybės strateginio plėtros plan</w:t>
      </w:r>
      <w:r w:rsidR="009D55B8" w:rsidRPr="0026198A">
        <w:t>o</w:t>
      </w:r>
      <w:r w:rsidRPr="0026198A">
        <w:t xml:space="preserve">, Kretingos rajono savivaldybė ne taip smarkiai koncentruojasi į infrastruktūros vystymą, kiek į </w:t>
      </w:r>
      <w:r w:rsidR="001A28D3" w:rsidRPr="0026198A">
        <w:t>turizmą ir su j</w:t>
      </w:r>
      <w:r w:rsidR="009D55B8" w:rsidRPr="0026198A">
        <w:t>uo</w:t>
      </w:r>
      <w:r w:rsidR="001A28D3" w:rsidRPr="0026198A">
        <w:t xml:space="preserve"> susijusią infrastruktūrą.</w:t>
      </w:r>
    </w:p>
    <w:p w14:paraId="28040347" w14:textId="77777777" w:rsidR="00FF69DE" w:rsidRPr="0026198A" w:rsidRDefault="00FF69DE" w:rsidP="0043432C">
      <w:pPr>
        <w:pStyle w:val="Heading4"/>
        <w:rPr>
          <w:b/>
        </w:rPr>
      </w:pPr>
      <w:r w:rsidRPr="0026198A">
        <w:rPr>
          <w:b/>
          <w:color w:val="020B33" w:themeColor="accent1"/>
        </w:rPr>
        <w:t>Užsienio miestų</w:t>
      </w:r>
      <w:r w:rsidR="005A14A3" w:rsidRPr="0026198A">
        <w:rPr>
          <w:b/>
          <w:color w:val="020B33" w:themeColor="accent1"/>
        </w:rPr>
        <w:t xml:space="preserve"> </w:t>
      </w:r>
      <w:r w:rsidR="007260E9" w:rsidRPr="0026198A">
        <w:rPr>
          <w:b/>
          <w:color w:val="020B33" w:themeColor="accent1"/>
        </w:rPr>
        <w:t>i</w:t>
      </w:r>
      <w:r w:rsidR="005A14A3" w:rsidRPr="0026198A">
        <w:rPr>
          <w:b/>
          <w:color w:val="020B33" w:themeColor="accent1"/>
        </w:rPr>
        <w:t>r savivaldybių</w:t>
      </w:r>
      <w:r w:rsidRPr="0026198A">
        <w:rPr>
          <w:b/>
          <w:color w:val="020B33" w:themeColor="accent1"/>
        </w:rPr>
        <w:t xml:space="preserve"> strateginės plėtros kryptys</w:t>
      </w:r>
    </w:p>
    <w:p w14:paraId="3CFE8F3D" w14:textId="10DA2BF7" w:rsidR="00313DC3" w:rsidRPr="0026198A" w:rsidRDefault="00313DC3" w:rsidP="000D6DA2">
      <w:pPr>
        <w:spacing w:before="120" w:after="0"/>
      </w:pPr>
      <w:r w:rsidRPr="0026198A">
        <w:t>Ši</w:t>
      </w:r>
      <w:r w:rsidR="009D55B8" w:rsidRPr="0026198A">
        <w:t>e</w:t>
      </w:r>
      <w:r w:rsidRPr="0026198A">
        <w:t xml:space="preserve"> šiaurės </w:t>
      </w:r>
      <w:r w:rsidR="00BE4F40" w:rsidRPr="0026198A">
        <w:t>Eur</w:t>
      </w:r>
      <w:r w:rsidRPr="0026198A">
        <w:t>opoje esan</w:t>
      </w:r>
      <w:r w:rsidR="009D55B8" w:rsidRPr="0026198A">
        <w:t>tys</w:t>
      </w:r>
      <w:r w:rsidRPr="0026198A">
        <w:t xml:space="preserve"> miest</w:t>
      </w:r>
      <w:r w:rsidR="009D55B8" w:rsidRPr="0026198A">
        <w:t>ai</w:t>
      </w:r>
      <w:r w:rsidRPr="0026198A">
        <w:t xml:space="preserve"> ir savivaldyb</w:t>
      </w:r>
      <w:r w:rsidR="009D55B8" w:rsidRPr="0026198A">
        <w:t>ės</w:t>
      </w:r>
      <w:r w:rsidRPr="0026198A">
        <w:t xml:space="preserve"> su panašia socio</w:t>
      </w:r>
      <w:r w:rsidR="00D81F04" w:rsidRPr="0026198A">
        <w:t>–</w:t>
      </w:r>
      <w:r w:rsidRPr="0026198A">
        <w:t>ekonomine, geografine ir klimato</w:t>
      </w:r>
      <w:r w:rsidR="002D41E9" w:rsidRPr="0026198A">
        <w:t xml:space="preserve"> </w:t>
      </w:r>
      <w:r w:rsidRPr="0026198A">
        <w:t>padėtimi yra apsibrėž</w:t>
      </w:r>
      <w:r w:rsidR="009D55B8" w:rsidRPr="0026198A">
        <w:t>ę</w:t>
      </w:r>
      <w:r w:rsidRPr="0026198A">
        <w:t xml:space="preserve"> gana panašias</w:t>
      </w:r>
      <w:r w:rsidR="00B76C16" w:rsidRPr="0026198A">
        <w:t xml:space="preserve"> tarpusavyje</w:t>
      </w:r>
      <w:r w:rsidRPr="0026198A">
        <w:t xml:space="preserve"> strategines plėtros krypt</w:t>
      </w:r>
      <w:r w:rsidR="00B76C16" w:rsidRPr="0026198A">
        <w:t>i</w:t>
      </w:r>
      <w:r w:rsidRPr="0026198A">
        <w:t>s:</w:t>
      </w:r>
    </w:p>
    <w:p w14:paraId="0CC9E5D7" w14:textId="77777777" w:rsidR="00312247" w:rsidRPr="0026198A" w:rsidRDefault="000D6DA2" w:rsidP="00B52789">
      <w:pPr>
        <w:pStyle w:val="ListParagraph"/>
        <w:numPr>
          <w:ilvl w:val="0"/>
          <w:numId w:val="16"/>
        </w:numPr>
        <w:spacing w:before="120" w:after="0"/>
        <w:rPr>
          <w:lang w:val="lt-LT"/>
        </w:rPr>
      </w:pPr>
      <w:r w:rsidRPr="0026198A">
        <w:rPr>
          <w:lang w:val="lt-LT"/>
        </w:rPr>
        <w:t xml:space="preserve">Jūrmala yra gyventojams ir lankytojams draugiškas miestas, kuris laikos subalansuoto vystymosi principų. </w:t>
      </w:r>
      <w:r w:rsidR="007260E9" w:rsidRPr="0026198A">
        <w:rPr>
          <w:lang w:val="lt-LT"/>
        </w:rPr>
        <w:t>Jūrmala yra miestas, kuris saugo gamtą ir jos resursus, kultūrinį paveldą ir siekia tapti pagrindiniu Baltijos jūros šalių kurortu, laisvalaikio centru ir konferencijų turizmo traukos tašku</w:t>
      </w:r>
      <w:r w:rsidR="007260E9" w:rsidRPr="0026198A">
        <w:rPr>
          <w:rStyle w:val="FootnoteReference"/>
          <w:lang w:val="lt-LT"/>
        </w:rPr>
        <w:t xml:space="preserve"> </w:t>
      </w:r>
      <w:r w:rsidR="00312247" w:rsidRPr="0026198A">
        <w:rPr>
          <w:rStyle w:val="FootnoteReference"/>
          <w:lang w:val="lt-LT"/>
        </w:rPr>
        <w:footnoteReference w:id="40"/>
      </w:r>
      <w:r w:rsidRPr="0026198A">
        <w:rPr>
          <w:lang w:val="lt-LT"/>
        </w:rPr>
        <w:t>.</w:t>
      </w:r>
    </w:p>
    <w:p w14:paraId="388311F1" w14:textId="4F1990EC" w:rsidR="008370EC" w:rsidRPr="0026198A" w:rsidRDefault="008370EC" w:rsidP="00B52789">
      <w:pPr>
        <w:pStyle w:val="ListParagraph"/>
        <w:numPr>
          <w:ilvl w:val="0"/>
          <w:numId w:val="16"/>
        </w:numPr>
        <w:spacing w:before="120" w:after="0"/>
        <w:rPr>
          <w:lang w:val="lt-LT"/>
        </w:rPr>
      </w:pPr>
      <w:r w:rsidRPr="0026198A">
        <w:rPr>
          <w:lang w:val="lt-LT"/>
        </w:rPr>
        <w:t>Frederiksbergo miesto strategija yra paremta tvarumu ir remiasi į keturias koncepcijas:</w:t>
      </w:r>
      <w:r w:rsidR="002D41E9" w:rsidRPr="0026198A">
        <w:rPr>
          <w:lang w:val="lt-LT"/>
        </w:rPr>
        <w:t xml:space="preserve"> </w:t>
      </w:r>
      <w:r w:rsidRPr="0026198A">
        <w:rPr>
          <w:lang w:val="lt-LT"/>
        </w:rPr>
        <w:t>1) Miestas mieste; 2) Kasdieninio gyvenimo kokybė; 3) Žinių miestas; 4) Klimato, kuris žvelgia į ateiti, miestas</w:t>
      </w:r>
      <w:r w:rsidRPr="0026198A">
        <w:rPr>
          <w:rStyle w:val="FootnoteReference"/>
          <w:lang w:val="lt-LT"/>
        </w:rPr>
        <w:footnoteReference w:id="41"/>
      </w:r>
      <w:r w:rsidRPr="0026198A">
        <w:rPr>
          <w:lang w:val="lt-LT"/>
        </w:rPr>
        <w:t>.</w:t>
      </w:r>
    </w:p>
    <w:p w14:paraId="1754242B" w14:textId="77777777" w:rsidR="00312247" w:rsidRPr="0026198A" w:rsidRDefault="00312247" w:rsidP="00B52789">
      <w:pPr>
        <w:pStyle w:val="ListParagraph"/>
        <w:numPr>
          <w:ilvl w:val="0"/>
          <w:numId w:val="16"/>
        </w:numPr>
        <w:spacing w:before="120" w:after="0"/>
        <w:rPr>
          <w:lang w:val="lt-LT"/>
        </w:rPr>
      </w:pPr>
      <w:r w:rsidRPr="0026198A">
        <w:rPr>
          <w:lang w:val="lt-LT"/>
        </w:rPr>
        <w:t>Lodzės strategija remiasi į naujų technologijų vystymą, energetikos technologij</w:t>
      </w:r>
      <w:r w:rsidR="008370EC" w:rsidRPr="0026198A">
        <w:rPr>
          <w:lang w:val="lt-LT"/>
        </w:rPr>
        <w:t>ų vystymą,</w:t>
      </w:r>
      <w:r w:rsidRPr="0026198A">
        <w:rPr>
          <w:lang w:val="lt-LT"/>
        </w:rPr>
        <w:t xml:space="preserve"> pažangų žmogiškųjų išteklių valdymą, smulkaus ir vidutinio žemės ūkio verslo vystymą</w:t>
      </w:r>
      <w:r w:rsidRPr="0026198A">
        <w:rPr>
          <w:rStyle w:val="FootnoteReference"/>
          <w:lang w:val="lt-LT"/>
        </w:rPr>
        <w:footnoteReference w:id="42"/>
      </w:r>
      <w:r w:rsidRPr="0026198A">
        <w:rPr>
          <w:lang w:val="lt-LT"/>
        </w:rPr>
        <w:t>.</w:t>
      </w:r>
    </w:p>
    <w:p w14:paraId="11FC4264" w14:textId="77777777" w:rsidR="008370EC" w:rsidRPr="0026198A" w:rsidRDefault="006E7F6C" w:rsidP="00B52789">
      <w:pPr>
        <w:pStyle w:val="ListParagraph"/>
        <w:numPr>
          <w:ilvl w:val="0"/>
          <w:numId w:val="16"/>
        </w:numPr>
        <w:spacing w:before="120" w:after="0"/>
        <w:rPr>
          <w:lang w:val="lt-LT"/>
        </w:rPr>
      </w:pPr>
      <w:r w:rsidRPr="0026198A">
        <w:rPr>
          <w:lang w:val="lt-LT"/>
        </w:rPr>
        <w:t>Gotlandas siekia tvaraus augimo remiant lyčių lygybę, demokratiją, užtikrinant būsto prieinamumą, naujų darbo vietų steigimą ir finansinį augimą</w:t>
      </w:r>
      <w:r w:rsidR="00312247" w:rsidRPr="0026198A">
        <w:rPr>
          <w:rStyle w:val="FootnoteReference"/>
          <w:lang w:val="lt-LT"/>
        </w:rPr>
        <w:footnoteReference w:id="43"/>
      </w:r>
      <w:r w:rsidRPr="0026198A">
        <w:rPr>
          <w:lang w:val="lt-LT"/>
        </w:rPr>
        <w:t>.</w:t>
      </w:r>
    </w:p>
    <w:p w14:paraId="158BB5B8" w14:textId="77777777" w:rsidR="008370EC" w:rsidRPr="0026198A" w:rsidRDefault="008370EC" w:rsidP="008370EC">
      <w:pPr>
        <w:spacing w:before="120" w:after="0"/>
      </w:pPr>
      <w:r w:rsidRPr="0026198A">
        <w:t>Miestai buvo parinkti atsižvelgiant į panašumą</w:t>
      </w:r>
      <w:r w:rsidR="002C4F13" w:rsidRPr="0026198A">
        <w:t xml:space="preserve"> bei bendradarbiavimą su Palangos miestu.</w:t>
      </w:r>
    </w:p>
    <w:p w14:paraId="1147BA3C" w14:textId="77777777" w:rsidR="00FF69DE" w:rsidRPr="0026198A" w:rsidRDefault="00FF69DE" w:rsidP="0043432C">
      <w:pPr>
        <w:pStyle w:val="Heading4"/>
        <w:rPr>
          <w:b/>
        </w:rPr>
      </w:pPr>
      <w:r w:rsidRPr="0026198A">
        <w:rPr>
          <w:b/>
          <w:color w:val="020B33" w:themeColor="accent1"/>
        </w:rPr>
        <w:t>Tarptautinės plėtros krypčių tendencijos</w:t>
      </w:r>
    </w:p>
    <w:p w14:paraId="7ECAE357" w14:textId="073463D8" w:rsidR="00A64F7C" w:rsidRPr="0026198A" w:rsidRDefault="002C4F13" w:rsidP="00AC5122">
      <w:pPr>
        <w:spacing w:before="120" w:after="0"/>
      </w:pPr>
      <w:r w:rsidRPr="0026198A">
        <w:t xml:space="preserve">Analizuojant užsienio miestų ir kitas tarptautines kryptis, vis dažniau pabrėžiamas tvarumo elementas, </w:t>
      </w:r>
      <w:r w:rsidR="003F482A" w:rsidRPr="0026198A">
        <w:t>vis labiau atsigręžiama</w:t>
      </w:r>
      <w:r w:rsidRPr="0026198A">
        <w:t xml:space="preserve"> į gamtą, jos puoselėjimą vardan gyventojų gerovės ir tuo pačiu </w:t>
      </w:r>
      <w:r w:rsidR="007260E9" w:rsidRPr="0026198A">
        <w:t xml:space="preserve">jos </w:t>
      </w:r>
      <w:r w:rsidRPr="0026198A">
        <w:t xml:space="preserve">tausojimą. Savivaldos vis dažniau renkasi investuoti į modernias technologijas tiek kelių infrastruktūroje, tiek energetikoje, kad puoselėtų tvarumo elementą. Pagal šį tvarumo elementą, miesto rinkodaros agentūros vis dažniau į miesto komunikaciją ir vertybes įvelka natūralumo ir „žalumo“ (angl. green) elementą. </w:t>
      </w:r>
      <w:r w:rsidR="00AC5122" w:rsidRPr="0026198A">
        <w:t>Taip pat COVID</w:t>
      </w:r>
      <w:r w:rsidR="00D81F04" w:rsidRPr="0026198A">
        <w:t>–</w:t>
      </w:r>
      <w:r w:rsidR="00AC5122" w:rsidRPr="0026198A">
        <w:t>19 pandemijos poveikis pasaulio ekonomikai vers miestus vis dažniau kalbėti apie ekonomikos vystymą, paramos ir investicijų pritraukimą verslui bei vietos bendruomenių adaptyvumą.</w:t>
      </w:r>
    </w:p>
    <w:p w14:paraId="2294AC52" w14:textId="3F319F1B" w:rsidR="00F37095" w:rsidRPr="0026198A" w:rsidRDefault="00F37095" w:rsidP="00B52789">
      <w:pPr>
        <w:pStyle w:val="Heading2"/>
        <w:numPr>
          <w:ilvl w:val="1"/>
          <w:numId w:val="8"/>
        </w:numPr>
        <w:spacing w:before="120"/>
        <w:ind w:left="0" w:hanging="709"/>
      </w:pPr>
      <w:bookmarkStart w:id="173" w:name="_Toc71034267"/>
      <w:r w:rsidRPr="0026198A">
        <w:t xml:space="preserve">Svarbiausių ir aktualiausių </w:t>
      </w:r>
      <w:r w:rsidR="00BE4F40" w:rsidRPr="0026198A">
        <w:t>Eur</w:t>
      </w:r>
      <w:r w:rsidRPr="0026198A">
        <w:t xml:space="preserve">opos Sąjungos, nacionalinių ir regioninių strateginio planavimo dokumentų </w:t>
      </w:r>
      <w:r w:rsidR="00D96071" w:rsidRPr="0026198A">
        <w:t>apibendrinimas</w:t>
      </w:r>
      <w:bookmarkEnd w:id="173"/>
    </w:p>
    <w:p w14:paraId="3389D9EE" w14:textId="619698EC" w:rsidR="00180766" w:rsidRPr="0026198A" w:rsidRDefault="00180766" w:rsidP="00180766">
      <w:pPr>
        <w:spacing w:before="120" w:after="0"/>
      </w:pPr>
      <w:r w:rsidRPr="0026198A">
        <w:t>Rengiant Palangos miesto savivaldybės strateginį plėtros planą iki 2030 m., pagrindiniai planavimo dokumentai, į kurių nuostatas turėtų remtis naujoji savivaldybės vizija</w:t>
      </w:r>
      <w:r w:rsidR="00282EDA" w:rsidRPr="0026198A">
        <w:t>,</w:t>
      </w:r>
      <w:r w:rsidRPr="0026198A">
        <w:t xml:space="preserve"> yra šie: projektas „</w:t>
      </w:r>
      <w:r w:rsidR="00BE4F40" w:rsidRPr="0026198A">
        <w:t>Eur</w:t>
      </w:r>
      <w:r w:rsidRPr="0026198A">
        <w:t>opa 2030</w:t>
      </w:r>
      <w:r w:rsidR="00D6359C" w:rsidRPr="0026198A">
        <w:t xml:space="preserve">“, </w:t>
      </w:r>
      <w:r w:rsidRPr="0026198A">
        <w:t>ilgalaikės ES finansinės paramos 2021</w:t>
      </w:r>
      <w:r w:rsidR="00D81F04" w:rsidRPr="0026198A">
        <w:t>–</w:t>
      </w:r>
      <w:r w:rsidRPr="0026198A">
        <w:t>2027 m. dokumentas, 2021</w:t>
      </w:r>
      <w:r w:rsidR="00D81F04" w:rsidRPr="0026198A">
        <w:t>–</w:t>
      </w:r>
      <w:r w:rsidRPr="0026198A">
        <w:t>2027 m. ES fondų investicijų programa (antrasis projektas), valstybės pažangos strategija „Lietuva 2030</w:t>
      </w:r>
      <w:r w:rsidR="00AD12B2" w:rsidRPr="0026198A">
        <w:t xml:space="preserve">“, </w:t>
      </w:r>
      <w:r w:rsidRPr="0026198A">
        <w:t>2021–2030 metų Nacionalinis pažangos planas.</w:t>
      </w:r>
    </w:p>
    <w:p w14:paraId="644BAB5D" w14:textId="1607D05A" w:rsidR="00DC4744" w:rsidRPr="0026198A" w:rsidRDefault="00180766" w:rsidP="00F37095">
      <w:pPr>
        <w:spacing w:before="120" w:after="0"/>
      </w:pPr>
      <w:r w:rsidRPr="0026198A">
        <w:t>Formuojant Palangos miesto savivaldybės strateginio plėtros plano iki 2030 m. prioritetus, planavimo dokumentai, į kuriuos turėtų būti atsižvelgta</w:t>
      </w:r>
      <w:r w:rsidR="00282EDA" w:rsidRPr="0026198A">
        <w:t>,</w:t>
      </w:r>
      <w:r w:rsidRPr="0026198A">
        <w:t xml:space="preserve"> yra šie: Lietuvos Respublikos teritorijos bendrasis planas, Lietuvos Respublikos regioninės plėtros įstatymas, Palangos miesto savivaldybės 2016</w:t>
      </w:r>
      <w:r w:rsidR="00D81F04" w:rsidRPr="0026198A">
        <w:t>–</w:t>
      </w:r>
      <w:r w:rsidRPr="0026198A">
        <w:t>2023 metų turizmo rinkodaros strategija, Klaipėdos regiono strateginis plėtros planas 2014</w:t>
      </w:r>
      <w:r w:rsidR="00D81F04" w:rsidRPr="0026198A">
        <w:t>–</w:t>
      </w:r>
      <w:r w:rsidRPr="0026198A">
        <w:t>2020 m., Klaipėdos regiono specializacijos strategijos 2030 m. projektas.</w:t>
      </w:r>
    </w:p>
    <w:p w14:paraId="790424A6" w14:textId="638D30BE" w:rsidR="00E43342" w:rsidRPr="0026198A" w:rsidRDefault="00B6343F" w:rsidP="00E43342">
      <w:pPr>
        <w:spacing w:before="120" w:after="0"/>
      </w:pPr>
      <w:r w:rsidRPr="0026198A">
        <w:t>At</w:t>
      </w:r>
      <w:r w:rsidR="008909F6" w:rsidRPr="0026198A">
        <w:t>sižvelgus į projekto „</w:t>
      </w:r>
      <w:r w:rsidR="00BE4F40" w:rsidRPr="0026198A">
        <w:t>Eur</w:t>
      </w:r>
      <w:r w:rsidR="008909F6" w:rsidRPr="0026198A">
        <w:t>opa 2030“ nustatytus tikslus,</w:t>
      </w:r>
      <w:r w:rsidR="00C34D2F" w:rsidRPr="0026198A">
        <w:t xml:space="preserve"> pastebima, kad </w:t>
      </w:r>
      <w:r w:rsidR="00BE4F40" w:rsidRPr="0026198A">
        <w:t>Eur</w:t>
      </w:r>
      <w:r w:rsidR="00C34D2F" w:rsidRPr="0026198A">
        <w:t xml:space="preserve">opa per artimiausius 10 metų didelį dėmesį skirs </w:t>
      </w:r>
      <w:r w:rsidR="00432CAC" w:rsidRPr="0026198A">
        <w:t xml:space="preserve">ekonomikos augimui ir darbo vietų kūrimui, </w:t>
      </w:r>
      <w:r w:rsidR="00E43342" w:rsidRPr="0026198A">
        <w:t>išmetamam</w:t>
      </w:r>
      <w:r w:rsidR="00A036F1" w:rsidRPr="0026198A">
        <w:t xml:space="preserve"> šiltnamio efektą sukelianči</w:t>
      </w:r>
      <w:r w:rsidR="00E43342" w:rsidRPr="0026198A">
        <w:t>ų</w:t>
      </w:r>
      <w:r w:rsidR="00A036F1" w:rsidRPr="0026198A">
        <w:t xml:space="preserve"> duj</w:t>
      </w:r>
      <w:r w:rsidR="00E43342" w:rsidRPr="0026198A">
        <w:t>ų kiekiui mažinti</w:t>
      </w:r>
      <w:r w:rsidR="00A036F1" w:rsidRPr="0026198A">
        <w:t>, atsinaujinančių išteklių energetik</w:t>
      </w:r>
      <w:r w:rsidR="00E43342" w:rsidRPr="0026198A">
        <w:t xml:space="preserve">os plėtojimui, gyventojų gebėjimų </w:t>
      </w:r>
      <w:r w:rsidR="00F10981" w:rsidRPr="0026198A">
        <w:t>stiprinimui</w:t>
      </w:r>
      <w:r w:rsidR="00E43342" w:rsidRPr="0026198A">
        <w:t xml:space="preserve"> bei </w:t>
      </w:r>
      <w:r w:rsidR="00F10981" w:rsidRPr="0026198A">
        <w:t>d</w:t>
      </w:r>
      <w:r w:rsidR="00E43342" w:rsidRPr="0026198A">
        <w:t>emografijos problem</w:t>
      </w:r>
      <w:r w:rsidR="00F10981" w:rsidRPr="0026198A">
        <w:t>ų sprendimui</w:t>
      </w:r>
      <w:r w:rsidR="00E05586" w:rsidRPr="0026198A">
        <w:t xml:space="preserve"> (žr. </w:t>
      </w:r>
      <w:r w:rsidR="00EE76FD">
        <w:t>51</w:t>
      </w:r>
      <w:r w:rsidR="003772F2" w:rsidRPr="0026198A">
        <w:t xml:space="preserve"> p</w:t>
      </w:r>
      <w:r w:rsidR="00E05586" w:rsidRPr="0026198A">
        <w:t>aveikslą).</w:t>
      </w:r>
    </w:p>
    <w:p w14:paraId="28C49143" w14:textId="2957F161" w:rsidR="00D551B4" w:rsidRPr="0026198A" w:rsidRDefault="00DC4744" w:rsidP="0043432C">
      <w:pPr>
        <w:keepNext/>
        <w:spacing w:before="120" w:after="0"/>
        <w:jc w:val="center"/>
      </w:pPr>
      <w:r w:rsidRPr="0045049E">
        <w:rPr>
          <w:noProof/>
        </w:rPr>
        <w:drawing>
          <wp:inline distT="0" distB="0" distL="0" distR="0" wp14:anchorId="31921474" wp14:editId="3130F84E">
            <wp:extent cx="4584700" cy="8271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84">
                      <a:extLst>
                        <a:ext uri="{28A0092B-C50C-407E-A947-70E740481C1C}">
                          <a14:useLocalDpi xmlns:a14="http://schemas.microsoft.com/office/drawing/2010/main" val="0"/>
                        </a:ext>
                      </a:extLst>
                    </a:blip>
                    <a:stretch>
                      <a:fillRect/>
                    </a:stretch>
                  </pic:blipFill>
                  <pic:spPr>
                    <a:xfrm>
                      <a:off x="0" y="0"/>
                      <a:ext cx="4664802" cy="841602"/>
                    </a:xfrm>
                    <a:prstGeom prst="rect">
                      <a:avLst/>
                    </a:prstGeom>
                  </pic:spPr>
                </pic:pic>
              </a:graphicData>
            </a:graphic>
          </wp:inline>
        </w:drawing>
      </w:r>
    </w:p>
    <w:p w14:paraId="20160B86" w14:textId="45656B4F" w:rsidR="00DC4744" w:rsidRPr="0026198A" w:rsidRDefault="004900D8" w:rsidP="00D551B4">
      <w:pPr>
        <w:pStyle w:val="SCFigTitle"/>
      </w:pPr>
      <w:r w:rsidRPr="0045049E">
        <w:fldChar w:fldCharType="begin"/>
      </w:r>
      <w:r w:rsidRPr="0026198A">
        <w:instrText>SEQ paveikslas. \* ARABIC</w:instrText>
      </w:r>
      <w:r w:rsidRPr="0045049E">
        <w:fldChar w:fldCharType="separate"/>
      </w:r>
      <w:bookmarkStart w:id="174" w:name="_Toc71034351"/>
      <w:r w:rsidR="00EE76FD">
        <w:rPr>
          <w:noProof/>
        </w:rPr>
        <w:t>51</w:t>
      </w:r>
      <w:r w:rsidRPr="0045049E">
        <w:fldChar w:fldCharType="end"/>
      </w:r>
      <w:r w:rsidR="003772F2" w:rsidRPr="0026198A">
        <w:t xml:space="preserve"> paveikslas.</w:t>
      </w:r>
      <w:r w:rsidR="002D41E9" w:rsidRPr="0026198A">
        <w:t xml:space="preserve"> </w:t>
      </w:r>
      <w:r w:rsidR="008B11A5" w:rsidRPr="0026198A">
        <w:t>Projekto „</w:t>
      </w:r>
      <w:r w:rsidR="00BE4F40" w:rsidRPr="0026198A">
        <w:t>Eur</w:t>
      </w:r>
      <w:r w:rsidR="008B11A5" w:rsidRPr="0026198A">
        <w:t>opa 2030“ numatyti tikslai iki 2030 m.</w:t>
      </w:r>
      <w:bookmarkEnd w:id="174"/>
    </w:p>
    <w:p w14:paraId="700BB0AE" w14:textId="679ED3AE" w:rsidR="008B11A5" w:rsidRPr="0026198A" w:rsidRDefault="008B11A5" w:rsidP="0043432C">
      <w:pPr>
        <w:pStyle w:val="SCFigTitle"/>
        <w:rPr>
          <w:rStyle w:val="SubtleEmphasis"/>
        </w:rPr>
      </w:pPr>
      <w:r w:rsidRPr="0026198A">
        <w:rPr>
          <w:rStyle w:val="SubtleEmphasis"/>
        </w:rPr>
        <w:t xml:space="preserve">Šaltinis: sudaryta </w:t>
      </w:r>
      <w:r w:rsidR="00A403FB" w:rsidRPr="0026198A">
        <w:rPr>
          <w:rStyle w:val="SubtleEmphasis"/>
        </w:rPr>
        <w:t>Teikėjo</w:t>
      </w:r>
    </w:p>
    <w:p w14:paraId="77764410" w14:textId="7AC75271" w:rsidR="003747D6" w:rsidRPr="0026198A" w:rsidRDefault="00421787" w:rsidP="00F37095">
      <w:pPr>
        <w:spacing w:before="120" w:after="0"/>
      </w:pPr>
      <w:r w:rsidRPr="0026198A">
        <w:t xml:space="preserve">Nacionaliniuose teisės aktuose iki 2030 m. </w:t>
      </w:r>
      <w:r w:rsidR="00E102A7" w:rsidRPr="0026198A">
        <w:t xml:space="preserve">nustatyta, kad šalis siekia </w:t>
      </w:r>
      <w:r w:rsidR="002C2BF1" w:rsidRPr="0026198A">
        <w:t>darnaus ekonomikos augimo ir jos integralumo, sveikatos ir švietimo sistemų stiprinimo, didinant gyventojų įtrauktį ir mažinant regionų atskirtį,</w:t>
      </w:r>
      <w:r w:rsidR="002D35E5" w:rsidRPr="0026198A">
        <w:t xml:space="preserve"> aplinkos užterštumo mažinimo</w:t>
      </w:r>
      <w:r w:rsidR="006B0C2E" w:rsidRPr="0026198A">
        <w:t>, transporto ir energetikos sektorių pokyčių bei jų junglumo didinimo</w:t>
      </w:r>
      <w:r w:rsidR="008E3A93" w:rsidRPr="0026198A">
        <w:t xml:space="preserve"> (žr. </w:t>
      </w:r>
      <w:r w:rsidR="00EE76FD">
        <w:t>52</w:t>
      </w:r>
      <w:r w:rsidR="003772F2" w:rsidRPr="0026198A">
        <w:t xml:space="preserve"> </w:t>
      </w:r>
      <w:r w:rsidR="008E3A93" w:rsidRPr="0026198A">
        <w:t>paveikslą).</w:t>
      </w:r>
    </w:p>
    <w:p w14:paraId="01BD51F4" w14:textId="3585EE42" w:rsidR="003747D6" w:rsidRPr="0026198A" w:rsidRDefault="00E102A7" w:rsidP="001C6CEE">
      <w:pPr>
        <w:keepNext/>
        <w:spacing w:before="120" w:after="0"/>
        <w:jc w:val="center"/>
      </w:pPr>
      <w:r w:rsidRPr="0045049E">
        <w:rPr>
          <w:noProof/>
        </w:rPr>
        <w:drawing>
          <wp:inline distT="0" distB="0" distL="0" distR="0" wp14:anchorId="61666EB0" wp14:editId="5CE0DBEA">
            <wp:extent cx="4749800" cy="258683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85">
                      <a:extLst>
                        <a:ext uri="{28A0092B-C50C-407E-A947-70E740481C1C}">
                          <a14:useLocalDpi xmlns:a14="http://schemas.microsoft.com/office/drawing/2010/main" val="0"/>
                        </a:ext>
                      </a:extLst>
                    </a:blip>
                    <a:stretch>
                      <a:fillRect/>
                    </a:stretch>
                  </pic:blipFill>
                  <pic:spPr>
                    <a:xfrm>
                      <a:off x="0" y="0"/>
                      <a:ext cx="4777382" cy="2601853"/>
                    </a:xfrm>
                    <a:prstGeom prst="rect">
                      <a:avLst/>
                    </a:prstGeom>
                  </pic:spPr>
                </pic:pic>
              </a:graphicData>
            </a:graphic>
          </wp:inline>
        </w:drawing>
      </w:r>
    </w:p>
    <w:p w14:paraId="0AED31D5" w14:textId="5642711B" w:rsidR="008E3A93" w:rsidRPr="0026198A" w:rsidRDefault="004900D8" w:rsidP="001C6CEE">
      <w:pPr>
        <w:pStyle w:val="SCFigTitle"/>
        <w:keepNext/>
      </w:pPr>
      <w:r w:rsidRPr="0045049E">
        <w:fldChar w:fldCharType="begin"/>
      </w:r>
      <w:r w:rsidRPr="0026198A">
        <w:instrText>SEQ paveikslas. \* ARABIC</w:instrText>
      </w:r>
      <w:r w:rsidRPr="0045049E">
        <w:fldChar w:fldCharType="separate"/>
      </w:r>
      <w:bookmarkStart w:id="175" w:name="_Toc71034352"/>
      <w:r w:rsidR="00EE76FD">
        <w:rPr>
          <w:noProof/>
        </w:rPr>
        <w:t>52</w:t>
      </w:r>
      <w:r w:rsidRPr="0045049E">
        <w:fldChar w:fldCharType="end"/>
      </w:r>
      <w:r w:rsidR="00FC52BC" w:rsidRPr="0026198A">
        <w:t xml:space="preserve"> paveikslas. </w:t>
      </w:r>
      <w:r w:rsidR="008E3A93" w:rsidRPr="0026198A">
        <w:t>Nacionalinių teisės aktų tikslai ir prioritetai iki 2030 m.</w:t>
      </w:r>
      <w:bookmarkEnd w:id="175"/>
    </w:p>
    <w:p w14:paraId="5AD19C7B" w14:textId="0CA9BCDF" w:rsidR="003747D6" w:rsidRPr="0026198A" w:rsidRDefault="008E3A93" w:rsidP="001C6CEE">
      <w:pPr>
        <w:keepNext/>
        <w:spacing w:after="0"/>
        <w:rPr>
          <w:rStyle w:val="SubtleEmphasis"/>
        </w:rPr>
      </w:pPr>
      <w:r w:rsidRPr="0026198A">
        <w:rPr>
          <w:rStyle w:val="SubtleEmphasis"/>
        </w:rPr>
        <w:t xml:space="preserve">Šaltinis: sudaryta </w:t>
      </w:r>
      <w:r w:rsidR="00A403FB" w:rsidRPr="0026198A">
        <w:rPr>
          <w:rStyle w:val="SubtleEmphasis"/>
        </w:rPr>
        <w:t>Teikėjo</w:t>
      </w:r>
    </w:p>
    <w:p w14:paraId="11BAAD64" w14:textId="341C275F" w:rsidR="00DC4744" w:rsidRPr="0026198A" w:rsidRDefault="006F605B" w:rsidP="00F37095">
      <w:pPr>
        <w:spacing w:before="120" w:after="0"/>
      </w:pPr>
      <w:r w:rsidRPr="0026198A">
        <w:t xml:space="preserve">Siekiant įgyvendinti keliamus tikslus, tam yra numatytas finansavimas, skiriamas tokioms sritims kaip </w:t>
      </w:r>
      <w:r w:rsidR="000426C9" w:rsidRPr="0026198A">
        <w:t xml:space="preserve">ekonomikos į aukštesnės pridėtinės vertės ekonomiką transformacijai, </w:t>
      </w:r>
      <w:r w:rsidRPr="0026198A">
        <w:t xml:space="preserve">klimato kaitos valdymui, atsinaujinančių energijos išteklių plėtrai, šalies gyventojų ir verslo skaitmenizavimui, </w:t>
      </w:r>
      <w:r w:rsidR="000426C9" w:rsidRPr="0026198A">
        <w:t xml:space="preserve">švietimo ir socialinės įtraukties klausimų sprendimui, </w:t>
      </w:r>
      <w:r w:rsidR="007F1BFB" w:rsidRPr="0026198A">
        <w:t>tvariai ir integruotai miestų ir kaimų</w:t>
      </w:r>
      <w:r w:rsidR="008508FD" w:rsidRPr="0026198A">
        <w:t xml:space="preserve"> plėtrai</w:t>
      </w:r>
      <w:r w:rsidR="007F1BFB" w:rsidRPr="0026198A">
        <w:t xml:space="preserve"> (žr. </w:t>
      </w:r>
      <w:r w:rsidR="00EE76FD">
        <w:t xml:space="preserve">53 </w:t>
      </w:r>
      <w:r w:rsidR="00FC52BC" w:rsidRPr="0026198A">
        <w:t>p</w:t>
      </w:r>
      <w:r w:rsidR="007F1BFB" w:rsidRPr="0026198A">
        <w:t>aveikslą).</w:t>
      </w:r>
    </w:p>
    <w:p w14:paraId="50665EC6" w14:textId="4BA8471B" w:rsidR="00F06B23" w:rsidRPr="0026198A" w:rsidRDefault="00EB3698" w:rsidP="0043432C">
      <w:pPr>
        <w:keepNext/>
        <w:spacing w:before="120" w:after="0"/>
        <w:jc w:val="center"/>
      </w:pPr>
      <w:r w:rsidRPr="0045049E">
        <w:rPr>
          <w:noProof/>
        </w:rPr>
        <w:drawing>
          <wp:inline distT="0" distB="0" distL="0" distR="0" wp14:anchorId="0CE12CD3" wp14:editId="42C79AF5">
            <wp:extent cx="4940300" cy="160425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86">
                      <a:extLst>
                        <a:ext uri="{28A0092B-C50C-407E-A947-70E740481C1C}">
                          <a14:useLocalDpi xmlns:a14="http://schemas.microsoft.com/office/drawing/2010/main" val="0"/>
                        </a:ext>
                      </a:extLst>
                    </a:blip>
                    <a:stretch>
                      <a:fillRect/>
                    </a:stretch>
                  </pic:blipFill>
                  <pic:spPr>
                    <a:xfrm>
                      <a:off x="0" y="0"/>
                      <a:ext cx="4992955" cy="1621353"/>
                    </a:xfrm>
                    <a:prstGeom prst="rect">
                      <a:avLst/>
                    </a:prstGeom>
                  </pic:spPr>
                </pic:pic>
              </a:graphicData>
            </a:graphic>
          </wp:inline>
        </w:drawing>
      </w:r>
    </w:p>
    <w:p w14:paraId="6BDCA9D3" w14:textId="4507D4B6" w:rsidR="00DC4744" w:rsidRPr="0026198A" w:rsidRDefault="004900D8" w:rsidP="00DA7808">
      <w:pPr>
        <w:pStyle w:val="SCFigTitle"/>
      </w:pPr>
      <w:r w:rsidRPr="0045049E">
        <w:fldChar w:fldCharType="begin"/>
      </w:r>
      <w:r w:rsidRPr="0026198A">
        <w:instrText>SEQ paveikslas. \* ARABIC</w:instrText>
      </w:r>
      <w:r w:rsidRPr="0045049E">
        <w:fldChar w:fldCharType="separate"/>
      </w:r>
      <w:bookmarkStart w:id="176" w:name="_Toc71034353"/>
      <w:r w:rsidR="00EE76FD">
        <w:rPr>
          <w:noProof/>
        </w:rPr>
        <w:t>53</w:t>
      </w:r>
      <w:r w:rsidRPr="0045049E">
        <w:fldChar w:fldCharType="end"/>
      </w:r>
      <w:r w:rsidR="00B86A70" w:rsidRPr="0026198A">
        <w:t xml:space="preserve"> paveikslas</w:t>
      </w:r>
      <w:r w:rsidR="00B86A70" w:rsidRPr="0026198A" w:rsidDel="00B86A70">
        <w:t xml:space="preserve"> </w:t>
      </w:r>
      <w:r w:rsidR="0088516D" w:rsidRPr="0026198A">
        <w:t>Finansavimas, skirtas numatytiems tikslams įgyvendinti</w:t>
      </w:r>
      <w:bookmarkEnd w:id="176"/>
    </w:p>
    <w:p w14:paraId="125E6BF2" w14:textId="62228DF0" w:rsidR="0088516D" w:rsidRPr="0026198A" w:rsidRDefault="0088516D" w:rsidP="0043432C">
      <w:pPr>
        <w:pStyle w:val="SCFigTitle"/>
        <w:rPr>
          <w:rStyle w:val="SubtleEmphasis"/>
        </w:rPr>
      </w:pPr>
      <w:r w:rsidRPr="0026198A">
        <w:rPr>
          <w:rStyle w:val="SubtleEmphasis"/>
        </w:rPr>
        <w:t xml:space="preserve">Šaltinis: sudaryta </w:t>
      </w:r>
      <w:r w:rsidR="00A403FB" w:rsidRPr="0026198A">
        <w:rPr>
          <w:rStyle w:val="SubtleEmphasis"/>
        </w:rPr>
        <w:t>Teikėjo</w:t>
      </w:r>
    </w:p>
    <w:p w14:paraId="4525709F" w14:textId="708E5968" w:rsidR="00DC4744" w:rsidRPr="0026198A" w:rsidRDefault="00190781" w:rsidP="00462022">
      <w:pPr>
        <w:spacing w:before="120" w:after="0"/>
      </w:pPr>
      <w:r w:rsidRPr="0026198A">
        <w:t xml:space="preserve">Apibendrinus </w:t>
      </w:r>
      <w:r w:rsidR="00BE4F40" w:rsidRPr="0026198A">
        <w:t>Eur</w:t>
      </w:r>
      <w:r w:rsidRPr="0026198A">
        <w:t>opos Sąjungos, nacionaliniuose ir regioniniuose strateginiuose dokumentuose nustatytus prioritetus ir tikslus</w:t>
      </w:r>
      <w:r w:rsidR="00501986" w:rsidRPr="0026198A">
        <w:t xml:space="preserve"> bei atsižvelgus į užsienio miestų ir savivaldybių strateginės plėtros kryptis</w:t>
      </w:r>
      <w:r w:rsidR="003E4DF4" w:rsidRPr="0026198A">
        <w:t xml:space="preserve">, Palangos miesto strateginiame plėtros plane siūloma </w:t>
      </w:r>
      <w:r w:rsidR="00072E10" w:rsidRPr="0026198A">
        <w:t>dėmesį skirti:</w:t>
      </w:r>
    </w:p>
    <w:p w14:paraId="32E812A1" w14:textId="4E6EA1C6" w:rsidR="00DC695A" w:rsidRPr="0026198A" w:rsidRDefault="00AE1472" w:rsidP="00072E10">
      <w:pPr>
        <w:pStyle w:val="ListParagraph"/>
        <w:numPr>
          <w:ilvl w:val="0"/>
          <w:numId w:val="42"/>
        </w:numPr>
        <w:spacing w:before="120" w:after="0"/>
        <w:rPr>
          <w:lang w:val="lt-LT"/>
        </w:rPr>
      </w:pPr>
      <w:r w:rsidRPr="0026198A">
        <w:rPr>
          <w:lang w:val="lt-LT"/>
        </w:rPr>
        <w:t>Sveikat</w:t>
      </w:r>
      <w:r w:rsidR="00DC695A" w:rsidRPr="0026198A">
        <w:rPr>
          <w:lang w:val="lt-LT"/>
        </w:rPr>
        <w:t>os priežiūrai</w:t>
      </w:r>
      <w:r w:rsidR="00590B5C" w:rsidRPr="0026198A">
        <w:rPr>
          <w:lang w:val="lt-LT"/>
        </w:rPr>
        <w:t xml:space="preserve">, </w:t>
      </w:r>
      <w:r w:rsidR="00BB278C" w:rsidRPr="0026198A">
        <w:rPr>
          <w:lang w:val="lt-LT"/>
        </w:rPr>
        <w:t>kuriant</w:t>
      </w:r>
      <w:r w:rsidR="0076589A" w:rsidRPr="0026198A">
        <w:rPr>
          <w:lang w:val="lt-LT"/>
        </w:rPr>
        <w:t xml:space="preserve"> pažangią, lanksčią ir gyventojams labiau pasiekiamą sveikatos </w:t>
      </w:r>
      <w:r w:rsidR="00604565" w:rsidRPr="0026198A">
        <w:rPr>
          <w:lang w:val="lt-LT"/>
        </w:rPr>
        <w:t>apsaugos</w:t>
      </w:r>
      <w:r w:rsidR="0076589A" w:rsidRPr="0026198A">
        <w:rPr>
          <w:lang w:val="lt-LT"/>
        </w:rPr>
        <w:t xml:space="preserve"> sistemą</w:t>
      </w:r>
      <w:r w:rsidR="00733C52" w:rsidRPr="0026198A">
        <w:rPr>
          <w:lang w:val="lt-LT"/>
        </w:rPr>
        <w:t>;</w:t>
      </w:r>
    </w:p>
    <w:p w14:paraId="02A92DDE" w14:textId="77FBC014" w:rsidR="00072E10" w:rsidRPr="0026198A" w:rsidRDefault="00DC695A" w:rsidP="00072E10">
      <w:pPr>
        <w:pStyle w:val="ListParagraph"/>
        <w:numPr>
          <w:ilvl w:val="0"/>
          <w:numId w:val="42"/>
        </w:numPr>
        <w:spacing w:before="120" w:after="0"/>
        <w:rPr>
          <w:lang w:val="lt-LT"/>
        </w:rPr>
      </w:pPr>
      <w:r w:rsidRPr="0026198A">
        <w:rPr>
          <w:lang w:val="lt-LT"/>
        </w:rPr>
        <w:t>Švietimui</w:t>
      </w:r>
      <w:r w:rsidR="00733C52" w:rsidRPr="0026198A">
        <w:rPr>
          <w:lang w:val="lt-LT"/>
        </w:rPr>
        <w:t xml:space="preserve">, </w:t>
      </w:r>
      <w:r w:rsidR="00FD22DD" w:rsidRPr="0026198A">
        <w:rPr>
          <w:lang w:val="lt-LT"/>
        </w:rPr>
        <w:t>užtikrinant kokybiškų švietimo paslaugų teikimą ir didinant gyventojų gebėjim</w:t>
      </w:r>
      <w:r w:rsidR="00227116" w:rsidRPr="0026198A">
        <w:rPr>
          <w:lang w:val="lt-LT"/>
        </w:rPr>
        <w:t>us;</w:t>
      </w:r>
    </w:p>
    <w:p w14:paraId="7A944EA3" w14:textId="3286ECCC" w:rsidR="00AE1472" w:rsidRPr="0026198A" w:rsidRDefault="00DC695A" w:rsidP="00072E10">
      <w:pPr>
        <w:pStyle w:val="ListParagraph"/>
        <w:numPr>
          <w:ilvl w:val="0"/>
          <w:numId w:val="42"/>
        </w:numPr>
        <w:spacing w:before="120" w:after="0"/>
        <w:rPr>
          <w:lang w:val="lt-LT"/>
        </w:rPr>
      </w:pPr>
      <w:r w:rsidRPr="0026198A">
        <w:rPr>
          <w:lang w:val="lt-LT"/>
        </w:rPr>
        <w:t>Aplinkai ir klimatui</w:t>
      </w:r>
      <w:r w:rsidR="00892DA1" w:rsidRPr="0026198A">
        <w:rPr>
          <w:lang w:val="lt-LT"/>
        </w:rPr>
        <w:t>, investuojant į aplinką tausojančias technologijas, mažinant priklausomybę nuo iškastinio kuro ir užtikrinant energijos vartojimo efekt</w:t>
      </w:r>
      <w:r w:rsidR="00B86A70" w:rsidRPr="0026198A">
        <w:rPr>
          <w:lang w:val="lt-LT"/>
        </w:rPr>
        <w:t>y</w:t>
      </w:r>
      <w:r w:rsidR="00892DA1" w:rsidRPr="0026198A">
        <w:rPr>
          <w:lang w:val="lt-LT"/>
        </w:rPr>
        <w:t>vumo didinimą</w:t>
      </w:r>
      <w:r w:rsidR="00142CEA" w:rsidRPr="0026198A">
        <w:rPr>
          <w:lang w:val="lt-LT"/>
        </w:rPr>
        <w:t>;</w:t>
      </w:r>
    </w:p>
    <w:p w14:paraId="121D14BB" w14:textId="70CFFDB3" w:rsidR="00AE1472" w:rsidRPr="0026198A" w:rsidRDefault="00AE1472" w:rsidP="00072E10">
      <w:pPr>
        <w:pStyle w:val="ListParagraph"/>
        <w:numPr>
          <w:ilvl w:val="0"/>
          <w:numId w:val="42"/>
        </w:numPr>
        <w:spacing w:before="120" w:after="0"/>
        <w:rPr>
          <w:lang w:val="lt-LT"/>
        </w:rPr>
      </w:pPr>
      <w:r w:rsidRPr="0026198A">
        <w:rPr>
          <w:lang w:val="lt-LT"/>
        </w:rPr>
        <w:t>Ekonomik</w:t>
      </w:r>
      <w:r w:rsidR="00DC695A" w:rsidRPr="0026198A">
        <w:rPr>
          <w:lang w:val="lt-LT"/>
        </w:rPr>
        <w:t>ai</w:t>
      </w:r>
      <w:r w:rsidR="00906893" w:rsidRPr="0026198A">
        <w:rPr>
          <w:lang w:val="lt-LT"/>
        </w:rPr>
        <w:t xml:space="preserve">, </w:t>
      </w:r>
      <w:r w:rsidR="008E0271" w:rsidRPr="0026198A">
        <w:rPr>
          <w:lang w:val="lt-LT"/>
        </w:rPr>
        <w:t>užtikrinant patrauklią ir subalansuotą verslo aplinką bei didinant darbo vietų skaičių kurorte;</w:t>
      </w:r>
    </w:p>
    <w:p w14:paraId="5194F50E" w14:textId="166BBBDD" w:rsidR="00AE1472" w:rsidRPr="0026198A" w:rsidRDefault="00AE1472" w:rsidP="00072E10">
      <w:pPr>
        <w:pStyle w:val="ListParagraph"/>
        <w:numPr>
          <w:ilvl w:val="0"/>
          <w:numId w:val="42"/>
        </w:numPr>
        <w:spacing w:before="120" w:after="0"/>
        <w:rPr>
          <w:lang w:val="lt-LT"/>
        </w:rPr>
      </w:pPr>
      <w:r w:rsidRPr="0026198A">
        <w:rPr>
          <w:lang w:val="lt-LT"/>
        </w:rPr>
        <w:t>Junglum</w:t>
      </w:r>
      <w:r w:rsidR="00DC695A" w:rsidRPr="0026198A">
        <w:rPr>
          <w:lang w:val="lt-LT"/>
        </w:rPr>
        <w:t>ui ir</w:t>
      </w:r>
      <w:r w:rsidRPr="0026198A">
        <w:rPr>
          <w:lang w:val="lt-LT"/>
        </w:rPr>
        <w:t xml:space="preserve"> skaitmenizavim</w:t>
      </w:r>
      <w:r w:rsidR="00DC695A" w:rsidRPr="0026198A">
        <w:rPr>
          <w:lang w:val="lt-LT"/>
        </w:rPr>
        <w:t>ui</w:t>
      </w:r>
      <w:r w:rsidR="008767C2" w:rsidRPr="0026198A">
        <w:rPr>
          <w:lang w:val="lt-LT"/>
        </w:rPr>
        <w:t xml:space="preserve">, </w:t>
      </w:r>
      <w:r w:rsidR="00A24966" w:rsidRPr="0026198A">
        <w:rPr>
          <w:lang w:val="lt-LT"/>
        </w:rPr>
        <w:t>užtikrinant transporto, energetikos ir kitų sektorių tarpusavio bendradarbiavimą ir skaitmenizaciją;</w:t>
      </w:r>
    </w:p>
    <w:p w14:paraId="6AA39936" w14:textId="36BE27B1" w:rsidR="00180766" w:rsidRPr="0026198A" w:rsidRDefault="00B86A70" w:rsidP="00C21B09">
      <w:pPr>
        <w:pStyle w:val="ListParagraph"/>
        <w:numPr>
          <w:ilvl w:val="0"/>
          <w:numId w:val="42"/>
        </w:numPr>
        <w:spacing w:before="120" w:after="0"/>
        <w:rPr>
          <w:lang w:val="lt-LT"/>
        </w:rPr>
      </w:pPr>
      <w:r w:rsidRPr="0026198A">
        <w:rPr>
          <w:lang w:val="lt-LT"/>
        </w:rPr>
        <w:t>Viešajam</w:t>
      </w:r>
      <w:r w:rsidR="00344780" w:rsidRPr="0026198A">
        <w:rPr>
          <w:lang w:val="lt-LT"/>
        </w:rPr>
        <w:t xml:space="preserve"> administravimui</w:t>
      </w:r>
      <w:r w:rsidR="008767C2" w:rsidRPr="0026198A">
        <w:rPr>
          <w:lang w:val="lt-LT"/>
        </w:rPr>
        <w:t>,</w:t>
      </w:r>
      <w:r w:rsidR="00344780" w:rsidRPr="0026198A">
        <w:rPr>
          <w:lang w:val="lt-LT"/>
        </w:rPr>
        <w:t xml:space="preserve"> </w:t>
      </w:r>
      <w:r w:rsidR="00EA5510" w:rsidRPr="0026198A">
        <w:rPr>
          <w:lang w:val="lt-LT"/>
        </w:rPr>
        <w:t>tobulinant savivaldos vykdoma</w:t>
      </w:r>
      <w:r w:rsidR="00005F7A" w:rsidRPr="0026198A">
        <w:rPr>
          <w:lang w:val="lt-LT"/>
        </w:rPr>
        <w:t xml:space="preserve">s funkcijas. </w:t>
      </w:r>
    </w:p>
    <w:p w14:paraId="6713D000" w14:textId="21B64BED" w:rsidR="00F37095" w:rsidRPr="0026198A" w:rsidRDefault="00F37095" w:rsidP="00F37095">
      <w:pPr>
        <w:spacing w:before="120" w:after="0"/>
      </w:pPr>
    </w:p>
    <w:p w14:paraId="07C04CDE" w14:textId="1EB62E53" w:rsidR="00355277" w:rsidRPr="0026198A" w:rsidRDefault="00355277" w:rsidP="00AC5122">
      <w:pPr>
        <w:spacing w:before="120" w:after="0"/>
      </w:pPr>
      <w:r w:rsidRPr="0026198A">
        <w:br w:type="page"/>
      </w:r>
    </w:p>
    <w:p w14:paraId="1BFE16FF" w14:textId="2FA898B1" w:rsidR="009E14E9" w:rsidRPr="0026198A" w:rsidRDefault="00475020" w:rsidP="009E14E9">
      <w:pPr>
        <w:pStyle w:val="Heading1"/>
        <w:numPr>
          <w:ilvl w:val="0"/>
          <w:numId w:val="8"/>
        </w:numPr>
        <w:spacing w:before="120"/>
        <w:ind w:left="0" w:hanging="709"/>
      </w:pPr>
      <w:bookmarkStart w:id="177" w:name="_Toc71034268"/>
      <w:r w:rsidRPr="0026198A">
        <w:t>Palangos</w:t>
      </w:r>
      <w:r w:rsidR="00355277" w:rsidRPr="0026198A">
        <w:t xml:space="preserve"> miesto</w:t>
      </w:r>
      <w:r w:rsidR="00854A15" w:rsidRPr="0026198A">
        <w:t xml:space="preserve"> savivaldybės</w:t>
      </w:r>
      <w:r w:rsidR="00355277" w:rsidRPr="0026198A">
        <w:t xml:space="preserve"> vizija, prioritetai, tikslai, uždaviniai </w:t>
      </w:r>
      <w:r w:rsidR="0007771F" w:rsidRPr="0026198A">
        <w:t>ir priemonės</w:t>
      </w:r>
      <w:r w:rsidR="00854A15" w:rsidRPr="0026198A">
        <w:t xml:space="preserve"> iki 2030 m.</w:t>
      </w:r>
      <w:bookmarkEnd w:id="177"/>
    </w:p>
    <w:p w14:paraId="537B55FA" w14:textId="7FE70EA3" w:rsidR="009F4AE3" w:rsidRPr="0045049E" w:rsidRDefault="00D31357" w:rsidP="0034639E">
      <w:pPr>
        <w:spacing w:before="120" w:after="0"/>
      </w:pPr>
      <w:r w:rsidRPr="0026198A">
        <w:t>Atsižvelgiant į SSGG ir P</w:t>
      </w:r>
      <w:r w:rsidR="007B7933" w:rsidRPr="0026198A">
        <w:t>E</w:t>
      </w:r>
      <w:r w:rsidRPr="0026198A">
        <w:t xml:space="preserve">EST analizių rezultatus, svarbiausius ir aktualiausius ES, nacionalinių ir regioninių strateginių planavimo dokumentus, viešojoje interneto erdvėje vykusias </w:t>
      </w:r>
      <w:r w:rsidR="00D96071" w:rsidRPr="0026198A">
        <w:t xml:space="preserve">Palangos miesto savivaldybės gyventojų ir verslininkų nuomonės tyrimo rezultatus </w:t>
      </w:r>
      <w:r w:rsidRPr="0026198A">
        <w:t>bei suformuotų darbo grupių posėdžių metu vykusias diskusijas ir pateiktus siūlymus, šioje dokumento dalyje pateikiama</w:t>
      </w:r>
      <w:r w:rsidR="00723E5B" w:rsidRPr="0026198A">
        <w:t xml:space="preserve"> suformuota</w:t>
      </w:r>
      <w:r w:rsidRPr="0026198A">
        <w:t xml:space="preserve"> Palangos miesto savivaldybės vizija, prioritetai, tikslai, uždaviniai ir priemonės iki 2030 metų.</w:t>
      </w:r>
    </w:p>
    <w:p w14:paraId="2301F66B" w14:textId="60DF49E6" w:rsidR="009E14E9" w:rsidRPr="0026198A" w:rsidRDefault="00EE43FA" w:rsidP="009E14E9">
      <w:pPr>
        <w:pStyle w:val="Heading2"/>
        <w:numPr>
          <w:ilvl w:val="1"/>
          <w:numId w:val="8"/>
        </w:numPr>
        <w:spacing w:before="120"/>
        <w:ind w:left="0" w:hanging="709"/>
      </w:pPr>
      <w:bookmarkStart w:id="178" w:name="_Toc71034269"/>
      <w:r w:rsidRPr="0026198A">
        <w:t xml:space="preserve">Palangos miesto </w:t>
      </w:r>
      <w:r w:rsidR="00617CB5" w:rsidRPr="0026198A">
        <w:t xml:space="preserve">savivaldybės </w:t>
      </w:r>
      <w:r w:rsidRPr="0026198A">
        <w:t>vizija iki 2030 m.</w:t>
      </w:r>
      <w:bookmarkEnd w:id="178"/>
    </w:p>
    <w:p w14:paraId="65DB4558" w14:textId="11D4DA3F" w:rsidR="00303D44" w:rsidRPr="0045049E" w:rsidRDefault="007D453B" w:rsidP="0045049E">
      <w:pPr>
        <w:spacing w:before="120"/>
      </w:pPr>
      <w:r w:rsidRPr="0045049E">
        <w:t xml:space="preserve">Palangos miesto vizija iki 2030 m. yra </w:t>
      </w:r>
      <w:r w:rsidR="00B3754E" w:rsidRPr="0045049E">
        <w:t>nuoseklaus</w:t>
      </w:r>
      <w:r w:rsidR="00303D44" w:rsidRPr="0045049E">
        <w:t xml:space="preserve"> ir kryptingo</w:t>
      </w:r>
      <w:r w:rsidR="00B3754E" w:rsidRPr="0045049E">
        <w:t xml:space="preserve"> proceso rezultatas. Šis procesas prasidėjo nuo Palangos miesto savivaldybės strateginio plėtros plano iki 2020 m. analizės</w:t>
      </w:r>
      <w:r w:rsidR="007907D8" w:rsidRPr="0045049E">
        <w:t xml:space="preserve"> (1. </w:t>
      </w:r>
      <w:r w:rsidR="006B1D03" w:rsidRPr="0045049E">
        <w:t>d</w:t>
      </w:r>
      <w:r w:rsidR="007907D8" w:rsidRPr="0045049E">
        <w:t>alis)</w:t>
      </w:r>
      <w:r w:rsidR="00B3754E" w:rsidRPr="0045049E">
        <w:t>, kuri</w:t>
      </w:r>
      <w:r w:rsidR="00AD7B3A" w:rsidRPr="0045049E">
        <w:t xml:space="preserve">os </w:t>
      </w:r>
      <w:r w:rsidR="006B1D03" w:rsidRPr="0045049E">
        <w:t>rezultatus ir išvadas pastiprino</w:t>
      </w:r>
      <w:r w:rsidR="00AD7B3A" w:rsidRPr="0045049E">
        <w:t xml:space="preserve"> </w:t>
      </w:r>
      <w:r w:rsidR="006B1D03" w:rsidRPr="0045049E">
        <w:t>atliktas</w:t>
      </w:r>
      <w:r w:rsidR="00AD7B3A" w:rsidRPr="0045049E">
        <w:t xml:space="preserve"> Palangos miesto gyventojų ir verslininkų nuomon</w:t>
      </w:r>
      <w:r w:rsidR="006B1D03" w:rsidRPr="0045049E">
        <w:t>es tyrimas</w:t>
      </w:r>
      <w:r w:rsidR="00A563E2" w:rsidRPr="0045049E">
        <w:t xml:space="preserve"> apie Palangos miesto konkurencingumą, </w:t>
      </w:r>
      <w:r w:rsidR="007907D8" w:rsidRPr="0045049E">
        <w:t xml:space="preserve">išskirtinumą, patogumą gyventi ir vykdyti ūkinę veiklą. Įvykdžius Palangos miesto gyventojų ir verslininkų nuomonės tyrimą, jo rezultatai buvo </w:t>
      </w:r>
      <w:r w:rsidR="006B1D03" w:rsidRPr="0045049E">
        <w:t xml:space="preserve">taip pat </w:t>
      </w:r>
      <w:r w:rsidR="007907D8" w:rsidRPr="0045049E">
        <w:t xml:space="preserve">inkorporuoti į SSGG ir PEEST analizės rezultatus, kurie rėmėsi anksčiau atlikta Palangos miesto socialinės, ekonominės, kultūrinės ir aplinkosauginės būklės analize (2. dalis). </w:t>
      </w:r>
      <w:r w:rsidR="005B5E31" w:rsidRPr="0045049E">
        <w:t xml:space="preserve">Išanalizavus esamą būklę Palangos mieste, vyko ekonominės aplinkos, </w:t>
      </w:r>
      <w:r w:rsidR="00D8544E" w:rsidRPr="0045049E">
        <w:t>socialinės aplinkos, inžinerinės aplinkos bei kultūros, švietimo ir sporto</w:t>
      </w:r>
      <w:r w:rsidR="005B5E31" w:rsidRPr="0045049E">
        <w:t xml:space="preserve"> darbo grupių susitikimai</w:t>
      </w:r>
      <w:r w:rsidR="00D8544E" w:rsidRPr="0045049E">
        <w:t xml:space="preserve">, kurių metu buvo </w:t>
      </w:r>
      <w:r w:rsidR="00303D44" w:rsidRPr="0045049E">
        <w:t>bendru sutarimu suformuota Palangos miesto savivaldybės vizija iki 2030 m. Šio proceso schema pateikiama žemiau esančiame paveiksle.</w:t>
      </w:r>
    </w:p>
    <w:p w14:paraId="0643E725" w14:textId="47330C64" w:rsidR="007D453B" w:rsidRPr="0026198A" w:rsidRDefault="006B2F12" w:rsidP="0045049E">
      <w:pPr>
        <w:spacing w:before="120" w:after="0"/>
        <w:jc w:val="center"/>
      </w:pPr>
      <w:r w:rsidRPr="0045049E">
        <w:rPr>
          <w:noProof/>
        </w:rPr>
        <w:drawing>
          <wp:inline distT="0" distB="0" distL="0" distR="0" wp14:anchorId="5A4B9A17" wp14:editId="6F56A768">
            <wp:extent cx="4349750" cy="3046286"/>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357702" cy="3051855"/>
                    </a:xfrm>
                    <a:prstGeom prst="rect">
                      <a:avLst/>
                    </a:prstGeom>
                  </pic:spPr>
                </pic:pic>
              </a:graphicData>
            </a:graphic>
          </wp:inline>
        </w:drawing>
      </w:r>
    </w:p>
    <w:p w14:paraId="76073454" w14:textId="4F81DB67" w:rsidR="007D453B" w:rsidRPr="0026198A" w:rsidRDefault="007D453B" w:rsidP="007D453B">
      <w:pPr>
        <w:pStyle w:val="SCFigTitle"/>
      </w:pPr>
      <w:r w:rsidRPr="0045049E">
        <w:fldChar w:fldCharType="begin"/>
      </w:r>
      <w:r w:rsidRPr="0026198A">
        <w:instrText>SEQ paveikslas. \* ARABIC</w:instrText>
      </w:r>
      <w:r w:rsidRPr="0045049E">
        <w:fldChar w:fldCharType="separate"/>
      </w:r>
      <w:bookmarkStart w:id="179" w:name="_Toc71034354"/>
      <w:r w:rsidR="00EE76FD">
        <w:rPr>
          <w:noProof/>
        </w:rPr>
        <w:t>54</w:t>
      </w:r>
      <w:r w:rsidRPr="0045049E">
        <w:fldChar w:fldCharType="end"/>
      </w:r>
      <w:r w:rsidRPr="00D554CE">
        <w:rPr>
          <w:noProof/>
        </w:rPr>
        <w:t xml:space="preserve"> paveikslas</w:t>
      </w:r>
      <w:r w:rsidRPr="0026198A" w:rsidDel="00B86A70">
        <w:t xml:space="preserve"> </w:t>
      </w:r>
      <w:r w:rsidRPr="0026198A">
        <w:t xml:space="preserve">Palangos miesto vizijos iki </w:t>
      </w:r>
      <w:r w:rsidRPr="0045049E">
        <w:t xml:space="preserve">2030 m. </w:t>
      </w:r>
      <w:r w:rsidRPr="0026198A">
        <w:t>formavimo proceso schema</w:t>
      </w:r>
      <w:bookmarkEnd w:id="179"/>
    </w:p>
    <w:p w14:paraId="23487E16" w14:textId="4B7F5E3C" w:rsidR="009E1ACB" w:rsidRPr="0026198A" w:rsidRDefault="007D453B" w:rsidP="0045049E">
      <w:pPr>
        <w:pStyle w:val="SCFigTitle"/>
        <w:spacing w:after="120"/>
        <w:rPr>
          <w:rStyle w:val="SubtleEmphasis"/>
        </w:rPr>
      </w:pPr>
      <w:r w:rsidRPr="0026198A">
        <w:rPr>
          <w:rStyle w:val="SubtleEmphasis"/>
        </w:rPr>
        <w:t xml:space="preserve">Šaltinis: sudaryta </w:t>
      </w:r>
      <w:r w:rsidR="006B2F12" w:rsidRPr="0026198A">
        <w:rPr>
          <w:rStyle w:val="SubtleEmphasis"/>
        </w:rPr>
        <w:t>Paslaugų teikėjo</w:t>
      </w:r>
    </w:p>
    <w:p w14:paraId="11D27AD9" w14:textId="5D618D7B" w:rsidR="00D2240E" w:rsidRPr="0026198A" w:rsidRDefault="00FE7491" w:rsidP="0045049E">
      <w:pPr>
        <w:spacing w:before="120"/>
      </w:pPr>
      <w:r w:rsidRPr="0045049E">
        <w:t xml:space="preserve">Apibendrinant viso Palangos miesto  vizijos </w:t>
      </w:r>
      <w:r w:rsidR="00561098" w:rsidRPr="0045049E">
        <w:t xml:space="preserve">iki 2030 m. </w:t>
      </w:r>
      <w:r w:rsidRPr="0045049E">
        <w:t>formavimo proceso metu pr</w:t>
      </w:r>
      <w:r w:rsidR="000E040B" w:rsidRPr="0045049E">
        <w:t>i</w:t>
      </w:r>
      <w:r w:rsidRPr="0045049E">
        <w:t xml:space="preserve">eitas išvadas, galima </w:t>
      </w:r>
      <w:r w:rsidR="000E040B" w:rsidRPr="0045049E">
        <w:t xml:space="preserve">teigti, kad </w:t>
      </w:r>
      <w:r w:rsidR="00831DBE" w:rsidRPr="0045049E">
        <w:t xml:space="preserve">akivaizdi Palangos miesto savivaldybės stiprybė – turizmas. </w:t>
      </w:r>
      <w:r w:rsidR="000E040B" w:rsidRPr="0045049E">
        <w:t xml:space="preserve">Palanga yra didžiausias Lietuvos kurortas, </w:t>
      </w:r>
      <w:r w:rsidR="00D2240E" w:rsidRPr="0026198A">
        <w:t xml:space="preserve">kuriame gyvena kiek daugiau nei 16 tūkstančių gyventojų, tačiau šis kurortas sezono metu pritraukia virš 1 milijono lankytojų. Čia yra didžiausia apgyvendinimo įstaigų ir vietų jose pasiūla, o poilsiautojai tiek iš Lietuvos, tiek iš užsienio praleidžia daugiausiai laiko iš visų kurortinių savivaldybių. Dėl šių ypatumų </w:t>
      </w:r>
      <w:r w:rsidR="00E86680" w:rsidRPr="0026198A">
        <w:t>kurortas turi pagrįsto potencialo tapti ne tik Lietuvos, bet ir viso Baltijos jūros regiono lyderiu.</w:t>
      </w:r>
    </w:p>
    <w:p w14:paraId="1BA7EDAA" w14:textId="265726E7" w:rsidR="00D2240E" w:rsidRPr="0026198A" w:rsidRDefault="0011486C" w:rsidP="00D2240E">
      <w:pPr>
        <w:spacing w:before="120" w:after="0"/>
      </w:pPr>
      <w:r w:rsidRPr="0026198A">
        <w:t>D</w:t>
      </w:r>
      <w:r w:rsidR="00D2240E" w:rsidRPr="0026198A">
        <w:t xml:space="preserve">idinti potencialų poilsiautojų ir turistų skaičių yra svarbu, nes globalinės tendencijos rodo, kad poilsiautojai visame pasaulyje vis mažiau laiko praleidžia vienoje poilsio vietoje ir yra vis labiau mobilūs. Kad </w:t>
      </w:r>
      <w:r w:rsidRPr="0026198A">
        <w:t>pritrauktų dar</w:t>
      </w:r>
      <w:r w:rsidR="00D2240E" w:rsidRPr="0026198A">
        <w:t xml:space="preserve"> didesnį turistų skaičių iš Lietuvos </w:t>
      </w:r>
      <w:r w:rsidRPr="0026198A">
        <w:t>ir</w:t>
      </w:r>
      <w:r w:rsidR="00D2240E" w:rsidRPr="0026198A">
        <w:t xml:space="preserve"> užsienio, Palangos miesto savivaldybei vert</w:t>
      </w:r>
      <w:r w:rsidRPr="0026198A">
        <w:t>a</w:t>
      </w:r>
      <w:r w:rsidR="00D2240E" w:rsidRPr="0026198A">
        <w:t xml:space="preserve"> </w:t>
      </w:r>
      <w:r w:rsidRPr="0026198A">
        <w:t>užtikrinti</w:t>
      </w:r>
      <w:r w:rsidR="00D2240E" w:rsidRPr="0026198A">
        <w:t xml:space="preserve"> paslaugų segmento, pavyzdžiui SPA, vystymą ir </w:t>
      </w:r>
      <w:r w:rsidR="00D630DA" w:rsidRPr="0045049E">
        <w:t>numatyti efektyvias pozicionavimo ir komunikacijos priemones.</w:t>
      </w:r>
    </w:p>
    <w:p w14:paraId="5C1EBF51" w14:textId="0D082E6E" w:rsidR="00563B18" w:rsidRPr="0026198A" w:rsidRDefault="00563B18" w:rsidP="00D2240E">
      <w:pPr>
        <w:spacing w:before="120" w:after="0"/>
      </w:pPr>
      <w:r w:rsidRPr="0026198A">
        <w:t>Dabartinės komunikacijos strategijos pagrindu įgyvendinamas Palangos miesto pozicionavimas ir komunikacija remiasi į atvirumo, šiuolaikiškumo ir lyderystės regione vertybes. Tai formuoja Palangos modernaus ir tvaraus identiteto visumą. Ši lyderystė grindžiama tuo, kad Palanga tenkina įvairius skirtingų segmentų poreikius, yra prie jūros ir turi oro uostą. Dauguma kitų artimų kurortų to pasiūlyti negali arba yra nišiniai: tik sveikatingumas, ne prie jūros, nėra pramogų arba nėra sporto paslaugų. Pagrindinis Palangos konkurencinis pranašumas – didelė įvairovė poilsio formų ir laisvalaikio praleidimo būdų. Siekiant stiprinti Palangos išskirtinumą ir konkurencinį pranašumą Baltijos jūros regione, reikėtų siekti išlaikyti</w:t>
      </w:r>
      <w:r w:rsidR="007B2482" w:rsidRPr="0026198A">
        <w:t xml:space="preserve"> poilsio formų ir laisvalaikio praleidimo būdų įvairovę, atsisakant vienos nišos, bei gerinti Palangos pasiekiamumą jūra ir oro transportu.</w:t>
      </w:r>
    </w:p>
    <w:p w14:paraId="14554BA2" w14:textId="4ED876D4" w:rsidR="00D2240E" w:rsidRPr="0026198A" w:rsidRDefault="00D2240E" w:rsidP="0011486C">
      <w:pPr>
        <w:spacing w:before="120"/>
      </w:pPr>
      <w:r w:rsidRPr="0026198A">
        <w:t>Palangos miesto savivaldybėje veikiančių verslo subjektų skaičius, atsižvelgiant į bendrą gyventojų skaičių, yra didelis ir tai liudija vietos verslininkų bendruomenės verslumą. Šis rodiklis yra itin teigiamas vertinant diversifikavimo riziką.</w:t>
      </w:r>
      <w:r w:rsidR="00000379" w:rsidRPr="0026198A">
        <w:t xml:space="preserve"> Verslo atstovai, vykdantis ūkinę veiklą Palangos mieste</w:t>
      </w:r>
      <w:r w:rsidR="009D5F67" w:rsidRPr="0026198A">
        <w:t>,</w:t>
      </w:r>
      <w:r w:rsidR="00000379" w:rsidRPr="0026198A">
        <w:t xml:space="preserve"> vertina </w:t>
      </w:r>
      <w:r w:rsidR="00F97B1D" w:rsidRPr="0026198A">
        <w:t xml:space="preserve">Palangos miesto patrauklumą verslui ir </w:t>
      </w:r>
      <w:r w:rsidR="009D5F67" w:rsidRPr="0026198A">
        <w:t>vykdomus pokyčius verslo srityje teigiamai</w:t>
      </w:r>
      <w:r w:rsidR="00F9747A" w:rsidRPr="0026198A">
        <w:t xml:space="preserve">, </w:t>
      </w:r>
      <w:r w:rsidR="00F97B1D" w:rsidRPr="0026198A">
        <w:t xml:space="preserve">tačiau, remiantis atliktu Palangos miesto gyventojų ir verslininkų nuomonės tyrimu, </w:t>
      </w:r>
      <w:r w:rsidR="005E0652" w:rsidRPr="0026198A">
        <w:t>norėtų dar glaudžiau bendradarbiauti su Palangos miesto savivaldybės administracija priimant</w:t>
      </w:r>
      <w:r w:rsidR="00495F28" w:rsidRPr="0026198A">
        <w:t xml:space="preserve"> sprendimus aktualius verslui. </w:t>
      </w:r>
      <w:r w:rsidRPr="0026198A">
        <w:t>Palanga išlaiko stabilų tiesioginių užsienio investicijų kiekį, tačiau jis galėtų būti dar didesnis. Palangos miesto savivaldyb</w:t>
      </w:r>
      <w:r w:rsidR="00E31D97" w:rsidRPr="0026198A">
        <w:t xml:space="preserve">ėje </w:t>
      </w:r>
      <w:r w:rsidRPr="0026198A">
        <w:t xml:space="preserve"> reikėtų išnaudoti Šventosios uostą ir siekti pritraukti ilgalaikes investicijas šioje srityje.</w:t>
      </w:r>
    </w:p>
    <w:p w14:paraId="3A01155F" w14:textId="1E8F4874" w:rsidR="0011486C" w:rsidRPr="0026198A" w:rsidRDefault="0011486C" w:rsidP="0043432C">
      <w:pPr>
        <w:spacing w:before="120"/>
      </w:pPr>
      <w:r w:rsidRPr="0026198A">
        <w:t xml:space="preserve">Dėl teigiamos vidinės ir tarptautinės migracijos, </w:t>
      </w:r>
      <w:r w:rsidR="00DC6DE2" w:rsidRPr="0026198A">
        <w:t>Palanga yra viena iš nedaugelio savivaldybių, kurioje nuolatinių gyventojų skaičius per paskutinį dešimtmetį didėjo</w:t>
      </w:r>
      <w:r w:rsidRPr="0026198A">
        <w:t>. Didėjant gyventojų skaičiui, taip pat didėjo ir vaikų skaičius, mokinių vienai mokymo bendrojo lavinimo įstaigai skaičius.</w:t>
      </w:r>
      <w:r w:rsidR="000026A1" w:rsidRPr="0026198A">
        <w:t xml:space="preserve"> Remiantis atlikto gyventojų ir verslininkų nuomonės tyrimo duomenimis, </w:t>
      </w:r>
      <w:r w:rsidR="00280676" w:rsidRPr="0045049E">
        <w:t>87,6 proc. naujakuri</w:t>
      </w:r>
      <w:r w:rsidR="00280676" w:rsidRPr="0026198A">
        <w:t xml:space="preserve">ų ir vietos gyventojų </w:t>
      </w:r>
      <w:r w:rsidR="00834B1D" w:rsidRPr="0026198A">
        <w:t>vertina Palangos miest</w:t>
      </w:r>
      <w:r w:rsidR="00292F0B" w:rsidRPr="0026198A">
        <w:t xml:space="preserve">ą kaip patrauklią ir labai patrauklią vietą gyventi. </w:t>
      </w:r>
      <w:r w:rsidR="00A5553D" w:rsidRPr="0045049E">
        <w:t xml:space="preserve">82,2 proc. </w:t>
      </w:r>
      <w:r w:rsidR="00A5553D" w:rsidRPr="0026198A">
        <w:t>Palangos miesto gyventojų vertina vykstančius pokyčius mieste teigiamai.</w:t>
      </w:r>
      <w:r w:rsidR="00BE7E65" w:rsidRPr="0026198A">
        <w:t xml:space="preserve"> Teigiamai yra vertinama</w:t>
      </w:r>
      <w:r w:rsidR="003767F7" w:rsidRPr="0026198A">
        <w:t xml:space="preserve"> infrastruktūra, </w:t>
      </w:r>
      <w:r w:rsidR="00BE7E65" w:rsidRPr="0026198A">
        <w:t xml:space="preserve">susisiekimas, </w:t>
      </w:r>
      <w:r w:rsidR="00257FBD" w:rsidRPr="0026198A">
        <w:t>viešoji tvarka ir saugumas</w:t>
      </w:r>
      <w:r w:rsidR="00A579A3" w:rsidRPr="0026198A">
        <w:t>, švietimo infrastruktūra ir kokybė</w:t>
      </w:r>
      <w:r w:rsidR="0051115F" w:rsidRPr="0026198A">
        <w:t xml:space="preserve">, </w:t>
      </w:r>
      <w:r w:rsidR="00E314B0" w:rsidRPr="0026198A">
        <w:t>verdantis kultūrinis gyvenimas</w:t>
      </w:r>
      <w:r w:rsidR="0051115F" w:rsidRPr="0026198A">
        <w:t xml:space="preserve"> bei sukurta sporto infrastruktūra.</w:t>
      </w:r>
    </w:p>
    <w:p w14:paraId="181A60C1" w14:textId="28BC8E19" w:rsidR="00595C02" w:rsidRPr="0026198A" w:rsidRDefault="00D23098" w:rsidP="0011486C">
      <w:pPr>
        <w:spacing w:before="120" w:after="0"/>
      </w:pPr>
      <w:r w:rsidRPr="0026198A">
        <w:t xml:space="preserve">Nors </w:t>
      </w:r>
      <w:r w:rsidR="0011486C" w:rsidRPr="0026198A">
        <w:t>vietos gyventojai</w:t>
      </w:r>
      <w:r w:rsidRPr="0026198A">
        <w:t xml:space="preserve"> ir</w:t>
      </w:r>
      <w:r w:rsidR="0011486C" w:rsidRPr="0026198A">
        <w:t xml:space="preserve"> verslininkai </w:t>
      </w:r>
      <w:r w:rsidR="004520B3" w:rsidRPr="0026198A">
        <w:t>t</w:t>
      </w:r>
      <w:r w:rsidR="0011486C" w:rsidRPr="0026198A">
        <w:t xml:space="preserve">eigiamai vertina pastarųjų dešimties metų laikotarpio pokytį ir progresą Palangos mieste, tačiau visi jie taip pat išsako didelius lūkesčius Palangos miesto ateičiai. Siekiant suderinti šiuos lūkesčius su strateginėmis siekiamybės, įvertinus Palangos miesto stipriąsias puses bei jos potencialą, atsižvelgus į strateginių dokumentų numatytas plėtros gaires, </w:t>
      </w:r>
      <w:r w:rsidR="00D31357" w:rsidRPr="0026198A">
        <w:t>Palangos miesto savivaldybės vizija iki 2030 metų</w:t>
      </w:r>
      <w:r w:rsidR="0011486C" w:rsidRPr="0026198A">
        <w:t xml:space="preserve"> yra apibrėžiama šitaip</w:t>
      </w:r>
      <w:r w:rsidR="00D31357" w:rsidRPr="0026198A">
        <w:t>:</w:t>
      </w:r>
    </w:p>
    <w:p w14:paraId="3AA86537" w14:textId="11D59744" w:rsidR="00595C02" w:rsidRPr="0026198A" w:rsidRDefault="00D2240E" w:rsidP="00595C02">
      <w:pPr>
        <w:spacing w:before="120" w:after="0"/>
      </w:pPr>
      <w:r w:rsidRPr="0045049E">
        <w:rPr>
          <w:i/>
          <w:noProof/>
        </w:rPr>
        <mc:AlternateContent>
          <mc:Choice Requires="wps">
            <w:drawing>
              <wp:anchor distT="0" distB="0" distL="114300" distR="114300" simplePos="0" relativeHeight="251658240" behindDoc="0" locked="0" layoutInCell="1" allowOverlap="1" wp14:anchorId="7EB23FFE" wp14:editId="42A2915A">
                <wp:simplePos x="0" y="0"/>
                <wp:positionH relativeFrom="column">
                  <wp:posOffset>-635</wp:posOffset>
                </wp:positionH>
                <wp:positionV relativeFrom="paragraph">
                  <wp:posOffset>166453</wp:posOffset>
                </wp:positionV>
                <wp:extent cx="5670000" cy="977900"/>
                <wp:effectExtent l="12700" t="12700" r="6985" b="12700"/>
                <wp:wrapNone/>
                <wp:docPr id="23" name="Rectangle 23"/>
                <wp:cNvGraphicFramePr/>
                <a:graphic xmlns:a="http://schemas.openxmlformats.org/drawingml/2006/main">
                  <a:graphicData uri="http://schemas.microsoft.com/office/word/2010/wordprocessingShape">
                    <wps:wsp>
                      <wps:cNvSpPr/>
                      <wps:spPr>
                        <a:xfrm>
                          <a:off x="0" y="0"/>
                          <a:ext cx="5670000" cy="977900"/>
                        </a:xfrm>
                        <a:prstGeom prst="rect">
                          <a:avLst/>
                        </a:prstGeom>
                        <a:noFill/>
                        <a:ln w="19050">
                          <a:solidFill>
                            <a:schemeClr val="accent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A37CE10" w14:textId="0D93A88D" w:rsidR="00AE7456" w:rsidRDefault="00AE7456" w:rsidP="009E14E9">
                            <w:pPr>
                              <w:jc w:val="center"/>
                            </w:pPr>
                            <w:r w:rsidRPr="0045049E">
                              <w:rPr>
                                <w:b/>
                                <w:bCs/>
                                <w:color w:val="020B33" w:themeColor="accent1"/>
                              </w:rPr>
                              <w:t>Palanga</w:t>
                            </w:r>
                            <w:r>
                              <w:rPr>
                                <w:b/>
                                <w:bCs/>
                              </w:rPr>
                              <w:t xml:space="preserve"> </w:t>
                            </w:r>
                            <w:r>
                              <w:t>– tvarus, atviras, saugus ir patogiai pasiekiamas kurortas, Baltijos jūros regiono lyderis su konkurencinga ir inovatyvia sveikatingumo, kultūros ir sporto infrastruktūra bei nuolat puoselėjama integralia kultūrinio paveldo, gamtos išteklių ir modernia aplinka gyvenimui, darbui ir poilsiui.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23FFE" id="Rectangle 23" o:spid="_x0000_s1026" style="position:absolute;left:0;text-align:left;margin-left:-.05pt;margin-top:13.1pt;width:446.45pt;height:7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" filled="f" strokecolor="#020b33 [3204]" strokeweight="1.5pt">
                <v:stroke dashstyle="1 1"/>
                <v:textbox>
                  <w:txbxContent>
                    <w:p w14:paraId="0A37CE10" w14:textId="0D93A88D" w:rsidR="00AE7456" w:rsidRDefault="00AE7456" w:rsidP="009E14E9">
                      <w:pPr>
                        <w:jc w:val="center"/>
                      </w:pPr>
                      <w:r w:rsidRPr="0045049E">
                        <w:rPr>
                          <w:b/>
                          <w:bCs/>
                          <w:color w:val="020B33" w:themeColor="accent1"/>
                        </w:rPr>
                        <w:t>Palanga</w:t>
                      </w:r>
                      <w:r>
                        <w:rPr>
                          <w:b/>
                          <w:bCs/>
                        </w:rPr>
                        <w:t xml:space="preserve"> </w:t>
                      </w:r>
                      <w:r>
                        <w:t>– tvarus, atviras, saugus ir patogiai pasiekiamas kurortas, Baltijos jūros regiono lyderis su konkurencinga ir inovatyvia sveikatingumo, kultūros ir sporto infrastruktūra bei nuolat puoselėjama integralia kultūrinio paveldo, gamtos išteklių ir modernia aplinka gyvenimui, darbui ir poilsiui.</w:t>
                      </w:r>
                    </w:p>
                  </w:txbxContent>
                </v:textbox>
              </v:rect>
            </w:pict>
          </mc:Fallback>
        </mc:AlternateContent>
      </w:r>
    </w:p>
    <w:p w14:paraId="4B8CDA0D" w14:textId="330CEC64" w:rsidR="00595C02" w:rsidRPr="0026198A" w:rsidRDefault="00595C02" w:rsidP="00595C02">
      <w:pPr>
        <w:spacing w:before="120" w:after="0"/>
      </w:pPr>
    </w:p>
    <w:p w14:paraId="17FD18D9" w14:textId="435F4508" w:rsidR="00595C02" w:rsidRPr="0026198A" w:rsidRDefault="00595C02" w:rsidP="00595C02">
      <w:pPr>
        <w:spacing w:before="120" w:after="0"/>
      </w:pPr>
    </w:p>
    <w:p w14:paraId="2E6C6633" w14:textId="77777777" w:rsidR="00D2240E" w:rsidRPr="0026198A" w:rsidRDefault="00D2240E" w:rsidP="00D2240E">
      <w:pPr>
        <w:spacing w:before="120" w:after="0"/>
      </w:pPr>
    </w:p>
    <w:p w14:paraId="0C1038D9" w14:textId="77777777" w:rsidR="00D2240E" w:rsidRPr="0026198A" w:rsidRDefault="00D2240E" w:rsidP="00D2240E">
      <w:pPr>
        <w:spacing w:before="120" w:after="0"/>
      </w:pPr>
    </w:p>
    <w:p w14:paraId="2241860D" w14:textId="0F996DA6" w:rsidR="00D2240E" w:rsidRPr="0026198A" w:rsidRDefault="00D2240E" w:rsidP="00D2240E">
      <w:pPr>
        <w:spacing w:before="120" w:after="0"/>
      </w:pPr>
      <w:r w:rsidRPr="0026198A">
        <w:t xml:space="preserve">Įgyvendinant suformuluotą viziją, siekiama, jog Palangos miestas 2030 metais: </w:t>
      </w:r>
    </w:p>
    <w:p w14:paraId="46C062A9" w14:textId="77777777" w:rsidR="00D2240E" w:rsidRPr="0026198A" w:rsidRDefault="00D2240E" w:rsidP="00D2240E">
      <w:pPr>
        <w:pStyle w:val="ListParagraph"/>
        <w:numPr>
          <w:ilvl w:val="0"/>
          <w:numId w:val="38"/>
        </w:numPr>
        <w:spacing w:before="120" w:after="0"/>
        <w:rPr>
          <w:lang w:val="lt-LT"/>
        </w:rPr>
      </w:pPr>
      <w:r w:rsidRPr="0026198A">
        <w:rPr>
          <w:lang w:val="lt-LT"/>
        </w:rPr>
        <w:t>Būtų tarptautinis kurortas, žinomas kaip Baltijos jūros regiono lyderis.</w:t>
      </w:r>
    </w:p>
    <w:p w14:paraId="5D95C13D" w14:textId="77777777" w:rsidR="00D2240E" w:rsidRPr="0026198A" w:rsidRDefault="00D2240E" w:rsidP="00D2240E">
      <w:pPr>
        <w:pStyle w:val="ListParagraph"/>
        <w:numPr>
          <w:ilvl w:val="0"/>
          <w:numId w:val="38"/>
        </w:numPr>
        <w:spacing w:before="120" w:after="0"/>
        <w:rPr>
          <w:lang w:val="lt-LT"/>
        </w:rPr>
      </w:pPr>
      <w:r w:rsidRPr="0026198A">
        <w:rPr>
          <w:lang w:val="lt-LT"/>
        </w:rPr>
        <w:t>Būtų patogiai pasiekiamas tiek kelių, tiek oro, tiek jūrų transportu.</w:t>
      </w:r>
    </w:p>
    <w:p w14:paraId="552324D0" w14:textId="77777777" w:rsidR="00D2240E" w:rsidRPr="0026198A" w:rsidRDefault="00D2240E" w:rsidP="00D2240E">
      <w:pPr>
        <w:pStyle w:val="ListParagraph"/>
        <w:numPr>
          <w:ilvl w:val="0"/>
          <w:numId w:val="38"/>
        </w:numPr>
        <w:spacing w:before="120" w:after="0"/>
        <w:rPr>
          <w:lang w:val="lt-LT"/>
        </w:rPr>
      </w:pPr>
      <w:r w:rsidRPr="0026198A">
        <w:rPr>
          <w:lang w:val="lt-LT"/>
        </w:rPr>
        <w:t>Būtų saugus ir atviras visiems naujakuriams, miesto svečiams ir turistams.</w:t>
      </w:r>
    </w:p>
    <w:p w14:paraId="40482FBB" w14:textId="77777777" w:rsidR="00D2240E" w:rsidRPr="0026198A" w:rsidRDefault="00D2240E" w:rsidP="00D2240E">
      <w:pPr>
        <w:pStyle w:val="ListParagraph"/>
        <w:numPr>
          <w:ilvl w:val="0"/>
          <w:numId w:val="38"/>
        </w:numPr>
        <w:spacing w:before="120" w:after="0"/>
        <w:rPr>
          <w:lang w:val="lt-LT"/>
        </w:rPr>
      </w:pPr>
      <w:r w:rsidRPr="0026198A">
        <w:rPr>
          <w:lang w:val="lt-LT"/>
        </w:rPr>
        <w:t>Turėtų išvystytą sveikatingumo paslaugų infrastruktūrą.</w:t>
      </w:r>
    </w:p>
    <w:p w14:paraId="2C5BEF8D" w14:textId="77777777" w:rsidR="00D2240E" w:rsidRPr="0026198A" w:rsidRDefault="00D2240E" w:rsidP="00D2240E">
      <w:pPr>
        <w:pStyle w:val="ListParagraph"/>
        <w:numPr>
          <w:ilvl w:val="0"/>
          <w:numId w:val="38"/>
        </w:numPr>
        <w:spacing w:before="120" w:after="0"/>
        <w:rPr>
          <w:lang w:val="lt-LT"/>
        </w:rPr>
      </w:pPr>
      <w:r w:rsidRPr="0026198A">
        <w:rPr>
          <w:lang w:val="lt-LT"/>
        </w:rPr>
        <w:t>Turėtų išvystytą kultūros infrastruktūrą;</w:t>
      </w:r>
    </w:p>
    <w:p w14:paraId="5E01CD29" w14:textId="77777777" w:rsidR="00D2240E" w:rsidRPr="0026198A" w:rsidRDefault="00D2240E" w:rsidP="00D2240E">
      <w:pPr>
        <w:pStyle w:val="ListParagraph"/>
        <w:numPr>
          <w:ilvl w:val="0"/>
          <w:numId w:val="38"/>
        </w:numPr>
        <w:spacing w:before="120" w:after="0"/>
        <w:rPr>
          <w:lang w:val="lt-LT"/>
        </w:rPr>
      </w:pPr>
      <w:r w:rsidRPr="0026198A">
        <w:rPr>
          <w:lang w:val="lt-LT"/>
        </w:rPr>
        <w:t>Turėtų išvystytą mėgėjiško ir profesionalaus sporto infrastruktūrą.</w:t>
      </w:r>
    </w:p>
    <w:p w14:paraId="5CB1668B" w14:textId="5E2973C1" w:rsidR="009F4AE3" w:rsidRPr="0045049E" w:rsidRDefault="00D2240E" w:rsidP="0034639E">
      <w:pPr>
        <w:spacing w:before="120" w:after="0"/>
      </w:pPr>
      <w:r w:rsidRPr="0026198A">
        <w:t>Būtų tvarus, modernus ir patogus miestas tiek turistui, tiek nuolatiniam miesto gyventojui.</w:t>
      </w:r>
    </w:p>
    <w:p w14:paraId="5CBD82B9" w14:textId="796617F1" w:rsidR="00EE43FA" w:rsidRPr="0026198A" w:rsidRDefault="00EE43FA" w:rsidP="00B52789">
      <w:pPr>
        <w:pStyle w:val="Heading2"/>
        <w:numPr>
          <w:ilvl w:val="1"/>
          <w:numId w:val="8"/>
        </w:numPr>
        <w:spacing w:before="120"/>
        <w:ind w:left="0" w:hanging="709"/>
      </w:pPr>
      <w:bookmarkStart w:id="180" w:name="_Toc71034270"/>
      <w:r w:rsidRPr="0026198A">
        <w:t xml:space="preserve">Palangos miesto </w:t>
      </w:r>
      <w:r w:rsidR="00617CB5" w:rsidRPr="0026198A">
        <w:t xml:space="preserve">savivaldybės </w:t>
      </w:r>
      <w:r w:rsidR="000705E7" w:rsidRPr="0026198A">
        <w:t>prioritetai</w:t>
      </w:r>
      <w:r w:rsidR="00772023" w:rsidRPr="0026198A">
        <w:t xml:space="preserve">, </w:t>
      </w:r>
      <w:r w:rsidR="000705E7" w:rsidRPr="0026198A">
        <w:t>tikslai</w:t>
      </w:r>
      <w:r w:rsidR="00772023" w:rsidRPr="0026198A">
        <w:t xml:space="preserve"> ir uždaviniai</w:t>
      </w:r>
      <w:r w:rsidR="000705E7" w:rsidRPr="0026198A">
        <w:t xml:space="preserve"> </w:t>
      </w:r>
      <w:r w:rsidRPr="0026198A">
        <w:t>iki 2030 m.</w:t>
      </w:r>
      <w:bookmarkEnd w:id="180"/>
    </w:p>
    <w:p w14:paraId="0F6633DB" w14:textId="717715A3" w:rsidR="00D96071" w:rsidRPr="0026198A" w:rsidRDefault="000705E7" w:rsidP="00CC6B0F">
      <w:pPr>
        <w:spacing w:before="120" w:after="0"/>
      </w:pPr>
      <w:r w:rsidRPr="0026198A">
        <w:t xml:space="preserve">Palangos miesto strateginiame plėtros plane iki 2030 metų yra numatytos keturios strateginės plėtros </w:t>
      </w:r>
      <w:r w:rsidR="002F06AD" w:rsidRPr="0026198A">
        <w:t>sritys</w:t>
      </w:r>
      <w:r w:rsidRPr="0026198A">
        <w:t xml:space="preserve"> arba prioritetai:</w:t>
      </w:r>
    </w:p>
    <w:p w14:paraId="06094E59" w14:textId="17208AEF" w:rsidR="000705E7" w:rsidRPr="0026198A" w:rsidRDefault="00772023" w:rsidP="00CC6B0F">
      <w:pPr>
        <w:spacing w:before="120" w:after="0"/>
      </w:pPr>
      <w:r w:rsidRPr="0045049E">
        <w:rPr>
          <w:i/>
          <w:noProof/>
        </w:rPr>
        <mc:AlternateContent>
          <mc:Choice Requires="wps">
            <w:drawing>
              <wp:anchor distT="0" distB="0" distL="114300" distR="114300" simplePos="0" relativeHeight="251658241" behindDoc="0" locked="0" layoutInCell="1" allowOverlap="1" wp14:anchorId="4C3D0616" wp14:editId="634E01A9">
                <wp:simplePos x="0" y="0"/>
                <wp:positionH relativeFrom="column">
                  <wp:posOffset>-1270</wp:posOffset>
                </wp:positionH>
                <wp:positionV relativeFrom="paragraph">
                  <wp:posOffset>179070</wp:posOffset>
                </wp:positionV>
                <wp:extent cx="5670000" cy="1409700"/>
                <wp:effectExtent l="12700" t="12700" r="6985" b="12700"/>
                <wp:wrapNone/>
                <wp:docPr id="24" name="Rectangle 24"/>
                <wp:cNvGraphicFramePr/>
                <a:graphic xmlns:a="http://schemas.openxmlformats.org/drawingml/2006/main">
                  <a:graphicData uri="http://schemas.microsoft.com/office/word/2010/wordprocessingShape">
                    <wps:wsp>
                      <wps:cNvSpPr/>
                      <wps:spPr>
                        <a:xfrm>
                          <a:off x="0" y="0"/>
                          <a:ext cx="5670000" cy="1409700"/>
                        </a:xfrm>
                        <a:prstGeom prst="rect">
                          <a:avLst/>
                        </a:prstGeom>
                        <a:noFill/>
                        <a:ln w="19050">
                          <a:solidFill>
                            <a:schemeClr val="accent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25EF2226" w14:textId="4C6F0F69" w:rsidR="00AE7456" w:rsidRPr="0045049E" w:rsidRDefault="00AE7456" w:rsidP="0045049E">
                            <w:pPr>
                              <w:spacing w:before="120"/>
                              <w:jc w:val="center"/>
                              <w:rPr>
                                <w:b/>
                                <w:bCs/>
                                <w:color w:val="020B33" w:themeColor="accent1"/>
                              </w:rPr>
                            </w:pPr>
                            <w:r w:rsidRPr="0045049E">
                              <w:rPr>
                                <w:b/>
                                <w:bCs/>
                                <w:color w:val="020B33" w:themeColor="accent1"/>
                                <w:lang w:val="en-US"/>
                              </w:rPr>
                              <w:t xml:space="preserve">1. </w:t>
                            </w:r>
                            <w:r w:rsidRPr="0045049E">
                              <w:rPr>
                                <w:b/>
                                <w:bCs/>
                                <w:color w:val="020B33" w:themeColor="accent1"/>
                              </w:rPr>
                              <w:t>Sumani savivalda, kurianti darnią gyvenimo aplinką.</w:t>
                            </w:r>
                          </w:p>
                          <w:p w14:paraId="3B331CDF" w14:textId="4E24067E" w:rsidR="00AE7456" w:rsidRPr="0045049E" w:rsidRDefault="00AE7456" w:rsidP="0045049E">
                            <w:pPr>
                              <w:spacing w:before="120"/>
                              <w:jc w:val="center"/>
                              <w:rPr>
                                <w:b/>
                                <w:bCs/>
                                <w:color w:val="020B33" w:themeColor="accent1"/>
                              </w:rPr>
                            </w:pPr>
                            <w:r w:rsidRPr="0045049E">
                              <w:rPr>
                                <w:b/>
                                <w:bCs/>
                                <w:color w:val="020B33" w:themeColor="accent1"/>
                              </w:rPr>
                              <w:t>2. Inovatyvus, socialiai atsakingas ir tvarus ekonomikos augimas.</w:t>
                            </w:r>
                          </w:p>
                          <w:p w14:paraId="6CD0CD7C" w14:textId="4F80DF4C" w:rsidR="00AE7456" w:rsidRPr="0045049E" w:rsidRDefault="00AE7456" w:rsidP="0045049E">
                            <w:pPr>
                              <w:spacing w:before="120"/>
                              <w:jc w:val="center"/>
                              <w:rPr>
                                <w:b/>
                                <w:bCs/>
                                <w:color w:val="020B33" w:themeColor="accent1"/>
                              </w:rPr>
                            </w:pPr>
                            <w:r w:rsidRPr="0045049E">
                              <w:rPr>
                                <w:b/>
                                <w:bCs/>
                                <w:color w:val="020B33" w:themeColor="accent1"/>
                              </w:rPr>
                              <w:t>3. Aukštą pridėtinę vertę kurianti kurorto infrastruktūra.</w:t>
                            </w:r>
                          </w:p>
                          <w:p w14:paraId="36D35EB2" w14:textId="525A4450" w:rsidR="00AE7456" w:rsidRPr="0045049E" w:rsidRDefault="00AE7456" w:rsidP="0045049E">
                            <w:pPr>
                              <w:spacing w:before="120"/>
                              <w:jc w:val="center"/>
                              <w:rPr>
                                <w:color w:val="020B33" w:themeColor="accent1"/>
                              </w:rPr>
                            </w:pPr>
                            <w:r w:rsidRPr="0045049E">
                              <w:rPr>
                                <w:b/>
                                <w:bCs/>
                                <w:color w:val="020B33" w:themeColor="accent1"/>
                              </w:rPr>
                              <w:t>4. Atviro ir konkurencingo kurorto stiprinimas.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3D0616" id="Rectangle 24" o:spid="_x0000_s1027" style="position:absolute;left:0;text-align:left;margin-left:-.1pt;margin-top:14.1pt;width:446.45pt;height:11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" filled="f" strokecolor="#020b33 [3204]" strokeweight="1.5pt">
                <v:stroke dashstyle="1 1"/>
                <v:textbox>
                  <w:txbxContent>
                    <w:p w14:paraId="25EF2226" w14:textId="4C6F0F69" w:rsidR="00AE7456" w:rsidRPr="0045049E" w:rsidRDefault="00AE7456" w:rsidP="0045049E">
                      <w:pPr>
                        <w:spacing w:before="120"/>
                        <w:jc w:val="center"/>
                        <w:rPr>
                          <w:b/>
                          <w:bCs/>
                          <w:color w:val="020B33" w:themeColor="accent1"/>
                        </w:rPr>
                      </w:pPr>
                      <w:r w:rsidRPr="0045049E">
                        <w:rPr>
                          <w:b/>
                          <w:bCs/>
                          <w:color w:val="020B33" w:themeColor="accent1"/>
                          <w:lang w:val="en-US"/>
                        </w:rPr>
                        <w:t xml:space="preserve">1. </w:t>
                      </w:r>
                      <w:r w:rsidRPr="0045049E">
                        <w:rPr>
                          <w:b/>
                          <w:bCs/>
                          <w:color w:val="020B33" w:themeColor="accent1"/>
                        </w:rPr>
                        <w:t>Sumani savivalda, kurianti darnią gyvenimo aplinką.</w:t>
                      </w:r>
                    </w:p>
                    <w:p w14:paraId="3B331CDF" w14:textId="4E24067E" w:rsidR="00AE7456" w:rsidRPr="0045049E" w:rsidRDefault="00AE7456" w:rsidP="0045049E">
                      <w:pPr>
                        <w:spacing w:before="120"/>
                        <w:jc w:val="center"/>
                        <w:rPr>
                          <w:b/>
                          <w:bCs/>
                          <w:color w:val="020B33" w:themeColor="accent1"/>
                        </w:rPr>
                      </w:pPr>
                      <w:r w:rsidRPr="0045049E">
                        <w:rPr>
                          <w:b/>
                          <w:bCs/>
                          <w:color w:val="020B33" w:themeColor="accent1"/>
                        </w:rPr>
                        <w:t>2. Inovatyvus, socialiai atsakingas ir tvarus ekonomikos augimas.</w:t>
                      </w:r>
                    </w:p>
                    <w:p w14:paraId="6CD0CD7C" w14:textId="4F80DF4C" w:rsidR="00AE7456" w:rsidRPr="0045049E" w:rsidRDefault="00AE7456" w:rsidP="0045049E">
                      <w:pPr>
                        <w:spacing w:before="120"/>
                        <w:jc w:val="center"/>
                        <w:rPr>
                          <w:b/>
                          <w:bCs/>
                          <w:color w:val="020B33" w:themeColor="accent1"/>
                        </w:rPr>
                      </w:pPr>
                      <w:r w:rsidRPr="0045049E">
                        <w:rPr>
                          <w:b/>
                          <w:bCs/>
                          <w:color w:val="020B33" w:themeColor="accent1"/>
                        </w:rPr>
                        <w:t>3. Aukštą pridėtinę vertę kurianti kurorto infrastruktūra.</w:t>
                      </w:r>
                    </w:p>
                    <w:p w14:paraId="36D35EB2" w14:textId="525A4450" w:rsidR="00AE7456" w:rsidRPr="0045049E" w:rsidRDefault="00AE7456" w:rsidP="0045049E">
                      <w:pPr>
                        <w:spacing w:before="120"/>
                        <w:jc w:val="center"/>
                        <w:rPr>
                          <w:color w:val="020B33" w:themeColor="accent1"/>
                        </w:rPr>
                      </w:pPr>
                      <w:r w:rsidRPr="0045049E">
                        <w:rPr>
                          <w:b/>
                          <w:bCs/>
                          <w:color w:val="020B33" w:themeColor="accent1"/>
                        </w:rPr>
                        <w:t>4. Atviro ir konkurencingo kurorto stiprinimas.</w:t>
                      </w:r>
                    </w:p>
                  </w:txbxContent>
                </v:textbox>
              </v:rect>
            </w:pict>
          </mc:Fallback>
        </mc:AlternateContent>
      </w:r>
    </w:p>
    <w:p w14:paraId="1DFB23F6" w14:textId="05B8775B" w:rsidR="000705E7" w:rsidRPr="0026198A" w:rsidRDefault="000705E7" w:rsidP="00CC6B0F">
      <w:pPr>
        <w:spacing w:before="120" w:after="0"/>
      </w:pPr>
    </w:p>
    <w:p w14:paraId="69B062D3" w14:textId="183EC266" w:rsidR="000705E7" w:rsidRPr="0026198A" w:rsidRDefault="000705E7" w:rsidP="00CC6B0F">
      <w:pPr>
        <w:spacing w:before="120" w:after="0"/>
      </w:pPr>
    </w:p>
    <w:p w14:paraId="6A7D48F0" w14:textId="63640769" w:rsidR="000705E7" w:rsidRPr="0026198A" w:rsidRDefault="000705E7" w:rsidP="00CC6B0F">
      <w:pPr>
        <w:spacing w:before="120" w:after="0"/>
      </w:pPr>
    </w:p>
    <w:p w14:paraId="0F7D3A63" w14:textId="61AD7679" w:rsidR="000705E7" w:rsidRPr="0026198A" w:rsidRDefault="000705E7" w:rsidP="00CC6B0F">
      <w:pPr>
        <w:spacing w:before="120" w:after="0"/>
      </w:pPr>
    </w:p>
    <w:p w14:paraId="7F415488" w14:textId="259BAA78" w:rsidR="00E71911" w:rsidRPr="0026198A" w:rsidRDefault="00E71911" w:rsidP="00CC6B0F">
      <w:pPr>
        <w:spacing w:before="120" w:after="0"/>
      </w:pPr>
    </w:p>
    <w:p w14:paraId="6764A10F" w14:textId="71A25FAA" w:rsidR="00662222" w:rsidRPr="0026198A" w:rsidRDefault="00D96071" w:rsidP="00780747">
      <w:pPr>
        <w:spacing w:before="120"/>
      </w:pPr>
      <w:r w:rsidRPr="0026198A">
        <w:t>Suformuotos vizijos įgyvendinimui nustatyti vertikalieji prioritetai, kurie detalizuojami strateginio vystymo ir plėtros tikslais</w:t>
      </w:r>
      <w:r w:rsidR="00D72560" w:rsidRPr="0026198A">
        <w:t xml:space="preserve"> ir</w:t>
      </w:r>
      <w:r w:rsidRPr="0026198A">
        <w:t xml:space="preserve"> uždaviniais. Šiuos tikslus ir uždavinius vienija horizontalieji prioritetai: </w:t>
      </w:r>
      <w:r w:rsidR="008644BF" w:rsidRPr="0026198A">
        <w:t xml:space="preserve">tvarumas ir ekologiškumas, inovatyvumas, bendradarbiavimas ir konkurencingumas (žr. </w:t>
      </w:r>
      <w:r w:rsidR="00662222" w:rsidRPr="0045049E">
        <w:t>15</w:t>
      </w:r>
      <w:r w:rsidR="008644BF" w:rsidRPr="0045049E">
        <w:t xml:space="preserve"> </w:t>
      </w:r>
      <w:r w:rsidR="00662222" w:rsidRPr="0026198A">
        <w:t>lentelę</w:t>
      </w:r>
      <w:r w:rsidR="008644BF" w:rsidRPr="0026198A">
        <w:t>).</w:t>
      </w:r>
    </w:p>
    <w:p w14:paraId="393FF6C2" w14:textId="7D3CFF5B" w:rsidR="006B2F12" w:rsidRPr="0026198A" w:rsidRDefault="00662222" w:rsidP="00662222">
      <w:pPr>
        <w:pStyle w:val="SCTableTitle"/>
      </w:pPr>
      <w:r w:rsidRPr="0045049E">
        <w:fldChar w:fldCharType="begin"/>
      </w:r>
      <w:r w:rsidRPr="0026198A">
        <w:instrText xml:space="preserve"> SEQ lentelė \* ARABIC </w:instrText>
      </w:r>
      <w:r w:rsidRPr="0045049E">
        <w:fldChar w:fldCharType="separate"/>
      </w:r>
      <w:bookmarkStart w:id="181" w:name="_Toc71034291"/>
      <w:r w:rsidRPr="0026198A">
        <w:t>15</w:t>
      </w:r>
      <w:r w:rsidRPr="0045049E">
        <w:fldChar w:fldCharType="end"/>
      </w:r>
      <w:r w:rsidRPr="0026198A">
        <w:t xml:space="preserve"> lentelė. Vertikaliųjų ir horizontaliųjų prioritetų sąsajų matrica</w:t>
      </w:r>
      <w:bookmarkEnd w:id="181"/>
    </w:p>
    <w:tbl>
      <w:tblPr>
        <w:tblStyle w:val="TableGrid"/>
        <w:tblW w:w="0" w:type="auto"/>
        <w:tblBorders>
          <w:top w:val="none" w:sz="0" w:space="0" w:color="auto"/>
          <w:left w:val="none" w:sz="0" w:space="0" w:color="auto"/>
          <w:bottom w:val="single" w:sz="4" w:space="0" w:color="D8D8D8" w:themeColor="background2"/>
          <w:right w:val="none" w:sz="0" w:space="0" w:color="auto"/>
          <w:insideH w:val="single" w:sz="4" w:space="0" w:color="D8D8D8" w:themeColor="background2"/>
          <w:insideV w:val="single" w:sz="18" w:space="0" w:color="FFFFFF" w:themeColor="background1"/>
        </w:tblBorders>
        <w:tblLook w:val="04A0" w:firstRow="1" w:lastRow="0" w:firstColumn="1" w:lastColumn="0" w:noHBand="0" w:noVBand="1"/>
      </w:tblPr>
      <w:tblGrid>
        <w:gridCol w:w="1784"/>
        <w:gridCol w:w="1784"/>
        <w:gridCol w:w="1784"/>
        <w:gridCol w:w="1784"/>
        <w:gridCol w:w="1784"/>
      </w:tblGrid>
      <w:tr w:rsidR="006B2F12" w:rsidRPr="0026198A" w14:paraId="155AD410" w14:textId="77777777" w:rsidTr="0045049E">
        <w:tc>
          <w:tcPr>
            <w:tcW w:w="1784" w:type="dxa"/>
          </w:tcPr>
          <w:p w14:paraId="6B990454" w14:textId="77777777" w:rsidR="006B2F12" w:rsidRPr="0045049E" w:rsidRDefault="006B2F12" w:rsidP="0045049E">
            <w:pPr>
              <w:pStyle w:val="SCTableContent"/>
            </w:pPr>
          </w:p>
        </w:tc>
        <w:tc>
          <w:tcPr>
            <w:tcW w:w="1784" w:type="dxa"/>
            <w:shd w:val="clear" w:color="auto" w:fill="124566" w:themeFill="accent2"/>
          </w:tcPr>
          <w:p w14:paraId="6847FBE1" w14:textId="48180A0D" w:rsidR="006B2F12" w:rsidRPr="0045049E" w:rsidRDefault="00EB7555" w:rsidP="0045049E">
            <w:pPr>
              <w:pStyle w:val="SCTableContent"/>
              <w:jc w:val="left"/>
              <w:rPr>
                <w:color w:val="FFFFFF" w:themeColor="background1"/>
              </w:rPr>
            </w:pPr>
            <w:r w:rsidRPr="0045049E">
              <w:rPr>
                <w:color w:val="FFFFFF" w:themeColor="background1"/>
              </w:rPr>
              <w:t xml:space="preserve">1. </w:t>
            </w:r>
            <w:r w:rsidR="006B2F12" w:rsidRPr="0045049E">
              <w:rPr>
                <w:color w:val="FFFFFF" w:themeColor="background1"/>
              </w:rPr>
              <w:t>Sumani savivalda, kurianti darnią gyvenimo aplinką</w:t>
            </w:r>
          </w:p>
        </w:tc>
        <w:tc>
          <w:tcPr>
            <w:tcW w:w="1784" w:type="dxa"/>
            <w:shd w:val="clear" w:color="auto" w:fill="124566" w:themeFill="accent2"/>
          </w:tcPr>
          <w:p w14:paraId="2C96E033" w14:textId="0F1AA907" w:rsidR="006B2F12" w:rsidRPr="0045049E" w:rsidRDefault="00EB7555" w:rsidP="0045049E">
            <w:pPr>
              <w:pStyle w:val="SCTableContent"/>
              <w:jc w:val="left"/>
              <w:rPr>
                <w:color w:val="FFFFFF" w:themeColor="background1"/>
              </w:rPr>
            </w:pPr>
            <w:r w:rsidRPr="0045049E">
              <w:rPr>
                <w:color w:val="FFFFFF" w:themeColor="background1"/>
              </w:rPr>
              <w:t xml:space="preserve">2. </w:t>
            </w:r>
            <w:r w:rsidR="006B2F12" w:rsidRPr="0045049E">
              <w:rPr>
                <w:color w:val="FFFFFF" w:themeColor="background1"/>
              </w:rPr>
              <w:t>Inovatyvus, socialiai atsakingas ir tvarus ekonomikos augimas</w:t>
            </w:r>
          </w:p>
        </w:tc>
        <w:tc>
          <w:tcPr>
            <w:tcW w:w="1784" w:type="dxa"/>
            <w:shd w:val="clear" w:color="auto" w:fill="124566" w:themeFill="accent2"/>
          </w:tcPr>
          <w:p w14:paraId="3323C8DD" w14:textId="30CBF9AE" w:rsidR="006B2F12" w:rsidRPr="0045049E" w:rsidRDefault="00662222" w:rsidP="0045049E">
            <w:pPr>
              <w:pStyle w:val="SCTableContent"/>
              <w:jc w:val="left"/>
              <w:rPr>
                <w:color w:val="FFFFFF" w:themeColor="background1"/>
              </w:rPr>
            </w:pPr>
            <w:r w:rsidRPr="0045049E">
              <w:rPr>
                <w:color w:val="FFFFFF" w:themeColor="background1"/>
              </w:rPr>
              <w:t>3. Aukštą pridėtinė vertę kuriant kurorto infrastruktūra</w:t>
            </w:r>
          </w:p>
        </w:tc>
        <w:tc>
          <w:tcPr>
            <w:tcW w:w="1784" w:type="dxa"/>
            <w:shd w:val="clear" w:color="auto" w:fill="124566" w:themeFill="accent2"/>
          </w:tcPr>
          <w:p w14:paraId="7EDD92EF" w14:textId="02156183" w:rsidR="006B2F12" w:rsidRPr="0045049E" w:rsidRDefault="00662222" w:rsidP="0045049E">
            <w:pPr>
              <w:pStyle w:val="SCTableContent"/>
              <w:jc w:val="left"/>
              <w:rPr>
                <w:color w:val="FFFFFF" w:themeColor="background1"/>
              </w:rPr>
            </w:pPr>
            <w:r w:rsidRPr="0045049E">
              <w:rPr>
                <w:color w:val="FFFFFF" w:themeColor="background1"/>
              </w:rPr>
              <w:t>4. Atviro ir konkurencingo kurorto stiprinimas</w:t>
            </w:r>
          </w:p>
        </w:tc>
      </w:tr>
      <w:tr w:rsidR="006B2F12" w:rsidRPr="0026198A" w14:paraId="4C8DD361" w14:textId="77777777" w:rsidTr="0045049E">
        <w:tc>
          <w:tcPr>
            <w:tcW w:w="1784" w:type="dxa"/>
            <w:shd w:val="clear" w:color="auto" w:fill="F2CB29" w:themeFill="accent6"/>
            <w:vAlign w:val="center"/>
          </w:tcPr>
          <w:p w14:paraId="58861964" w14:textId="2F066205" w:rsidR="006B2F12" w:rsidRPr="0045049E" w:rsidRDefault="006B2F12" w:rsidP="0045049E">
            <w:pPr>
              <w:pStyle w:val="SCTableContent"/>
              <w:jc w:val="left"/>
            </w:pPr>
            <w:r w:rsidRPr="0045049E">
              <w:t>Tvarumas / Ekologiškumas</w:t>
            </w:r>
          </w:p>
        </w:tc>
        <w:tc>
          <w:tcPr>
            <w:tcW w:w="1784" w:type="dxa"/>
            <w:vAlign w:val="center"/>
          </w:tcPr>
          <w:p w14:paraId="2B88F848" w14:textId="28E8E95A" w:rsidR="006B2F12" w:rsidRPr="0045049E" w:rsidRDefault="006B2F12" w:rsidP="0045049E">
            <w:pPr>
              <w:pStyle w:val="SCTableContent"/>
              <w:jc w:val="center"/>
            </w:pPr>
          </w:p>
        </w:tc>
        <w:tc>
          <w:tcPr>
            <w:tcW w:w="1784" w:type="dxa"/>
            <w:vAlign w:val="center"/>
          </w:tcPr>
          <w:p w14:paraId="40A9ABA9" w14:textId="32CC6763" w:rsidR="006B2F12" w:rsidRPr="0045049E" w:rsidRDefault="00662222" w:rsidP="0045049E">
            <w:pPr>
              <w:pStyle w:val="SCTableContent"/>
              <w:jc w:val="center"/>
            </w:pPr>
            <w:r w:rsidRPr="0045049E">
              <w:rPr>
                <w:noProof/>
              </w:rPr>
              <w:drawing>
                <wp:inline distT="0" distB="0" distL="0" distR="0" wp14:anchorId="66A70FA3" wp14:editId="320FD5C7">
                  <wp:extent cx="292100" cy="292100"/>
                  <wp:effectExtent l="0" t="0" r="0" b="0"/>
                  <wp:docPr id="47" name="Graphic 47"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Tick with solid fill"/>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292100" cy="292100"/>
                          </a:xfrm>
                          <a:prstGeom prst="rect">
                            <a:avLst/>
                          </a:prstGeom>
                        </pic:spPr>
                      </pic:pic>
                    </a:graphicData>
                  </a:graphic>
                </wp:inline>
              </w:drawing>
            </w:r>
          </w:p>
        </w:tc>
        <w:tc>
          <w:tcPr>
            <w:tcW w:w="1784" w:type="dxa"/>
            <w:vAlign w:val="center"/>
          </w:tcPr>
          <w:p w14:paraId="482B5380" w14:textId="328E195A" w:rsidR="006B2F12" w:rsidRPr="0045049E" w:rsidRDefault="00E701C5" w:rsidP="0045049E">
            <w:pPr>
              <w:pStyle w:val="SCTableContent"/>
              <w:jc w:val="center"/>
            </w:pPr>
            <w:r w:rsidRPr="0045049E">
              <w:rPr>
                <w:noProof/>
              </w:rPr>
              <w:drawing>
                <wp:inline distT="0" distB="0" distL="0" distR="0" wp14:anchorId="106F5B0E" wp14:editId="1B04D4E5">
                  <wp:extent cx="292100" cy="292100"/>
                  <wp:effectExtent l="0" t="0" r="0" b="0"/>
                  <wp:docPr id="161" name="Graphic 16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Tick with solid fill"/>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292100" cy="292100"/>
                          </a:xfrm>
                          <a:prstGeom prst="rect">
                            <a:avLst/>
                          </a:prstGeom>
                        </pic:spPr>
                      </pic:pic>
                    </a:graphicData>
                  </a:graphic>
                </wp:inline>
              </w:drawing>
            </w:r>
          </w:p>
        </w:tc>
        <w:tc>
          <w:tcPr>
            <w:tcW w:w="1784" w:type="dxa"/>
            <w:vAlign w:val="center"/>
          </w:tcPr>
          <w:p w14:paraId="412F3EED" w14:textId="516EA30C" w:rsidR="006B2F12" w:rsidRPr="0045049E" w:rsidRDefault="00662222" w:rsidP="0045049E">
            <w:pPr>
              <w:pStyle w:val="SCTableContent"/>
              <w:jc w:val="center"/>
            </w:pPr>
            <w:r w:rsidRPr="0045049E">
              <w:rPr>
                <w:noProof/>
              </w:rPr>
              <w:drawing>
                <wp:inline distT="0" distB="0" distL="0" distR="0" wp14:anchorId="1C71E080" wp14:editId="57BE44F9">
                  <wp:extent cx="292100" cy="292100"/>
                  <wp:effectExtent l="0" t="0" r="0" b="0"/>
                  <wp:docPr id="62" name="Graphic 6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Tick with solid fill"/>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292100" cy="292100"/>
                          </a:xfrm>
                          <a:prstGeom prst="rect">
                            <a:avLst/>
                          </a:prstGeom>
                        </pic:spPr>
                      </pic:pic>
                    </a:graphicData>
                  </a:graphic>
                </wp:inline>
              </w:drawing>
            </w:r>
          </w:p>
        </w:tc>
      </w:tr>
      <w:tr w:rsidR="006B2F12" w:rsidRPr="0026198A" w14:paraId="59AD285D" w14:textId="77777777" w:rsidTr="0045049E">
        <w:trPr>
          <w:trHeight w:val="423"/>
        </w:trPr>
        <w:tc>
          <w:tcPr>
            <w:tcW w:w="1784" w:type="dxa"/>
            <w:shd w:val="clear" w:color="auto" w:fill="F2CB29" w:themeFill="accent6"/>
            <w:vAlign w:val="center"/>
          </w:tcPr>
          <w:p w14:paraId="77F2FC70" w14:textId="67DC445D" w:rsidR="006B2F12" w:rsidRPr="0045049E" w:rsidRDefault="006B2F12" w:rsidP="0045049E">
            <w:pPr>
              <w:pStyle w:val="SCTableContent"/>
              <w:jc w:val="left"/>
            </w:pPr>
            <w:r w:rsidRPr="0045049E">
              <w:t>Inovatyvumas</w:t>
            </w:r>
          </w:p>
        </w:tc>
        <w:tc>
          <w:tcPr>
            <w:tcW w:w="1784" w:type="dxa"/>
            <w:vAlign w:val="center"/>
          </w:tcPr>
          <w:p w14:paraId="3FCB4A7A" w14:textId="0A4CF193" w:rsidR="006B2F12" w:rsidRPr="0045049E" w:rsidRDefault="00662222" w:rsidP="0045049E">
            <w:pPr>
              <w:pStyle w:val="SCTableContent"/>
              <w:jc w:val="center"/>
            </w:pPr>
            <w:r w:rsidRPr="0045049E">
              <w:rPr>
                <w:noProof/>
              </w:rPr>
              <w:drawing>
                <wp:inline distT="0" distB="0" distL="0" distR="0" wp14:anchorId="44DC39A4" wp14:editId="7C0F2F85">
                  <wp:extent cx="292100" cy="292100"/>
                  <wp:effectExtent l="0" t="0" r="0" b="0"/>
                  <wp:docPr id="45" name="Graphic 45"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Tick with solid fill"/>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292100" cy="292100"/>
                          </a:xfrm>
                          <a:prstGeom prst="rect">
                            <a:avLst/>
                          </a:prstGeom>
                        </pic:spPr>
                      </pic:pic>
                    </a:graphicData>
                  </a:graphic>
                </wp:inline>
              </w:drawing>
            </w:r>
          </w:p>
        </w:tc>
        <w:tc>
          <w:tcPr>
            <w:tcW w:w="1784" w:type="dxa"/>
            <w:vAlign w:val="center"/>
          </w:tcPr>
          <w:p w14:paraId="74F4F279" w14:textId="5FACB8E5" w:rsidR="006B2F12" w:rsidRPr="0045049E" w:rsidRDefault="00662222" w:rsidP="0045049E">
            <w:pPr>
              <w:pStyle w:val="SCTableContent"/>
              <w:jc w:val="center"/>
            </w:pPr>
            <w:r w:rsidRPr="0045049E">
              <w:rPr>
                <w:noProof/>
              </w:rPr>
              <w:drawing>
                <wp:inline distT="0" distB="0" distL="0" distR="0" wp14:anchorId="003E1CA9" wp14:editId="69DE2F59">
                  <wp:extent cx="292100" cy="292100"/>
                  <wp:effectExtent l="0" t="0" r="0" b="0"/>
                  <wp:docPr id="51" name="Graphic 5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Tick with solid fill"/>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292100" cy="292100"/>
                          </a:xfrm>
                          <a:prstGeom prst="rect">
                            <a:avLst/>
                          </a:prstGeom>
                        </pic:spPr>
                      </pic:pic>
                    </a:graphicData>
                  </a:graphic>
                </wp:inline>
              </w:drawing>
            </w:r>
          </w:p>
        </w:tc>
        <w:tc>
          <w:tcPr>
            <w:tcW w:w="1784" w:type="dxa"/>
            <w:vAlign w:val="center"/>
          </w:tcPr>
          <w:p w14:paraId="74070916" w14:textId="04C39793" w:rsidR="006B2F12" w:rsidRPr="0045049E" w:rsidRDefault="00662222" w:rsidP="0045049E">
            <w:pPr>
              <w:pStyle w:val="SCTableContent"/>
              <w:jc w:val="center"/>
            </w:pPr>
            <w:r w:rsidRPr="0045049E">
              <w:rPr>
                <w:noProof/>
              </w:rPr>
              <w:drawing>
                <wp:inline distT="0" distB="0" distL="0" distR="0" wp14:anchorId="5E9A8E3C" wp14:editId="6A4F7799">
                  <wp:extent cx="292100" cy="292100"/>
                  <wp:effectExtent l="0" t="0" r="0" b="0"/>
                  <wp:docPr id="54" name="Graphic 54"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Tick with solid fill"/>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292100" cy="292100"/>
                          </a:xfrm>
                          <a:prstGeom prst="rect">
                            <a:avLst/>
                          </a:prstGeom>
                        </pic:spPr>
                      </pic:pic>
                    </a:graphicData>
                  </a:graphic>
                </wp:inline>
              </w:drawing>
            </w:r>
          </w:p>
        </w:tc>
        <w:tc>
          <w:tcPr>
            <w:tcW w:w="1784" w:type="dxa"/>
            <w:vAlign w:val="center"/>
          </w:tcPr>
          <w:p w14:paraId="4CF47805" w14:textId="77777777" w:rsidR="006B2F12" w:rsidRPr="0045049E" w:rsidRDefault="006B2F12" w:rsidP="0045049E">
            <w:pPr>
              <w:pStyle w:val="SCTableContent"/>
              <w:jc w:val="center"/>
            </w:pPr>
          </w:p>
        </w:tc>
      </w:tr>
      <w:tr w:rsidR="006B2F12" w:rsidRPr="0026198A" w14:paraId="34504E80" w14:textId="77777777" w:rsidTr="0045049E">
        <w:trPr>
          <w:trHeight w:val="401"/>
        </w:trPr>
        <w:tc>
          <w:tcPr>
            <w:tcW w:w="1784" w:type="dxa"/>
            <w:shd w:val="clear" w:color="auto" w:fill="F2CB29" w:themeFill="accent6"/>
            <w:vAlign w:val="center"/>
          </w:tcPr>
          <w:p w14:paraId="62F25BBD" w14:textId="027DC068" w:rsidR="006B2F12" w:rsidRPr="0045049E" w:rsidRDefault="006B2F12" w:rsidP="0045049E">
            <w:pPr>
              <w:pStyle w:val="SCTableContent"/>
              <w:jc w:val="left"/>
            </w:pPr>
            <w:r w:rsidRPr="0045049E">
              <w:t>Konkurencingumas</w:t>
            </w:r>
          </w:p>
        </w:tc>
        <w:tc>
          <w:tcPr>
            <w:tcW w:w="1784" w:type="dxa"/>
            <w:vAlign w:val="center"/>
          </w:tcPr>
          <w:p w14:paraId="06B64757" w14:textId="77777777" w:rsidR="006B2F12" w:rsidRPr="0045049E" w:rsidRDefault="006B2F12" w:rsidP="0045049E">
            <w:pPr>
              <w:pStyle w:val="SCTableContent"/>
              <w:jc w:val="center"/>
            </w:pPr>
          </w:p>
        </w:tc>
        <w:tc>
          <w:tcPr>
            <w:tcW w:w="1784" w:type="dxa"/>
            <w:vAlign w:val="center"/>
          </w:tcPr>
          <w:p w14:paraId="19DB9ABE" w14:textId="48349F98" w:rsidR="006B2F12" w:rsidRPr="0045049E" w:rsidRDefault="00662222" w:rsidP="0045049E">
            <w:pPr>
              <w:pStyle w:val="SCTableContent"/>
              <w:jc w:val="center"/>
            </w:pPr>
            <w:r w:rsidRPr="0045049E">
              <w:rPr>
                <w:noProof/>
              </w:rPr>
              <w:drawing>
                <wp:inline distT="0" distB="0" distL="0" distR="0" wp14:anchorId="25DB706C" wp14:editId="6E74AFC8">
                  <wp:extent cx="292100" cy="292100"/>
                  <wp:effectExtent l="0" t="0" r="0" b="0"/>
                  <wp:docPr id="52" name="Graphic 5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Tick with solid fill"/>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292100" cy="292100"/>
                          </a:xfrm>
                          <a:prstGeom prst="rect">
                            <a:avLst/>
                          </a:prstGeom>
                        </pic:spPr>
                      </pic:pic>
                    </a:graphicData>
                  </a:graphic>
                </wp:inline>
              </w:drawing>
            </w:r>
          </w:p>
        </w:tc>
        <w:tc>
          <w:tcPr>
            <w:tcW w:w="1784" w:type="dxa"/>
            <w:vAlign w:val="center"/>
          </w:tcPr>
          <w:p w14:paraId="18CC1F1A" w14:textId="2F6062C1" w:rsidR="006B2F12" w:rsidRPr="0045049E" w:rsidRDefault="00662222" w:rsidP="0045049E">
            <w:pPr>
              <w:pStyle w:val="SCTableContent"/>
              <w:jc w:val="center"/>
            </w:pPr>
            <w:r w:rsidRPr="0045049E">
              <w:rPr>
                <w:noProof/>
              </w:rPr>
              <w:drawing>
                <wp:inline distT="0" distB="0" distL="0" distR="0" wp14:anchorId="1FB949DA" wp14:editId="2252EB77">
                  <wp:extent cx="292100" cy="292100"/>
                  <wp:effectExtent l="0" t="0" r="0" b="0"/>
                  <wp:docPr id="59" name="Graphic 59"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Tick with solid fill"/>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292100" cy="292100"/>
                          </a:xfrm>
                          <a:prstGeom prst="rect">
                            <a:avLst/>
                          </a:prstGeom>
                        </pic:spPr>
                      </pic:pic>
                    </a:graphicData>
                  </a:graphic>
                </wp:inline>
              </w:drawing>
            </w:r>
          </w:p>
        </w:tc>
        <w:tc>
          <w:tcPr>
            <w:tcW w:w="1784" w:type="dxa"/>
            <w:vAlign w:val="center"/>
          </w:tcPr>
          <w:p w14:paraId="69D1E523" w14:textId="4D6A5D98" w:rsidR="006B2F12" w:rsidRPr="0045049E" w:rsidRDefault="00662222" w:rsidP="0045049E">
            <w:pPr>
              <w:pStyle w:val="SCTableContent"/>
              <w:jc w:val="center"/>
            </w:pPr>
            <w:r w:rsidRPr="0045049E">
              <w:rPr>
                <w:noProof/>
              </w:rPr>
              <w:drawing>
                <wp:inline distT="0" distB="0" distL="0" distR="0" wp14:anchorId="04956890" wp14:editId="72D915B4">
                  <wp:extent cx="292100" cy="292100"/>
                  <wp:effectExtent l="0" t="0" r="0" b="0"/>
                  <wp:docPr id="63" name="Graphic 63"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Tick with solid fill"/>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292100" cy="292100"/>
                          </a:xfrm>
                          <a:prstGeom prst="rect">
                            <a:avLst/>
                          </a:prstGeom>
                        </pic:spPr>
                      </pic:pic>
                    </a:graphicData>
                  </a:graphic>
                </wp:inline>
              </w:drawing>
            </w:r>
          </w:p>
        </w:tc>
      </w:tr>
      <w:tr w:rsidR="006B2F12" w:rsidRPr="0026198A" w14:paraId="1D8D214F" w14:textId="77777777" w:rsidTr="0045049E">
        <w:trPr>
          <w:trHeight w:val="435"/>
        </w:trPr>
        <w:tc>
          <w:tcPr>
            <w:tcW w:w="1784" w:type="dxa"/>
            <w:shd w:val="clear" w:color="auto" w:fill="F2CB29" w:themeFill="accent6"/>
            <w:vAlign w:val="center"/>
          </w:tcPr>
          <w:p w14:paraId="07E055BA" w14:textId="71258E7E" w:rsidR="006B2F12" w:rsidRPr="0045049E" w:rsidRDefault="006B2F12" w:rsidP="0045049E">
            <w:pPr>
              <w:pStyle w:val="SCTableContent"/>
              <w:jc w:val="left"/>
            </w:pPr>
            <w:r w:rsidRPr="0045049E">
              <w:t>Bendradarbiavimas</w:t>
            </w:r>
          </w:p>
        </w:tc>
        <w:tc>
          <w:tcPr>
            <w:tcW w:w="1784" w:type="dxa"/>
            <w:vAlign w:val="center"/>
          </w:tcPr>
          <w:p w14:paraId="44457026" w14:textId="00B35328" w:rsidR="006B2F12" w:rsidRPr="0045049E" w:rsidRDefault="00662222" w:rsidP="0045049E">
            <w:pPr>
              <w:pStyle w:val="SCTableContent"/>
              <w:jc w:val="center"/>
            </w:pPr>
            <w:r w:rsidRPr="0045049E">
              <w:rPr>
                <w:noProof/>
              </w:rPr>
              <w:drawing>
                <wp:inline distT="0" distB="0" distL="0" distR="0" wp14:anchorId="7A89C4B3" wp14:editId="124BF673">
                  <wp:extent cx="292100" cy="292100"/>
                  <wp:effectExtent l="0" t="0" r="0" b="0"/>
                  <wp:docPr id="46" name="Graphic 46"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Tick with solid fill"/>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292100" cy="292100"/>
                          </a:xfrm>
                          <a:prstGeom prst="rect">
                            <a:avLst/>
                          </a:prstGeom>
                        </pic:spPr>
                      </pic:pic>
                    </a:graphicData>
                  </a:graphic>
                </wp:inline>
              </w:drawing>
            </w:r>
          </w:p>
        </w:tc>
        <w:tc>
          <w:tcPr>
            <w:tcW w:w="1784" w:type="dxa"/>
            <w:vAlign w:val="center"/>
          </w:tcPr>
          <w:p w14:paraId="36EC48C2" w14:textId="77777777" w:rsidR="006B2F12" w:rsidRPr="0045049E" w:rsidRDefault="006B2F12" w:rsidP="0045049E">
            <w:pPr>
              <w:pStyle w:val="SCTableContent"/>
              <w:jc w:val="center"/>
            </w:pPr>
          </w:p>
        </w:tc>
        <w:tc>
          <w:tcPr>
            <w:tcW w:w="1784" w:type="dxa"/>
            <w:vAlign w:val="center"/>
          </w:tcPr>
          <w:p w14:paraId="21B003FC" w14:textId="77777777" w:rsidR="006B2F12" w:rsidRPr="0045049E" w:rsidRDefault="006B2F12" w:rsidP="0045049E">
            <w:pPr>
              <w:pStyle w:val="SCTableContent"/>
              <w:jc w:val="center"/>
            </w:pPr>
          </w:p>
        </w:tc>
        <w:tc>
          <w:tcPr>
            <w:tcW w:w="1784" w:type="dxa"/>
            <w:vAlign w:val="center"/>
          </w:tcPr>
          <w:p w14:paraId="7895954A" w14:textId="28CDFA70" w:rsidR="006B2F12" w:rsidRPr="0045049E" w:rsidRDefault="00662222" w:rsidP="0045049E">
            <w:pPr>
              <w:pStyle w:val="SCTableContent"/>
              <w:jc w:val="center"/>
            </w:pPr>
            <w:r w:rsidRPr="0045049E">
              <w:rPr>
                <w:noProof/>
              </w:rPr>
              <w:drawing>
                <wp:inline distT="0" distB="0" distL="0" distR="0" wp14:anchorId="010D58A8" wp14:editId="780EE0D2">
                  <wp:extent cx="292100" cy="292100"/>
                  <wp:effectExtent l="0" t="0" r="0" b="0"/>
                  <wp:docPr id="64" name="Graphic 64"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Tick with solid fill"/>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292100" cy="292100"/>
                          </a:xfrm>
                          <a:prstGeom prst="rect">
                            <a:avLst/>
                          </a:prstGeom>
                        </pic:spPr>
                      </pic:pic>
                    </a:graphicData>
                  </a:graphic>
                </wp:inline>
              </w:drawing>
            </w:r>
          </w:p>
        </w:tc>
      </w:tr>
    </w:tbl>
    <w:p w14:paraId="469BB29B" w14:textId="77777777" w:rsidR="00662222" w:rsidRPr="0026198A" w:rsidRDefault="00662222" w:rsidP="00662222">
      <w:pPr>
        <w:pStyle w:val="SCFigTitle"/>
        <w:rPr>
          <w:rStyle w:val="SubtleEmphasis"/>
        </w:rPr>
      </w:pPr>
      <w:r w:rsidRPr="0026198A">
        <w:rPr>
          <w:rStyle w:val="SubtleEmphasis"/>
        </w:rPr>
        <w:t>Šaltinis: sudaryta Teikėjo</w:t>
      </w:r>
    </w:p>
    <w:p w14:paraId="7A129439" w14:textId="6D0929E8" w:rsidR="00677A73" w:rsidRPr="0026198A" w:rsidRDefault="00662222">
      <w:pPr>
        <w:spacing w:before="120"/>
      </w:pPr>
      <w:r w:rsidRPr="0026198A">
        <w:t>T</w:t>
      </w:r>
      <w:r w:rsidR="00B846E8" w:rsidRPr="0026198A">
        <w:t xml:space="preserve">varumo ir ekologiškumo horizontalusis prioritetas atsispinti </w:t>
      </w:r>
      <w:r w:rsidR="00D72560" w:rsidRPr="0026198A">
        <w:t xml:space="preserve">antrajame vertikaliajame prioritete „Inovatyvus, socialiai atsakingas ir tvarkus ekonomikos augimas“, nes šio prioriteto tikslai ir uždaviniai orientuoti į Palangos miesto ekonomikos skatinimą nepažeidžiant tvaraus augimo principų. Tvarumo ir ekologiškumo horizontalusis prioritetas taip pat atsispindi trečiajame vertikaliajame prioritete „Aukštą pridėtinę vertę kurianti kurorto infrastruktūra“, nes numatoma plėsti Palangos miesto infrastruktūrą atsižvelgiant į aukščiausius ekologiškumo standartus. </w:t>
      </w:r>
      <w:r w:rsidR="000B2080" w:rsidRPr="0026198A">
        <w:t>Ketvirtasis vertikalusis prioritetas „Atviro ir konkurencingumo kurorto stiprinimas“ taip pat paliečia tvarumo ir ekologiškumo tematiką, nes planuojama stiprinti kurorto identitetą remiantis tvariais ir ekologiškais sprendimais</w:t>
      </w:r>
      <w:r w:rsidR="001F6021" w:rsidRPr="0026198A">
        <w:t xml:space="preserve"> tokiais kaip ekologiško judėjimo bei tvarių keliavimo būdų skatinimas</w:t>
      </w:r>
      <w:r w:rsidR="00EA5662" w:rsidRPr="0026198A">
        <w:t>.</w:t>
      </w:r>
    </w:p>
    <w:p w14:paraId="042CF02A" w14:textId="604D4CC2" w:rsidR="00066392" w:rsidRPr="0026198A" w:rsidRDefault="000B2080" w:rsidP="006F787D">
      <w:pPr>
        <w:spacing w:before="120"/>
      </w:pPr>
      <w:r w:rsidRPr="0026198A">
        <w:t>Kurorto identitet</w:t>
      </w:r>
      <w:r w:rsidR="00EA5662" w:rsidRPr="0026198A">
        <w:t>as</w:t>
      </w:r>
      <w:r w:rsidRPr="0026198A">
        <w:t xml:space="preserve"> bus stiprinamas ne tik remiantis tvariais ir ekologiškai</w:t>
      </w:r>
      <w:r w:rsidR="0050539C" w:rsidRPr="0026198A">
        <w:t>s</w:t>
      </w:r>
      <w:r w:rsidRPr="0026198A">
        <w:t xml:space="preserve">, bet ir inovatyviais sprendimais. Šie inovatyvūs sprendimai atsispindės tiek kurorto komunikacijoje, tiek ir siūlomuose </w:t>
      </w:r>
      <w:r w:rsidR="001F6021" w:rsidRPr="0026198A">
        <w:t>naujuose sprendimuose tokiuose kaip gamtinių ir kultūrinių išteklių tvari plėtra</w:t>
      </w:r>
      <w:r w:rsidR="0050539C" w:rsidRPr="0026198A">
        <w:t xml:space="preserve"> (4. Prioritetas)</w:t>
      </w:r>
      <w:r w:rsidR="001F6021" w:rsidRPr="0026198A">
        <w:t xml:space="preserve">. Horizontalusis inovatyvumo prioritetas </w:t>
      </w:r>
      <w:r w:rsidR="00836D26" w:rsidRPr="0026198A">
        <w:t>atsispindi ir visuose kituose vertikaliuosiuose prioritetuose</w:t>
      </w:r>
      <w:r w:rsidR="00EA5662" w:rsidRPr="0026198A">
        <w:t>:</w:t>
      </w:r>
      <w:r w:rsidR="00836D26" w:rsidRPr="0026198A">
        <w:t xml:space="preserve"> vystant modernią ir inovatyvią infrastruktūrą (</w:t>
      </w:r>
      <w:r w:rsidR="00836D26" w:rsidRPr="0045049E">
        <w:t>3. prioritetas), skatinant inovatyvias verslo vadybos praktikas (2. prioritetas)</w:t>
      </w:r>
      <w:r w:rsidR="00EA5662" w:rsidRPr="0026198A">
        <w:t xml:space="preserve"> bei </w:t>
      </w:r>
      <w:r w:rsidR="00836D26" w:rsidRPr="0045049E">
        <w:t>kuriant darni</w:t>
      </w:r>
      <w:r w:rsidR="00836D26" w:rsidRPr="0026198A">
        <w:t>ą ir modernią gyvenimo aplinką Palangos mieste (</w:t>
      </w:r>
      <w:r w:rsidR="00836D26" w:rsidRPr="0045049E">
        <w:t>1. prioritetas).</w:t>
      </w:r>
    </w:p>
    <w:p w14:paraId="6086E4E5" w14:textId="180AF05B" w:rsidR="00066392" w:rsidRPr="0026198A" w:rsidRDefault="00066392" w:rsidP="006F787D">
      <w:pPr>
        <w:spacing w:before="120"/>
      </w:pPr>
      <w:r w:rsidRPr="0026198A">
        <w:t>Konkurencingum</w:t>
      </w:r>
      <w:r w:rsidR="00836D26" w:rsidRPr="0026198A">
        <w:t>o horizontalusis prioritetas daugiausiai atsispindi antrajame vertikalia</w:t>
      </w:r>
      <w:r w:rsidR="00EA5662" w:rsidRPr="0026198A">
        <w:t>jame</w:t>
      </w:r>
      <w:r w:rsidR="00836D26" w:rsidRPr="0026198A">
        <w:t xml:space="preserve"> prioritete „Inovatyvus, socialiai atsakingas ir tvarus ekonomikos augimas“, siekiant apsibrėžti priemones, kurias paverstų Palangos miesto savivaldybę dar labiau konkurencingą. </w:t>
      </w:r>
      <w:r w:rsidR="00D8603A" w:rsidRPr="0026198A">
        <w:t>Šis Palangos miesto konkurencingumas bus stiprinamas pasiremiant ketvirtuoju vertikaliuoju prioritetu „Atviro ir konkurencingo kurorto stiprinimas“, vystant efektyvią ir Palangos konkurencingumą išskiriančią komunikaciją.</w:t>
      </w:r>
    </w:p>
    <w:p w14:paraId="7C9387AE" w14:textId="774AACB8" w:rsidR="009F4AE3" w:rsidRPr="0045049E" w:rsidRDefault="00D8603A" w:rsidP="0034639E">
      <w:pPr>
        <w:spacing w:before="120"/>
      </w:pPr>
      <w:r w:rsidRPr="0026198A">
        <w:t>Visų šių tikslų bus siekiama pasikliaujant bendradarbiavimo horizontaliuoju prioritetu</w:t>
      </w:r>
      <w:r w:rsidR="0050539C" w:rsidRPr="0026198A">
        <w:t xml:space="preserve"> tiek su savivaldos gyventojais (</w:t>
      </w:r>
      <w:r w:rsidR="0050539C" w:rsidRPr="0045049E">
        <w:t xml:space="preserve">1. </w:t>
      </w:r>
      <w:r w:rsidR="00914B3E" w:rsidRPr="0026198A">
        <w:t>p</w:t>
      </w:r>
      <w:r w:rsidR="0050539C" w:rsidRPr="0045049E">
        <w:t xml:space="preserve">rioritetas), tiek su verslo atstovais ir potencialiais investuotojais (2. </w:t>
      </w:r>
      <w:r w:rsidR="00914B3E" w:rsidRPr="0026198A">
        <w:t>p</w:t>
      </w:r>
      <w:r w:rsidR="0050539C" w:rsidRPr="0045049E">
        <w:t>rioritetas), tiek su tikslin</w:t>
      </w:r>
      <w:r w:rsidR="0050539C" w:rsidRPr="0026198A">
        <w:t>ėmis miesto svečių ir turistų grupėmis (</w:t>
      </w:r>
      <w:r w:rsidR="0050539C" w:rsidRPr="0045049E">
        <w:t xml:space="preserve">4 </w:t>
      </w:r>
      <w:r w:rsidR="00914B3E" w:rsidRPr="0026198A">
        <w:t>p</w:t>
      </w:r>
      <w:r w:rsidR="0050539C" w:rsidRPr="0045049E">
        <w:t>rioritetas).</w:t>
      </w:r>
    </w:p>
    <w:p w14:paraId="3DC54EBA" w14:textId="17EC796F" w:rsidR="00E71911" w:rsidRPr="0026198A" w:rsidRDefault="00FD4E77" w:rsidP="00E80EF9">
      <w:pPr>
        <w:pStyle w:val="Heading3"/>
        <w:numPr>
          <w:ilvl w:val="2"/>
          <w:numId w:val="8"/>
        </w:numPr>
        <w:spacing w:before="120"/>
        <w:ind w:left="0" w:hanging="709"/>
      </w:pPr>
      <w:bookmarkStart w:id="182" w:name="_Toc71034271"/>
      <w:r w:rsidRPr="0026198A">
        <w:t xml:space="preserve">I </w:t>
      </w:r>
      <w:r w:rsidR="00380C2E" w:rsidRPr="0026198A">
        <w:t>Plėtros sritis</w:t>
      </w:r>
      <w:r w:rsidRPr="0026198A">
        <w:t xml:space="preserve">: </w:t>
      </w:r>
      <w:r w:rsidR="00E80EF9" w:rsidRPr="0026198A">
        <w:t>Sumani savivalda, kurianti darnią gyvenimo aplinką</w:t>
      </w:r>
      <w:bookmarkEnd w:id="182"/>
    </w:p>
    <w:p w14:paraId="0449092C" w14:textId="2CC1363E" w:rsidR="00233532" w:rsidRPr="0026198A" w:rsidRDefault="00233532" w:rsidP="00233532">
      <w:r w:rsidRPr="0026198A">
        <w:t>Pirmuoju prioritetu Palangos miesto savivaldybė skiria ypating</w:t>
      </w:r>
      <w:r w:rsidR="00204AAA" w:rsidRPr="0026198A">
        <w:t>ą</w:t>
      </w:r>
      <w:r w:rsidRPr="0026198A">
        <w:t xml:space="preserve"> dėmesį kurdama darnią gyvenimo aplinką, į kurios sąvoką įeina pažangi ir lanksti sveikatos apsaugos sistema, inovatyvi ir kokybiška švietimo sistema, visiems prieinama socialinė apsauga, mažinanti egzistuojančią atskirtį, darni ir saugi bendruomenė bei aktyvus kultūrinis gyvenimas su prieinamomis ir išvystytomis sporto paslaugomis. Šis prioritetas aprėpia ir savivaldos funkcijų tobulinimą. Šis prioritetas siejasi su visais aspektais, kurie aktualūs ir tiesiogiai paliečia Palangos miesto gyventojo gyvenimo kokybę savivaldybėje ir yra skirtas užtikrini aukštą gyvenimo kokybę Palangos mieste.</w:t>
      </w:r>
    </w:p>
    <w:p w14:paraId="011F66B6" w14:textId="4188FFCB" w:rsidR="00772023" w:rsidRPr="0026198A" w:rsidRDefault="002F1C43" w:rsidP="000348DB">
      <w:pPr>
        <w:pStyle w:val="SCTableTitle"/>
      </w:pPr>
      <w:r w:rsidRPr="0045049E">
        <w:fldChar w:fldCharType="begin"/>
      </w:r>
      <w:r w:rsidRPr="0026198A">
        <w:instrText xml:space="preserve"> SEQ lentelė \* ARABIC </w:instrText>
      </w:r>
      <w:r w:rsidRPr="0045049E">
        <w:fldChar w:fldCharType="separate"/>
      </w:r>
      <w:bookmarkStart w:id="183" w:name="_Toc71034292"/>
      <w:r w:rsidR="000348DB" w:rsidRPr="0026198A">
        <w:t>16</w:t>
      </w:r>
      <w:r w:rsidRPr="0045049E">
        <w:fldChar w:fldCharType="end"/>
      </w:r>
      <w:r w:rsidRPr="0026198A">
        <w:t xml:space="preserve"> lentelė. </w:t>
      </w:r>
      <w:r w:rsidR="00E80EF9" w:rsidRPr="0026198A">
        <w:t>Palangos miesto savivaldybės I p</w:t>
      </w:r>
      <w:r w:rsidR="00380C2E" w:rsidRPr="0026198A">
        <w:t>lėtros srities</w:t>
      </w:r>
      <w:r w:rsidR="00E80EF9" w:rsidRPr="0026198A">
        <w:t xml:space="preserve"> tikslai ir uždaviniai</w:t>
      </w:r>
      <w:bookmarkEnd w:id="183"/>
    </w:p>
    <w:tbl>
      <w:tblPr>
        <w:tblStyle w:val="GridTable5Dark-Accent4"/>
        <w:tblW w:w="8973" w:type="dxa"/>
        <w:tblInd w:w="-5" w:type="dxa"/>
        <w:tblBorders>
          <w:top w:val="single" w:sz="4" w:space="0" w:color="D8D8D8" w:themeColor="background2"/>
          <w:left w:val="none" w:sz="0" w:space="0" w:color="auto"/>
          <w:bottom w:val="single" w:sz="4" w:space="0" w:color="D8D8D8" w:themeColor="background2"/>
          <w:right w:val="none" w:sz="0" w:space="0" w:color="auto"/>
          <w:insideH w:val="single" w:sz="4" w:space="0" w:color="D8D8D8" w:themeColor="background2"/>
          <w:insideV w:val="single" w:sz="4" w:space="0" w:color="D8D8D8" w:themeColor="background2"/>
        </w:tblBorders>
        <w:tblLook w:val="04A0" w:firstRow="1" w:lastRow="0" w:firstColumn="1" w:lastColumn="0" w:noHBand="0" w:noVBand="1"/>
      </w:tblPr>
      <w:tblGrid>
        <w:gridCol w:w="8973"/>
      </w:tblGrid>
      <w:tr w:rsidR="00772023" w:rsidRPr="00426632" w14:paraId="27F6623E" w14:textId="77777777" w:rsidTr="00056B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3" w:type="dxa"/>
            <w:shd w:val="clear" w:color="auto" w:fill="124566" w:themeFill="accent2"/>
          </w:tcPr>
          <w:p w14:paraId="655FD189" w14:textId="04A5A690" w:rsidR="00772023" w:rsidRPr="0045049E" w:rsidRDefault="00784FE4" w:rsidP="00233532">
            <w:pPr>
              <w:rPr>
                <w:rFonts w:ascii="Times New Roman" w:hAnsi="Times New Roman" w:cs="Times New Roman"/>
                <w:b w:val="0"/>
                <w:sz w:val="24"/>
                <w:szCs w:val="24"/>
              </w:rPr>
            </w:pPr>
            <w:r w:rsidRPr="0045049E">
              <w:rPr>
                <w:color w:val="FFFFFF" w:themeColor="background1"/>
              </w:rPr>
              <w:t xml:space="preserve">I. </w:t>
            </w:r>
            <w:r w:rsidR="002F06AD" w:rsidRPr="0045049E">
              <w:rPr>
                <w:color w:val="FFFFFF" w:themeColor="background1"/>
              </w:rPr>
              <w:t>Plėtros</w:t>
            </w:r>
            <w:r w:rsidR="002F06AD" w:rsidRPr="0045049E">
              <w:rPr>
                <w:rFonts w:cs="Times New Roman"/>
                <w:color w:val="FFFFFF" w:themeColor="background1"/>
              </w:rPr>
              <w:t xml:space="preserve"> sritis</w:t>
            </w:r>
            <w:r w:rsidR="00772023" w:rsidRPr="0045049E">
              <w:rPr>
                <w:color w:val="FFFFFF" w:themeColor="background1"/>
              </w:rPr>
              <w:t>. Sumani savivalda, kurianti darnią gyvenimo aplinką</w:t>
            </w:r>
          </w:p>
        </w:tc>
      </w:tr>
      <w:tr w:rsidR="00F96B20" w:rsidRPr="00426632" w14:paraId="26929D89" w14:textId="77777777" w:rsidTr="00056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3" w:type="dxa"/>
            <w:shd w:val="clear" w:color="auto" w:fill="227EB2" w:themeFill="accent3"/>
          </w:tcPr>
          <w:p w14:paraId="55688A68" w14:textId="2FBED6E7" w:rsidR="00F96B20" w:rsidRPr="0045049E" w:rsidRDefault="00F96B20" w:rsidP="00E71911">
            <w:pPr>
              <w:jc w:val="left"/>
              <w:rPr>
                <w:b w:val="0"/>
              </w:rPr>
            </w:pPr>
            <w:r w:rsidRPr="0045049E">
              <w:rPr>
                <w:color w:val="FFFFFF" w:themeColor="background1"/>
              </w:rPr>
              <w:t>1.1 Tikslas: Savivaldos valdymo funkcijų tobulinimas</w:t>
            </w:r>
          </w:p>
        </w:tc>
      </w:tr>
      <w:tr w:rsidR="00F96B20" w:rsidRPr="00426632" w14:paraId="7AC19F9E" w14:textId="77777777" w:rsidTr="00056BC2">
        <w:tc>
          <w:tcPr>
            <w:cnfStyle w:val="001000000000" w:firstRow="0" w:lastRow="0" w:firstColumn="1" w:lastColumn="0" w:oddVBand="0" w:evenVBand="0" w:oddHBand="0" w:evenHBand="0" w:firstRowFirstColumn="0" w:firstRowLastColumn="0" w:lastRowFirstColumn="0" w:lastRowLastColumn="0"/>
            <w:tcW w:w="8973" w:type="dxa"/>
          </w:tcPr>
          <w:p w14:paraId="7F18F024" w14:textId="2066A985" w:rsidR="00F96B20" w:rsidRPr="0045049E" w:rsidRDefault="00982CE4" w:rsidP="00E71911">
            <w:pPr>
              <w:jc w:val="left"/>
              <w:rPr>
                <w:b w:val="0"/>
                <w:bCs w:val="0"/>
                <w:color w:val="FFFFFF" w:themeColor="background1"/>
              </w:rPr>
            </w:pPr>
            <w:r w:rsidRPr="0045049E">
              <w:rPr>
                <w:color w:val="FFFFFF" w:themeColor="background1"/>
              </w:rPr>
              <w:t>1</w:t>
            </w:r>
            <w:r w:rsidRPr="0045049E">
              <w:rPr>
                <w:iCs/>
                <w:color w:val="FFFFFF" w:themeColor="background1"/>
              </w:rPr>
              <w:t xml:space="preserve">.1.1 Uždavinys: </w:t>
            </w:r>
            <w:r w:rsidRPr="0045049E">
              <w:rPr>
                <w:color w:val="FFFFFF" w:themeColor="background1"/>
              </w:rPr>
              <w:t>Užtikrinti kryptingą mokymąsi</w:t>
            </w:r>
          </w:p>
        </w:tc>
      </w:tr>
      <w:tr w:rsidR="00982CE4" w:rsidRPr="00426632" w14:paraId="1731908B" w14:textId="77777777" w:rsidTr="00056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3" w:type="dxa"/>
          </w:tcPr>
          <w:p w14:paraId="75960458" w14:textId="2032DBDA" w:rsidR="00982CE4" w:rsidRPr="0045049E" w:rsidRDefault="00982CE4" w:rsidP="00982CE4">
            <w:pPr>
              <w:jc w:val="left"/>
              <w:rPr>
                <w:b w:val="0"/>
                <w:bCs w:val="0"/>
                <w:color w:val="FFFFFF" w:themeColor="background1"/>
              </w:rPr>
            </w:pPr>
            <w:r w:rsidRPr="0045049E">
              <w:rPr>
                <w:color w:val="FFFFFF" w:themeColor="background1"/>
              </w:rPr>
              <w:t>1.1.2 Uždavinys: Diegti modernias informacines technologijas ir sistemas</w:t>
            </w:r>
          </w:p>
        </w:tc>
      </w:tr>
      <w:tr w:rsidR="00982CE4" w:rsidRPr="00426632" w14:paraId="40584B10" w14:textId="77777777" w:rsidTr="00056BC2">
        <w:tc>
          <w:tcPr>
            <w:cnfStyle w:val="001000000000" w:firstRow="0" w:lastRow="0" w:firstColumn="1" w:lastColumn="0" w:oddVBand="0" w:evenVBand="0" w:oddHBand="0" w:evenHBand="0" w:firstRowFirstColumn="0" w:firstRowLastColumn="0" w:lastRowFirstColumn="0" w:lastRowLastColumn="0"/>
            <w:tcW w:w="8973" w:type="dxa"/>
          </w:tcPr>
          <w:p w14:paraId="04049F1A" w14:textId="2130B9DE" w:rsidR="00982CE4" w:rsidRPr="0045049E" w:rsidRDefault="00982CE4" w:rsidP="00982CE4">
            <w:pPr>
              <w:jc w:val="left"/>
              <w:rPr>
                <w:b w:val="0"/>
                <w:bCs w:val="0"/>
                <w:color w:val="FFFFFF" w:themeColor="background1"/>
              </w:rPr>
            </w:pPr>
            <w:r w:rsidRPr="0045049E">
              <w:rPr>
                <w:color w:val="FFFFFF" w:themeColor="background1"/>
              </w:rPr>
              <w:t>1.1.3 Uždavinys: Efektyviai vertinti, valdyti ir optimizuoti savivaldybės valdomą, nuomojamą turtą</w:t>
            </w:r>
          </w:p>
        </w:tc>
      </w:tr>
      <w:tr w:rsidR="00982CE4" w:rsidRPr="00426632" w14:paraId="12982B60" w14:textId="77777777" w:rsidTr="00056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3" w:type="dxa"/>
          </w:tcPr>
          <w:p w14:paraId="72506DFB" w14:textId="167427E6" w:rsidR="00982CE4" w:rsidRPr="0045049E" w:rsidRDefault="00982CE4" w:rsidP="00982CE4">
            <w:pPr>
              <w:jc w:val="left"/>
              <w:rPr>
                <w:b w:val="0"/>
                <w:bCs w:val="0"/>
                <w:color w:val="FFFFFF" w:themeColor="background1"/>
              </w:rPr>
            </w:pPr>
            <w:r w:rsidRPr="0045049E">
              <w:rPr>
                <w:color w:val="FFFFFF" w:themeColor="background1"/>
              </w:rPr>
              <w:t xml:space="preserve">1.1.4 Uždavinys: Didinti savivaldybės </w:t>
            </w:r>
            <w:r w:rsidR="00DE388B" w:rsidRPr="0045049E">
              <w:rPr>
                <w:color w:val="FFFFFF" w:themeColor="background1"/>
              </w:rPr>
              <w:t>administracijos</w:t>
            </w:r>
            <w:r w:rsidRPr="0045049E">
              <w:rPr>
                <w:color w:val="FFFFFF" w:themeColor="background1"/>
              </w:rPr>
              <w:t xml:space="preserve"> </w:t>
            </w:r>
            <w:r w:rsidRPr="0045049E">
              <w:rPr>
                <w:iCs/>
                <w:color w:val="FFFFFF" w:themeColor="background1"/>
              </w:rPr>
              <w:t xml:space="preserve">darbo kokybę ir </w:t>
            </w:r>
            <w:r w:rsidRPr="0045049E">
              <w:rPr>
                <w:color w:val="FFFFFF" w:themeColor="background1"/>
              </w:rPr>
              <w:t xml:space="preserve">valdymo efektyvumą </w:t>
            </w:r>
          </w:p>
        </w:tc>
      </w:tr>
      <w:tr w:rsidR="00982CE4" w:rsidRPr="00426632" w14:paraId="3B28341D" w14:textId="77777777" w:rsidTr="00056BC2">
        <w:tc>
          <w:tcPr>
            <w:cnfStyle w:val="001000000000" w:firstRow="0" w:lastRow="0" w:firstColumn="1" w:lastColumn="0" w:oddVBand="0" w:evenVBand="0" w:oddHBand="0" w:evenHBand="0" w:firstRowFirstColumn="0" w:firstRowLastColumn="0" w:lastRowFirstColumn="0" w:lastRowLastColumn="0"/>
            <w:tcW w:w="8973" w:type="dxa"/>
            <w:shd w:val="clear" w:color="auto" w:fill="227EB2" w:themeFill="accent3"/>
          </w:tcPr>
          <w:p w14:paraId="7F74B3F1" w14:textId="35F10083" w:rsidR="00982CE4" w:rsidRPr="0045049E" w:rsidRDefault="00982CE4" w:rsidP="00982CE4">
            <w:pPr>
              <w:jc w:val="left"/>
              <w:rPr>
                <w:b w:val="0"/>
              </w:rPr>
            </w:pPr>
            <w:r w:rsidRPr="0045049E">
              <w:rPr>
                <w:color w:val="FFFFFF" w:themeColor="background1"/>
              </w:rPr>
              <w:t>1.2 Tikslas: Sprendimų ekosistemos formavimas</w:t>
            </w:r>
          </w:p>
        </w:tc>
      </w:tr>
      <w:tr w:rsidR="00982CE4" w:rsidRPr="00426632" w14:paraId="3D5F47FC" w14:textId="77777777" w:rsidTr="00056BC2">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8973" w:type="dxa"/>
          </w:tcPr>
          <w:p w14:paraId="02060E4D" w14:textId="2D4AB0F3" w:rsidR="00982CE4" w:rsidRPr="0045049E" w:rsidRDefault="00982CE4" w:rsidP="00982CE4">
            <w:pPr>
              <w:jc w:val="left"/>
              <w:rPr>
                <w:b w:val="0"/>
                <w:bCs w:val="0"/>
                <w:color w:val="FFFFFF" w:themeColor="background1"/>
              </w:rPr>
            </w:pPr>
            <w:r w:rsidRPr="0045049E">
              <w:rPr>
                <w:color w:val="FFFFFF" w:themeColor="background1"/>
              </w:rPr>
              <w:t>1.2.1 Uždavinys: Didinti visuomenės įtrauktį į savivaldybės veiklą ir sprendimų priėmimą</w:t>
            </w:r>
          </w:p>
        </w:tc>
      </w:tr>
      <w:tr w:rsidR="00982CE4" w:rsidRPr="00426632" w14:paraId="58804A5C" w14:textId="77777777" w:rsidTr="00056BC2">
        <w:trPr>
          <w:trHeight w:val="435"/>
        </w:trPr>
        <w:tc>
          <w:tcPr>
            <w:cnfStyle w:val="001000000000" w:firstRow="0" w:lastRow="0" w:firstColumn="1" w:lastColumn="0" w:oddVBand="0" w:evenVBand="0" w:oddHBand="0" w:evenHBand="0" w:firstRowFirstColumn="0" w:firstRowLastColumn="0" w:lastRowFirstColumn="0" w:lastRowLastColumn="0"/>
            <w:tcW w:w="8973" w:type="dxa"/>
          </w:tcPr>
          <w:p w14:paraId="60C09E28" w14:textId="331986DF" w:rsidR="00982CE4" w:rsidRPr="0045049E" w:rsidRDefault="00982CE4" w:rsidP="00982CE4">
            <w:pPr>
              <w:jc w:val="left"/>
              <w:rPr>
                <w:b w:val="0"/>
                <w:bCs w:val="0"/>
                <w:color w:val="FFFFFF" w:themeColor="background1"/>
              </w:rPr>
            </w:pPr>
            <w:r w:rsidRPr="0045049E">
              <w:rPr>
                <w:color w:val="FFFFFF" w:themeColor="background1"/>
              </w:rPr>
              <w:t>1.2.2 Uždavinys: Gerinti savivaldybės vidinę komunikaciją, organizacinę kultūrą ir bendradarbiavimą</w:t>
            </w:r>
          </w:p>
        </w:tc>
      </w:tr>
      <w:tr w:rsidR="0074364F" w:rsidRPr="00426632" w14:paraId="746B97E8" w14:textId="77777777" w:rsidTr="00056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3" w:type="dxa"/>
            <w:shd w:val="clear" w:color="auto" w:fill="227EB2" w:themeFill="accent3"/>
          </w:tcPr>
          <w:p w14:paraId="55C151CA" w14:textId="046F4159" w:rsidR="0074364F" w:rsidRPr="0045049E" w:rsidRDefault="0074364F" w:rsidP="00982CE4">
            <w:pPr>
              <w:jc w:val="left"/>
              <w:rPr>
                <w:b w:val="0"/>
              </w:rPr>
            </w:pPr>
            <w:r w:rsidRPr="0045049E">
              <w:rPr>
                <w:color w:val="FFFFFF" w:themeColor="background1"/>
              </w:rPr>
              <w:t>1.3 Tikslas: Pažangi ir lanksti sveikatos apsaugos sistema</w:t>
            </w:r>
          </w:p>
        </w:tc>
      </w:tr>
      <w:tr w:rsidR="0074364F" w:rsidRPr="00426632" w14:paraId="5F4993FA" w14:textId="77777777" w:rsidTr="00056BC2">
        <w:tc>
          <w:tcPr>
            <w:cnfStyle w:val="001000000000" w:firstRow="0" w:lastRow="0" w:firstColumn="1" w:lastColumn="0" w:oddVBand="0" w:evenVBand="0" w:oddHBand="0" w:evenHBand="0" w:firstRowFirstColumn="0" w:firstRowLastColumn="0" w:lastRowFirstColumn="0" w:lastRowLastColumn="0"/>
            <w:tcW w:w="8973" w:type="dxa"/>
          </w:tcPr>
          <w:p w14:paraId="26DF4AE9" w14:textId="5766419D" w:rsidR="0074364F" w:rsidRPr="0045049E" w:rsidRDefault="0074364F" w:rsidP="00982CE4">
            <w:pPr>
              <w:jc w:val="left"/>
              <w:rPr>
                <w:b w:val="0"/>
                <w:bCs w:val="0"/>
                <w:color w:val="FFFFFF" w:themeColor="background1"/>
              </w:rPr>
            </w:pPr>
            <w:r w:rsidRPr="0045049E">
              <w:rPr>
                <w:color w:val="FFFFFF" w:themeColor="background1"/>
              </w:rPr>
              <w:t>1.3.1 Uždavinys: Modernizuoti savivaldybės sveikatos priežiūros paslaugų teikimo įstaigas</w:t>
            </w:r>
          </w:p>
        </w:tc>
      </w:tr>
      <w:tr w:rsidR="0074364F" w:rsidRPr="00426632" w14:paraId="1DE9F581" w14:textId="77777777" w:rsidTr="00056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3" w:type="dxa"/>
          </w:tcPr>
          <w:p w14:paraId="38793B6F" w14:textId="0E809657" w:rsidR="0074364F" w:rsidRPr="0045049E" w:rsidRDefault="0074364F" w:rsidP="00982CE4">
            <w:pPr>
              <w:jc w:val="left"/>
              <w:rPr>
                <w:b w:val="0"/>
                <w:bCs w:val="0"/>
                <w:color w:val="FFFFFF" w:themeColor="background1"/>
              </w:rPr>
            </w:pPr>
            <w:r w:rsidRPr="0045049E">
              <w:rPr>
                <w:color w:val="FFFFFF" w:themeColor="background1"/>
              </w:rPr>
              <w:t>1.3.2 Uždavinys: Plėsti medicininių paslaugų prieinamumą, įvairovę, gerinti jų kokybę orientuojant į gyventojų poreikius</w:t>
            </w:r>
          </w:p>
        </w:tc>
      </w:tr>
      <w:tr w:rsidR="00EA10C4" w:rsidRPr="00426632" w14:paraId="4CE02735" w14:textId="77777777" w:rsidTr="00056BC2">
        <w:tc>
          <w:tcPr>
            <w:cnfStyle w:val="001000000000" w:firstRow="0" w:lastRow="0" w:firstColumn="1" w:lastColumn="0" w:oddVBand="0" w:evenVBand="0" w:oddHBand="0" w:evenHBand="0" w:firstRowFirstColumn="0" w:firstRowLastColumn="0" w:lastRowFirstColumn="0" w:lastRowLastColumn="0"/>
            <w:tcW w:w="8973" w:type="dxa"/>
            <w:shd w:val="clear" w:color="auto" w:fill="227EB2" w:themeFill="accent3"/>
          </w:tcPr>
          <w:p w14:paraId="5B93B6FE" w14:textId="262BFA48" w:rsidR="00EA10C4" w:rsidRPr="0045049E" w:rsidRDefault="00EA10C4" w:rsidP="00982CE4">
            <w:pPr>
              <w:jc w:val="left"/>
              <w:rPr>
                <w:b w:val="0"/>
              </w:rPr>
            </w:pPr>
            <w:r w:rsidRPr="0045049E">
              <w:rPr>
                <w:color w:val="FFFFFF" w:themeColor="background1"/>
              </w:rPr>
              <w:t>1.4 Tikslas: Inovatyvi ir kokybiška švietimo sistema</w:t>
            </w:r>
          </w:p>
        </w:tc>
      </w:tr>
      <w:tr w:rsidR="00EA10C4" w:rsidRPr="00426632" w14:paraId="2E3EF2CB" w14:textId="77777777" w:rsidTr="00056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3" w:type="dxa"/>
          </w:tcPr>
          <w:p w14:paraId="10FBFDA9" w14:textId="0D178AD5" w:rsidR="00EA10C4" w:rsidRPr="0045049E" w:rsidRDefault="00EA10C4" w:rsidP="00EA10C4">
            <w:pPr>
              <w:jc w:val="left"/>
              <w:rPr>
                <w:b w:val="0"/>
                <w:bCs w:val="0"/>
                <w:color w:val="FFFFFF" w:themeColor="background1"/>
              </w:rPr>
            </w:pPr>
            <w:r w:rsidRPr="0045049E">
              <w:rPr>
                <w:color w:val="FFFFFF" w:themeColor="background1"/>
              </w:rPr>
              <w:t>1.4.1 Uždavinys: Užtikrinti kokybišką švietimo paslaugų teikimą</w:t>
            </w:r>
          </w:p>
        </w:tc>
      </w:tr>
      <w:tr w:rsidR="00EA10C4" w:rsidRPr="00426632" w14:paraId="123B5ADE" w14:textId="77777777" w:rsidTr="00056BC2">
        <w:tc>
          <w:tcPr>
            <w:cnfStyle w:val="001000000000" w:firstRow="0" w:lastRow="0" w:firstColumn="1" w:lastColumn="0" w:oddVBand="0" w:evenVBand="0" w:oddHBand="0" w:evenHBand="0" w:firstRowFirstColumn="0" w:firstRowLastColumn="0" w:lastRowFirstColumn="0" w:lastRowLastColumn="0"/>
            <w:tcW w:w="8973" w:type="dxa"/>
          </w:tcPr>
          <w:p w14:paraId="3B71A7B3" w14:textId="64D2C546" w:rsidR="00EA10C4" w:rsidRPr="0045049E" w:rsidRDefault="00EA10C4" w:rsidP="00EA10C4">
            <w:pPr>
              <w:jc w:val="left"/>
              <w:rPr>
                <w:b w:val="0"/>
                <w:bCs w:val="0"/>
                <w:color w:val="FFFFFF" w:themeColor="background1"/>
              </w:rPr>
            </w:pPr>
            <w:r w:rsidRPr="0045049E">
              <w:rPr>
                <w:color w:val="FFFFFF" w:themeColor="background1"/>
              </w:rPr>
              <w:t>1.4.2 Uždavinys: Modernizuoti švietimo įstaigas ir jų aplinką</w:t>
            </w:r>
          </w:p>
        </w:tc>
      </w:tr>
      <w:tr w:rsidR="00644616" w:rsidRPr="00426632" w14:paraId="58F9F4DF" w14:textId="77777777" w:rsidTr="00056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3" w:type="dxa"/>
            <w:shd w:val="clear" w:color="auto" w:fill="227EB2" w:themeFill="accent3"/>
          </w:tcPr>
          <w:p w14:paraId="49C30093" w14:textId="7353CADD" w:rsidR="00644616" w:rsidRPr="0045049E" w:rsidRDefault="00644616" w:rsidP="00EA10C4">
            <w:pPr>
              <w:jc w:val="left"/>
              <w:rPr>
                <w:b w:val="0"/>
              </w:rPr>
            </w:pPr>
            <w:r w:rsidRPr="0045049E">
              <w:rPr>
                <w:color w:val="FFFFFF" w:themeColor="background1"/>
              </w:rPr>
              <w:t>1.5 Tikslas: Socialinės apsaugos prieinamumo didinimas, mažinant atskirtį</w:t>
            </w:r>
          </w:p>
        </w:tc>
      </w:tr>
      <w:tr w:rsidR="00644616" w:rsidRPr="00426632" w14:paraId="78DEEB72" w14:textId="77777777" w:rsidTr="00056BC2">
        <w:tc>
          <w:tcPr>
            <w:cnfStyle w:val="001000000000" w:firstRow="0" w:lastRow="0" w:firstColumn="1" w:lastColumn="0" w:oddVBand="0" w:evenVBand="0" w:oddHBand="0" w:evenHBand="0" w:firstRowFirstColumn="0" w:firstRowLastColumn="0" w:lastRowFirstColumn="0" w:lastRowLastColumn="0"/>
            <w:tcW w:w="8973" w:type="dxa"/>
          </w:tcPr>
          <w:p w14:paraId="21FCC359" w14:textId="23E0698E" w:rsidR="00644616" w:rsidRPr="0045049E" w:rsidRDefault="004860D8" w:rsidP="00EA10C4">
            <w:pPr>
              <w:jc w:val="left"/>
              <w:rPr>
                <w:b w:val="0"/>
                <w:bCs w:val="0"/>
                <w:color w:val="FFFFFF" w:themeColor="background1"/>
              </w:rPr>
            </w:pPr>
            <w:r w:rsidRPr="0045049E">
              <w:rPr>
                <w:color w:val="FFFFFF" w:themeColor="background1"/>
              </w:rPr>
              <w:t>1.5.1 Uždavinys: Plėsti socialinių paslaugų infrastruktūrą ir didinti paslaugų prieinamumą ir įvairovę</w:t>
            </w:r>
          </w:p>
        </w:tc>
      </w:tr>
      <w:tr w:rsidR="00644616" w:rsidRPr="00426632" w14:paraId="393B26F0" w14:textId="77777777" w:rsidTr="00056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3" w:type="dxa"/>
          </w:tcPr>
          <w:p w14:paraId="4CA38BE8" w14:textId="2848604C" w:rsidR="00644616" w:rsidRPr="0045049E" w:rsidRDefault="004860D8" w:rsidP="00EA10C4">
            <w:pPr>
              <w:jc w:val="left"/>
              <w:rPr>
                <w:b w:val="0"/>
                <w:bCs w:val="0"/>
                <w:color w:val="FFFFFF" w:themeColor="background1"/>
              </w:rPr>
            </w:pPr>
            <w:r w:rsidRPr="0045049E">
              <w:rPr>
                <w:color w:val="FFFFFF" w:themeColor="background1"/>
              </w:rPr>
              <w:t>1.5.2 Uždavinys: Užtikrinti krizinėse situacijose atsidūrusių šeimų vaikų socializaciją</w:t>
            </w:r>
          </w:p>
        </w:tc>
      </w:tr>
      <w:tr w:rsidR="00D7493F" w:rsidRPr="00426632" w14:paraId="3B335615" w14:textId="77777777" w:rsidTr="00056BC2">
        <w:tc>
          <w:tcPr>
            <w:cnfStyle w:val="001000000000" w:firstRow="0" w:lastRow="0" w:firstColumn="1" w:lastColumn="0" w:oddVBand="0" w:evenVBand="0" w:oddHBand="0" w:evenHBand="0" w:firstRowFirstColumn="0" w:firstRowLastColumn="0" w:lastRowFirstColumn="0" w:lastRowLastColumn="0"/>
            <w:tcW w:w="8973" w:type="dxa"/>
          </w:tcPr>
          <w:p w14:paraId="070DE5BE" w14:textId="605ACA18" w:rsidR="00D7493F" w:rsidRPr="0045049E" w:rsidRDefault="00D7493F" w:rsidP="00EA10C4">
            <w:pPr>
              <w:jc w:val="left"/>
              <w:rPr>
                <w:b w:val="0"/>
                <w:color w:val="FFFFFF" w:themeColor="background1"/>
              </w:rPr>
            </w:pPr>
            <w:r w:rsidRPr="0045049E">
              <w:rPr>
                <w:color w:val="FFFFFF" w:themeColor="background1"/>
              </w:rPr>
              <w:t xml:space="preserve">1.5.3 Uždavinys: </w:t>
            </w:r>
            <w:r w:rsidR="0027009E" w:rsidRPr="0045049E">
              <w:rPr>
                <w:color w:val="FFFFFF" w:themeColor="background1"/>
              </w:rPr>
              <w:t>Didinti socialinėje atskirtyje esančių žmonių gerovę</w:t>
            </w:r>
          </w:p>
        </w:tc>
      </w:tr>
      <w:tr w:rsidR="004860D8" w:rsidRPr="00426632" w14:paraId="4056B610" w14:textId="77777777" w:rsidTr="00056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3" w:type="dxa"/>
            <w:shd w:val="clear" w:color="auto" w:fill="227EB2" w:themeFill="accent3"/>
          </w:tcPr>
          <w:p w14:paraId="0B43BA82" w14:textId="318D6D70" w:rsidR="004860D8" w:rsidRPr="0045049E" w:rsidRDefault="004860D8" w:rsidP="00EA10C4">
            <w:pPr>
              <w:jc w:val="left"/>
              <w:rPr>
                <w:b w:val="0"/>
              </w:rPr>
            </w:pPr>
            <w:r w:rsidRPr="0045049E">
              <w:rPr>
                <w:color w:val="FFFFFF" w:themeColor="background1"/>
              </w:rPr>
              <w:t xml:space="preserve">1.6 Tikslas: Darni ir saugi bendruomenė bei jaunimo </w:t>
            </w:r>
            <w:r w:rsidR="00A64F7C" w:rsidRPr="0045049E">
              <w:rPr>
                <w:color w:val="FFFFFF" w:themeColor="background1"/>
              </w:rPr>
              <w:t>ir NVO</w:t>
            </w:r>
            <w:r w:rsidRPr="0045049E">
              <w:rPr>
                <w:color w:val="FFFFFF" w:themeColor="background1"/>
              </w:rPr>
              <w:t xml:space="preserve"> įgalinimas</w:t>
            </w:r>
          </w:p>
        </w:tc>
      </w:tr>
      <w:tr w:rsidR="004860D8" w:rsidRPr="00426632" w14:paraId="6DC68D28" w14:textId="77777777" w:rsidTr="00056BC2">
        <w:tc>
          <w:tcPr>
            <w:cnfStyle w:val="001000000000" w:firstRow="0" w:lastRow="0" w:firstColumn="1" w:lastColumn="0" w:oddVBand="0" w:evenVBand="0" w:oddHBand="0" w:evenHBand="0" w:firstRowFirstColumn="0" w:firstRowLastColumn="0" w:lastRowFirstColumn="0" w:lastRowLastColumn="0"/>
            <w:tcW w:w="8973" w:type="dxa"/>
          </w:tcPr>
          <w:p w14:paraId="18CC397F" w14:textId="0960ABC2" w:rsidR="004860D8" w:rsidRPr="0045049E" w:rsidRDefault="004860D8" w:rsidP="00EA10C4">
            <w:pPr>
              <w:jc w:val="left"/>
              <w:rPr>
                <w:b w:val="0"/>
                <w:bCs w:val="0"/>
                <w:color w:val="FFFFFF" w:themeColor="background1"/>
              </w:rPr>
            </w:pPr>
            <w:r w:rsidRPr="0045049E">
              <w:rPr>
                <w:color w:val="FFFFFF" w:themeColor="background1"/>
              </w:rPr>
              <w:t>1.6.1 Uždavinys: Skatinti savanorystę</w:t>
            </w:r>
          </w:p>
        </w:tc>
      </w:tr>
      <w:tr w:rsidR="004860D8" w:rsidRPr="00426632" w14:paraId="190553DE" w14:textId="77777777" w:rsidTr="00056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3" w:type="dxa"/>
          </w:tcPr>
          <w:p w14:paraId="3CB57990" w14:textId="08F7D8CE" w:rsidR="004860D8" w:rsidRPr="0045049E" w:rsidRDefault="004860D8" w:rsidP="00EA10C4">
            <w:pPr>
              <w:jc w:val="left"/>
              <w:rPr>
                <w:b w:val="0"/>
                <w:bCs w:val="0"/>
                <w:color w:val="FFFFFF" w:themeColor="background1"/>
              </w:rPr>
            </w:pPr>
            <w:r w:rsidRPr="0045049E">
              <w:rPr>
                <w:color w:val="FFFFFF" w:themeColor="background1"/>
              </w:rPr>
              <w:t>1.6.2 Uždavinys: Bendruomenės bei jaunimo iniciatyvų skatinimas</w:t>
            </w:r>
          </w:p>
        </w:tc>
      </w:tr>
      <w:tr w:rsidR="004860D8" w:rsidRPr="00426632" w14:paraId="7513BA12" w14:textId="77777777" w:rsidTr="00056BC2">
        <w:tc>
          <w:tcPr>
            <w:cnfStyle w:val="001000000000" w:firstRow="0" w:lastRow="0" w:firstColumn="1" w:lastColumn="0" w:oddVBand="0" w:evenVBand="0" w:oddHBand="0" w:evenHBand="0" w:firstRowFirstColumn="0" w:firstRowLastColumn="0" w:lastRowFirstColumn="0" w:lastRowLastColumn="0"/>
            <w:tcW w:w="8973" w:type="dxa"/>
          </w:tcPr>
          <w:p w14:paraId="523FCFCD" w14:textId="721697AD" w:rsidR="004860D8" w:rsidRPr="0045049E" w:rsidRDefault="004860D8" w:rsidP="00EA10C4">
            <w:pPr>
              <w:jc w:val="left"/>
              <w:rPr>
                <w:b w:val="0"/>
                <w:bCs w:val="0"/>
                <w:color w:val="FFFFFF" w:themeColor="background1"/>
              </w:rPr>
            </w:pPr>
            <w:r w:rsidRPr="0045049E">
              <w:rPr>
                <w:color w:val="FFFFFF" w:themeColor="background1"/>
              </w:rPr>
              <w:t>1.6.3 Uždavinys: Darbo su jaunimu sistemos diegimas</w:t>
            </w:r>
          </w:p>
        </w:tc>
      </w:tr>
      <w:tr w:rsidR="004860D8" w:rsidRPr="00426632" w14:paraId="03EF97C0" w14:textId="77777777" w:rsidTr="00056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3" w:type="dxa"/>
          </w:tcPr>
          <w:p w14:paraId="04747D17" w14:textId="1AF9F708" w:rsidR="004860D8" w:rsidRPr="0045049E" w:rsidRDefault="004860D8" w:rsidP="004860D8">
            <w:pPr>
              <w:jc w:val="left"/>
              <w:rPr>
                <w:b w:val="0"/>
                <w:bCs w:val="0"/>
                <w:color w:val="FFFFFF" w:themeColor="background1"/>
              </w:rPr>
            </w:pPr>
            <w:r w:rsidRPr="0045049E">
              <w:rPr>
                <w:color w:val="FFFFFF" w:themeColor="background1"/>
              </w:rPr>
              <w:t>1.6.4 Uždavinys: Didinti saugumo lygį</w:t>
            </w:r>
          </w:p>
        </w:tc>
      </w:tr>
      <w:tr w:rsidR="004860D8" w:rsidRPr="00426632" w14:paraId="6287D141" w14:textId="77777777" w:rsidTr="00056BC2">
        <w:tc>
          <w:tcPr>
            <w:cnfStyle w:val="001000000000" w:firstRow="0" w:lastRow="0" w:firstColumn="1" w:lastColumn="0" w:oddVBand="0" w:evenVBand="0" w:oddHBand="0" w:evenHBand="0" w:firstRowFirstColumn="0" w:firstRowLastColumn="0" w:lastRowFirstColumn="0" w:lastRowLastColumn="0"/>
            <w:tcW w:w="8973" w:type="dxa"/>
            <w:shd w:val="clear" w:color="auto" w:fill="227EB2" w:themeFill="accent3"/>
          </w:tcPr>
          <w:p w14:paraId="023FBED0" w14:textId="3D65DD9F" w:rsidR="004860D8" w:rsidRPr="0045049E" w:rsidRDefault="004860D8" w:rsidP="004860D8">
            <w:pPr>
              <w:jc w:val="left"/>
              <w:rPr>
                <w:b w:val="0"/>
              </w:rPr>
            </w:pPr>
            <w:r w:rsidRPr="0045049E">
              <w:rPr>
                <w:color w:val="FFFFFF" w:themeColor="background1"/>
              </w:rPr>
              <w:t>1.7 Tikslas: Siekiant stiprinti miesto kultūrinį tapatumą, remti aukštos vertės įvairių raiškos formų kultūros ir meno prieinamumą miesto bendruomenei ir svečiams</w:t>
            </w:r>
          </w:p>
        </w:tc>
      </w:tr>
      <w:tr w:rsidR="004860D8" w:rsidRPr="00426632" w14:paraId="3EB3AB75" w14:textId="77777777" w:rsidTr="00056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3" w:type="dxa"/>
          </w:tcPr>
          <w:p w14:paraId="78786B27" w14:textId="2064F413" w:rsidR="004860D8" w:rsidRPr="0045049E" w:rsidRDefault="004860D8" w:rsidP="004860D8">
            <w:pPr>
              <w:jc w:val="left"/>
              <w:rPr>
                <w:b w:val="0"/>
                <w:bCs w:val="0"/>
                <w:color w:val="FFFFFF" w:themeColor="background1"/>
              </w:rPr>
            </w:pPr>
            <w:r w:rsidRPr="0045049E">
              <w:rPr>
                <w:color w:val="FFFFFF" w:themeColor="background1"/>
              </w:rPr>
              <w:t>1.7.1 Uždavinys: Ugdyti kūrybišką bei dalyvaujančią kultūros procesuose bendruomenę</w:t>
            </w:r>
          </w:p>
        </w:tc>
      </w:tr>
      <w:tr w:rsidR="004860D8" w:rsidRPr="00426632" w14:paraId="01D93838" w14:textId="77777777" w:rsidTr="00056BC2">
        <w:tc>
          <w:tcPr>
            <w:cnfStyle w:val="001000000000" w:firstRow="0" w:lastRow="0" w:firstColumn="1" w:lastColumn="0" w:oddVBand="0" w:evenVBand="0" w:oddHBand="0" w:evenHBand="0" w:firstRowFirstColumn="0" w:firstRowLastColumn="0" w:lastRowFirstColumn="0" w:lastRowLastColumn="0"/>
            <w:tcW w:w="8973" w:type="dxa"/>
          </w:tcPr>
          <w:p w14:paraId="6C75E4D9" w14:textId="0793FB04" w:rsidR="004860D8" w:rsidRPr="0045049E" w:rsidRDefault="004860D8" w:rsidP="004860D8">
            <w:pPr>
              <w:jc w:val="left"/>
              <w:rPr>
                <w:b w:val="0"/>
                <w:bCs w:val="0"/>
                <w:color w:val="FFFFFF" w:themeColor="background1"/>
              </w:rPr>
            </w:pPr>
            <w:r w:rsidRPr="0045049E">
              <w:rPr>
                <w:color w:val="FFFFFF" w:themeColor="background1"/>
              </w:rPr>
              <w:t>1.7.2 Uždavinys: Aukštos meninės ir kultūrinės vertės paslaugų ir produktų sukūrimas ir sklaida</w:t>
            </w:r>
          </w:p>
        </w:tc>
      </w:tr>
      <w:tr w:rsidR="004860D8" w:rsidRPr="00426632" w14:paraId="451B48D9" w14:textId="77777777" w:rsidTr="00056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3" w:type="dxa"/>
          </w:tcPr>
          <w:p w14:paraId="2E77CDB4" w14:textId="0F27D193" w:rsidR="004860D8" w:rsidRPr="0045049E" w:rsidRDefault="004860D8" w:rsidP="004860D8">
            <w:pPr>
              <w:jc w:val="left"/>
              <w:rPr>
                <w:b w:val="0"/>
                <w:bCs w:val="0"/>
                <w:color w:val="FFFFFF" w:themeColor="background1"/>
              </w:rPr>
            </w:pPr>
            <w:r w:rsidRPr="0045049E">
              <w:rPr>
                <w:color w:val="FFFFFF" w:themeColor="background1"/>
              </w:rPr>
              <w:t>1.7.3 Uždavinys: Stiprinti kultūrinį tapatumą, aktualizuojant unikalius kultūros reiškinius</w:t>
            </w:r>
          </w:p>
        </w:tc>
      </w:tr>
      <w:tr w:rsidR="004860D8" w:rsidRPr="00426632" w14:paraId="44D88AE7" w14:textId="77777777" w:rsidTr="00056BC2">
        <w:tc>
          <w:tcPr>
            <w:cnfStyle w:val="001000000000" w:firstRow="0" w:lastRow="0" w:firstColumn="1" w:lastColumn="0" w:oddVBand="0" w:evenVBand="0" w:oddHBand="0" w:evenHBand="0" w:firstRowFirstColumn="0" w:firstRowLastColumn="0" w:lastRowFirstColumn="0" w:lastRowLastColumn="0"/>
            <w:tcW w:w="8973" w:type="dxa"/>
          </w:tcPr>
          <w:p w14:paraId="5666E7D4" w14:textId="52DF65ED" w:rsidR="004860D8" w:rsidRPr="0045049E" w:rsidRDefault="004860D8" w:rsidP="004860D8">
            <w:pPr>
              <w:jc w:val="left"/>
              <w:rPr>
                <w:b w:val="0"/>
                <w:bCs w:val="0"/>
                <w:color w:val="FFFFFF" w:themeColor="background1"/>
              </w:rPr>
            </w:pPr>
            <w:r w:rsidRPr="0045049E">
              <w:rPr>
                <w:color w:val="FFFFFF" w:themeColor="background1"/>
              </w:rPr>
              <w:t>1.7.4 U</w:t>
            </w:r>
            <w:r w:rsidRPr="0045049E">
              <w:rPr>
                <w:iCs/>
                <w:color w:val="FFFFFF" w:themeColor="background1"/>
              </w:rPr>
              <w:t>ždavinys</w:t>
            </w:r>
            <w:r w:rsidRPr="0045049E">
              <w:rPr>
                <w:color w:val="FFFFFF" w:themeColor="background1"/>
              </w:rPr>
              <w:t>: Atnaujinti kultūros įstaigų infrastruktūrą ir materialinę bazę</w:t>
            </w:r>
          </w:p>
        </w:tc>
      </w:tr>
      <w:tr w:rsidR="007B3FAB" w:rsidRPr="00426632" w14:paraId="31D1C9CA" w14:textId="77777777" w:rsidTr="00056BC2">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8973" w:type="dxa"/>
            <w:shd w:val="clear" w:color="auto" w:fill="227EB2" w:themeFill="accent3"/>
          </w:tcPr>
          <w:p w14:paraId="67C2A8C7" w14:textId="6DF65C90" w:rsidR="007B3FAB" w:rsidRPr="0045049E" w:rsidRDefault="007B3FAB" w:rsidP="004860D8">
            <w:pPr>
              <w:jc w:val="left"/>
              <w:rPr>
                <w:b w:val="0"/>
              </w:rPr>
            </w:pPr>
            <w:r w:rsidRPr="0045049E">
              <w:rPr>
                <w:color w:val="FFFFFF" w:themeColor="background1"/>
              </w:rPr>
              <w:t>1.8 Tikslas: Sporto paslaugų plėtra ir prieinamumo didinimas</w:t>
            </w:r>
          </w:p>
        </w:tc>
      </w:tr>
      <w:tr w:rsidR="007B3FAB" w:rsidRPr="00426632" w14:paraId="19B2EA2A" w14:textId="77777777" w:rsidTr="00056BC2">
        <w:trPr>
          <w:trHeight w:val="90"/>
        </w:trPr>
        <w:tc>
          <w:tcPr>
            <w:cnfStyle w:val="001000000000" w:firstRow="0" w:lastRow="0" w:firstColumn="1" w:lastColumn="0" w:oddVBand="0" w:evenVBand="0" w:oddHBand="0" w:evenHBand="0" w:firstRowFirstColumn="0" w:firstRowLastColumn="0" w:lastRowFirstColumn="0" w:lastRowLastColumn="0"/>
            <w:tcW w:w="8973" w:type="dxa"/>
          </w:tcPr>
          <w:p w14:paraId="235547DF" w14:textId="4905313E" w:rsidR="007B3FAB" w:rsidRPr="0045049E" w:rsidRDefault="007B3FAB" w:rsidP="007B3FAB">
            <w:pPr>
              <w:jc w:val="left"/>
              <w:rPr>
                <w:b w:val="0"/>
                <w:bCs w:val="0"/>
                <w:color w:val="FFFFFF" w:themeColor="background1"/>
              </w:rPr>
            </w:pPr>
            <w:r w:rsidRPr="0045049E">
              <w:rPr>
                <w:color w:val="FFFFFF" w:themeColor="background1"/>
              </w:rPr>
              <w:t>1.8.1 Uždavinys: Sudaryti palankias sąlygas kūno kultūros ir sporto plėtrai</w:t>
            </w:r>
          </w:p>
        </w:tc>
      </w:tr>
      <w:tr w:rsidR="007B3FAB" w:rsidRPr="00426632" w14:paraId="2B82ED19" w14:textId="77777777" w:rsidTr="00056BC2">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8973" w:type="dxa"/>
          </w:tcPr>
          <w:p w14:paraId="0E1DE265" w14:textId="79E09E40" w:rsidR="007B3FAB" w:rsidRPr="0045049E" w:rsidRDefault="007B3FAB" w:rsidP="007B3FAB">
            <w:pPr>
              <w:jc w:val="left"/>
              <w:rPr>
                <w:b w:val="0"/>
                <w:bCs w:val="0"/>
                <w:color w:val="FFFFFF" w:themeColor="background1"/>
              </w:rPr>
            </w:pPr>
            <w:r w:rsidRPr="0045049E">
              <w:rPr>
                <w:color w:val="FFFFFF" w:themeColor="background1"/>
              </w:rPr>
              <w:t xml:space="preserve">1.8.2 </w:t>
            </w:r>
            <w:r w:rsidRPr="0045049E">
              <w:rPr>
                <w:iCs/>
                <w:color w:val="FFFFFF" w:themeColor="background1"/>
              </w:rPr>
              <w:t xml:space="preserve">Uždavinys: </w:t>
            </w:r>
            <w:r w:rsidRPr="0045049E">
              <w:rPr>
                <w:color w:val="FFFFFF" w:themeColor="background1"/>
              </w:rPr>
              <w:t>Sporto tradicijų puoselėjimas ir naujų sporto šakų skatinimas</w:t>
            </w:r>
          </w:p>
        </w:tc>
      </w:tr>
    </w:tbl>
    <w:p w14:paraId="539DA1E8" w14:textId="46928CF2" w:rsidR="009216AF" w:rsidRPr="0026198A" w:rsidRDefault="009216AF" w:rsidP="009216AF">
      <w:pPr>
        <w:pStyle w:val="SCFigTitle"/>
        <w:rPr>
          <w:rStyle w:val="SubtleEmphasis"/>
        </w:rPr>
      </w:pPr>
      <w:r w:rsidRPr="0026198A">
        <w:rPr>
          <w:rStyle w:val="SubtleEmphasis"/>
        </w:rPr>
        <w:t>Šaltinis: sudaryta Teikėjo</w:t>
      </w:r>
    </w:p>
    <w:p w14:paraId="7F3607D6" w14:textId="56D79A79" w:rsidR="00662222" w:rsidRPr="0026198A" w:rsidRDefault="00662222" w:rsidP="009216AF">
      <w:pPr>
        <w:pStyle w:val="SCFigTitle"/>
        <w:rPr>
          <w:rStyle w:val="SubtleEmphasis"/>
        </w:rPr>
      </w:pPr>
    </w:p>
    <w:p w14:paraId="284DE601" w14:textId="1045BF64" w:rsidR="00662222" w:rsidRPr="0026198A" w:rsidRDefault="00662222" w:rsidP="00FE7FE2">
      <w:r w:rsidRPr="0045049E">
        <w:t>Lentelėje apačioje pateikiama</w:t>
      </w:r>
      <w:r w:rsidR="00FE7FE2" w:rsidRPr="0045049E">
        <w:t xml:space="preserve"> I plėtros srities tikslų sąsajos su horizontaliaisiais prioritetais.</w:t>
      </w:r>
    </w:p>
    <w:p w14:paraId="57B4E697" w14:textId="1497E0A4" w:rsidR="00FE7FE2" w:rsidRPr="0026198A" w:rsidRDefault="00FE7FE2" w:rsidP="00FE7FE2">
      <w:pPr>
        <w:pStyle w:val="SCTableTitle"/>
      </w:pPr>
      <w:r w:rsidRPr="0045049E">
        <w:fldChar w:fldCharType="begin"/>
      </w:r>
      <w:r w:rsidRPr="0026198A">
        <w:instrText xml:space="preserve"> SEQ lentelė \* ARABIC </w:instrText>
      </w:r>
      <w:r w:rsidRPr="0045049E">
        <w:fldChar w:fldCharType="separate"/>
      </w:r>
      <w:bookmarkStart w:id="184" w:name="_Toc71034293"/>
      <w:r w:rsidRPr="0026198A">
        <w:t>17</w:t>
      </w:r>
      <w:r w:rsidRPr="0045049E">
        <w:fldChar w:fldCharType="end"/>
      </w:r>
      <w:r w:rsidRPr="0026198A">
        <w:t xml:space="preserve"> lentelė. Horizontaliųjų prioritetų sąsąjos su I srities plėtros </w:t>
      </w:r>
      <w:r w:rsidRPr="0045049E">
        <w:t>tikslais</w:t>
      </w:r>
      <w:bookmarkEnd w:id="184"/>
    </w:p>
    <w:tbl>
      <w:tblPr>
        <w:tblStyle w:val="TableGrid"/>
        <w:tblW w:w="0" w:type="auto"/>
        <w:tblBorders>
          <w:top w:val="none" w:sz="0" w:space="0" w:color="auto"/>
          <w:left w:val="none" w:sz="0" w:space="0" w:color="auto"/>
          <w:bottom w:val="single" w:sz="4" w:space="0" w:color="D8D8D8" w:themeColor="background2"/>
          <w:right w:val="none" w:sz="0" w:space="0" w:color="auto"/>
          <w:insideH w:val="single" w:sz="4" w:space="0" w:color="D8D8D8" w:themeColor="background2"/>
          <w:insideV w:val="single" w:sz="18" w:space="0" w:color="FFFFFF" w:themeColor="background1"/>
        </w:tblBorders>
        <w:tblLook w:val="04A0" w:firstRow="1" w:lastRow="0" w:firstColumn="1" w:lastColumn="0" w:noHBand="0" w:noVBand="1"/>
      </w:tblPr>
      <w:tblGrid>
        <w:gridCol w:w="1784"/>
        <w:gridCol w:w="1784"/>
        <w:gridCol w:w="1784"/>
        <w:gridCol w:w="1784"/>
        <w:gridCol w:w="1784"/>
      </w:tblGrid>
      <w:tr w:rsidR="00FE7FE2" w:rsidRPr="00426632" w14:paraId="26E95077" w14:textId="77777777" w:rsidTr="0045049E">
        <w:tc>
          <w:tcPr>
            <w:tcW w:w="1784" w:type="dxa"/>
          </w:tcPr>
          <w:p w14:paraId="51FF19C7" w14:textId="77777777" w:rsidR="00FE7FE2" w:rsidRPr="00426632" w:rsidRDefault="00FE7FE2" w:rsidP="00E458B6">
            <w:pPr>
              <w:pStyle w:val="SCTableContent"/>
            </w:pPr>
          </w:p>
        </w:tc>
        <w:tc>
          <w:tcPr>
            <w:tcW w:w="1784" w:type="dxa"/>
            <w:shd w:val="clear" w:color="auto" w:fill="227EB2" w:themeFill="accent3"/>
          </w:tcPr>
          <w:p w14:paraId="428CC8DA" w14:textId="3930F766" w:rsidR="00FE7FE2" w:rsidRPr="00426632" w:rsidRDefault="00FE7FE2" w:rsidP="00E458B6">
            <w:pPr>
              <w:pStyle w:val="SCTableContent"/>
              <w:jc w:val="left"/>
              <w:rPr>
                <w:color w:val="FFFFFF" w:themeColor="background1"/>
              </w:rPr>
            </w:pPr>
            <w:r w:rsidRPr="0045049E">
              <w:rPr>
                <w:color w:val="FFFFFF" w:themeColor="background1"/>
              </w:rPr>
              <w:t>1.1 Savivaldos valdymo funkcijų tobulinimas</w:t>
            </w:r>
          </w:p>
        </w:tc>
        <w:tc>
          <w:tcPr>
            <w:tcW w:w="1784" w:type="dxa"/>
            <w:shd w:val="clear" w:color="auto" w:fill="227EB2" w:themeFill="accent3"/>
          </w:tcPr>
          <w:p w14:paraId="2E0219B4" w14:textId="7718592E" w:rsidR="00FE7FE2" w:rsidRPr="00426632" w:rsidRDefault="00FE7FE2" w:rsidP="00E458B6">
            <w:pPr>
              <w:pStyle w:val="SCTableContent"/>
              <w:jc w:val="left"/>
              <w:rPr>
                <w:color w:val="FFFFFF" w:themeColor="background1"/>
              </w:rPr>
            </w:pPr>
            <w:r w:rsidRPr="0045049E">
              <w:rPr>
                <w:color w:val="FFFFFF" w:themeColor="background1"/>
              </w:rPr>
              <w:t>1.2  Sprendimų ekosistemos formavimas</w:t>
            </w:r>
          </w:p>
        </w:tc>
        <w:tc>
          <w:tcPr>
            <w:tcW w:w="1784" w:type="dxa"/>
            <w:shd w:val="clear" w:color="auto" w:fill="227EB2" w:themeFill="accent3"/>
          </w:tcPr>
          <w:p w14:paraId="21A0E54F" w14:textId="7C223BEF" w:rsidR="00FE7FE2" w:rsidRPr="00426632" w:rsidRDefault="00FE7FE2" w:rsidP="00E458B6">
            <w:pPr>
              <w:pStyle w:val="SCTableContent"/>
              <w:jc w:val="left"/>
              <w:rPr>
                <w:color w:val="FFFFFF" w:themeColor="background1"/>
              </w:rPr>
            </w:pPr>
            <w:r w:rsidRPr="0045049E">
              <w:rPr>
                <w:color w:val="FFFFFF" w:themeColor="background1"/>
              </w:rPr>
              <w:t>1.3 Pažangi ir lanksti sveikatos apsaugos sistema</w:t>
            </w:r>
          </w:p>
        </w:tc>
        <w:tc>
          <w:tcPr>
            <w:tcW w:w="1784" w:type="dxa"/>
            <w:shd w:val="clear" w:color="auto" w:fill="227EB2" w:themeFill="accent3"/>
          </w:tcPr>
          <w:p w14:paraId="3489D626" w14:textId="48623456" w:rsidR="00FE7FE2" w:rsidRPr="0045049E" w:rsidRDefault="00FE7FE2" w:rsidP="00E458B6">
            <w:pPr>
              <w:pStyle w:val="SCTableContent"/>
              <w:jc w:val="left"/>
              <w:rPr>
                <w:color w:val="FFFFFF" w:themeColor="background1"/>
              </w:rPr>
            </w:pPr>
            <w:r w:rsidRPr="0045049E">
              <w:rPr>
                <w:color w:val="FFFFFF" w:themeColor="background1"/>
              </w:rPr>
              <w:t>1.4 Inovatyvi ir kokybiška švietimo sistema</w:t>
            </w:r>
          </w:p>
        </w:tc>
      </w:tr>
      <w:tr w:rsidR="000348DB" w:rsidRPr="00426632" w14:paraId="71D3E12C" w14:textId="77777777" w:rsidTr="0045049E">
        <w:tc>
          <w:tcPr>
            <w:tcW w:w="1784" w:type="dxa"/>
            <w:shd w:val="clear" w:color="auto" w:fill="F2CB29" w:themeFill="accent6"/>
            <w:vAlign w:val="center"/>
          </w:tcPr>
          <w:p w14:paraId="5FC0A4D8" w14:textId="77777777" w:rsidR="00FE7FE2" w:rsidRPr="00426632" w:rsidRDefault="00FE7FE2" w:rsidP="00E458B6">
            <w:pPr>
              <w:pStyle w:val="SCTableContent"/>
              <w:jc w:val="left"/>
            </w:pPr>
            <w:r w:rsidRPr="00426632">
              <w:t>Tvarumas / Ekologiškumas</w:t>
            </w:r>
          </w:p>
        </w:tc>
        <w:tc>
          <w:tcPr>
            <w:tcW w:w="1784" w:type="dxa"/>
            <w:vAlign w:val="center"/>
          </w:tcPr>
          <w:p w14:paraId="7C80D479" w14:textId="77777777" w:rsidR="00FE7FE2" w:rsidRPr="00426632" w:rsidRDefault="00FE7FE2" w:rsidP="00E458B6">
            <w:pPr>
              <w:pStyle w:val="SCTableContent"/>
              <w:jc w:val="center"/>
            </w:pPr>
          </w:p>
        </w:tc>
        <w:tc>
          <w:tcPr>
            <w:tcW w:w="1784" w:type="dxa"/>
            <w:vAlign w:val="center"/>
          </w:tcPr>
          <w:p w14:paraId="75641646" w14:textId="7A7EB276" w:rsidR="00FE7FE2" w:rsidRPr="00426632" w:rsidRDefault="00E701C5" w:rsidP="00E458B6">
            <w:pPr>
              <w:pStyle w:val="SCTableContent"/>
              <w:jc w:val="center"/>
            </w:pPr>
            <w:r w:rsidRPr="0045049E">
              <w:rPr>
                <w:noProof/>
              </w:rPr>
              <w:drawing>
                <wp:inline distT="0" distB="0" distL="0" distR="0" wp14:anchorId="56F1EC88" wp14:editId="1A0C0316">
                  <wp:extent cx="292100" cy="292100"/>
                  <wp:effectExtent l="0" t="0" r="0" b="0"/>
                  <wp:docPr id="158" name="Graphic 158"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Tick with solid fill"/>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292100" cy="292100"/>
                          </a:xfrm>
                          <a:prstGeom prst="rect">
                            <a:avLst/>
                          </a:prstGeom>
                        </pic:spPr>
                      </pic:pic>
                    </a:graphicData>
                  </a:graphic>
                </wp:inline>
              </w:drawing>
            </w:r>
          </w:p>
        </w:tc>
        <w:tc>
          <w:tcPr>
            <w:tcW w:w="1784" w:type="dxa"/>
            <w:vAlign w:val="center"/>
          </w:tcPr>
          <w:p w14:paraId="1BB76010" w14:textId="77777777" w:rsidR="00FE7FE2" w:rsidRPr="00426632" w:rsidRDefault="00FE7FE2" w:rsidP="00E458B6">
            <w:pPr>
              <w:pStyle w:val="SCTableContent"/>
              <w:jc w:val="center"/>
            </w:pPr>
          </w:p>
        </w:tc>
        <w:tc>
          <w:tcPr>
            <w:tcW w:w="1784" w:type="dxa"/>
            <w:vAlign w:val="center"/>
          </w:tcPr>
          <w:p w14:paraId="64ECF730" w14:textId="6991564C" w:rsidR="00FE7FE2" w:rsidRPr="00426632" w:rsidRDefault="00FE7FE2" w:rsidP="00E458B6">
            <w:pPr>
              <w:pStyle w:val="SCTableContent"/>
              <w:jc w:val="center"/>
            </w:pPr>
          </w:p>
        </w:tc>
      </w:tr>
      <w:tr w:rsidR="000348DB" w:rsidRPr="00426632" w14:paraId="12386400" w14:textId="77777777" w:rsidTr="0045049E">
        <w:trPr>
          <w:trHeight w:val="423"/>
        </w:trPr>
        <w:tc>
          <w:tcPr>
            <w:tcW w:w="1784" w:type="dxa"/>
            <w:shd w:val="clear" w:color="auto" w:fill="F2CB29" w:themeFill="accent6"/>
            <w:vAlign w:val="center"/>
          </w:tcPr>
          <w:p w14:paraId="68725509" w14:textId="77777777" w:rsidR="00FE7FE2" w:rsidRPr="00426632" w:rsidRDefault="00FE7FE2" w:rsidP="00E458B6">
            <w:pPr>
              <w:pStyle w:val="SCTableContent"/>
              <w:jc w:val="left"/>
            </w:pPr>
            <w:r w:rsidRPr="00426632">
              <w:t>Inovatyvumas</w:t>
            </w:r>
          </w:p>
        </w:tc>
        <w:tc>
          <w:tcPr>
            <w:tcW w:w="1784" w:type="dxa"/>
            <w:vAlign w:val="center"/>
          </w:tcPr>
          <w:p w14:paraId="05352472" w14:textId="77777777" w:rsidR="00FE7FE2" w:rsidRPr="00426632" w:rsidRDefault="00FE7FE2" w:rsidP="00E458B6">
            <w:pPr>
              <w:pStyle w:val="SCTableContent"/>
              <w:jc w:val="center"/>
            </w:pPr>
            <w:r w:rsidRPr="0045049E">
              <w:rPr>
                <w:noProof/>
              </w:rPr>
              <w:drawing>
                <wp:inline distT="0" distB="0" distL="0" distR="0" wp14:anchorId="45419097" wp14:editId="7F54DAF3">
                  <wp:extent cx="292100" cy="292100"/>
                  <wp:effectExtent l="0" t="0" r="0" b="0"/>
                  <wp:docPr id="131" name="Graphic 13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Tick with solid fill"/>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292100" cy="292100"/>
                          </a:xfrm>
                          <a:prstGeom prst="rect">
                            <a:avLst/>
                          </a:prstGeom>
                        </pic:spPr>
                      </pic:pic>
                    </a:graphicData>
                  </a:graphic>
                </wp:inline>
              </w:drawing>
            </w:r>
          </w:p>
        </w:tc>
        <w:tc>
          <w:tcPr>
            <w:tcW w:w="1784" w:type="dxa"/>
            <w:vAlign w:val="center"/>
          </w:tcPr>
          <w:p w14:paraId="62C3EBA6" w14:textId="77777777" w:rsidR="00FE7FE2" w:rsidRPr="00426632" w:rsidRDefault="00FE7FE2" w:rsidP="00E458B6">
            <w:pPr>
              <w:pStyle w:val="SCTableContent"/>
              <w:jc w:val="center"/>
            </w:pPr>
            <w:r w:rsidRPr="0045049E">
              <w:rPr>
                <w:noProof/>
              </w:rPr>
              <w:drawing>
                <wp:inline distT="0" distB="0" distL="0" distR="0" wp14:anchorId="7560A445" wp14:editId="178ADEFC">
                  <wp:extent cx="292100" cy="292100"/>
                  <wp:effectExtent l="0" t="0" r="0" b="0"/>
                  <wp:docPr id="135" name="Graphic 135"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Tick with solid fill"/>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292100" cy="292100"/>
                          </a:xfrm>
                          <a:prstGeom prst="rect">
                            <a:avLst/>
                          </a:prstGeom>
                        </pic:spPr>
                      </pic:pic>
                    </a:graphicData>
                  </a:graphic>
                </wp:inline>
              </w:drawing>
            </w:r>
          </w:p>
        </w:tc>
        <w:tc>
          <w:tcPr>
            <w:tcW w:w="1784" w:type="dxa"/>
            <w:vAlign w:val="center"/>
          </w:tcPr>
          <w:p w14:paraId="11342F07" w14:textId="77777777" w:rsidR="00FE7FE2" w:rsidRPr="00426632" w:rsidRDefault="00FE7FE2" w:rsidP="00E458B6">
            <w:pPr>
              <w:pStyle w:val="SCTableContent"/>
              <w:jc w:val="center"/>
            </w:pPr>
            <w:r w:rsidRPr="0045049E">
              <w:rPr>
                <w:noProof/>
              </w:rPr>
              <w:drawing>
                <wp:inline distT="0" distB="0" distL="0" distR="0" wp14:anchorId="45991D06" wp14:editId="1DFB40DB">
                  <wp:extent cx="292100" cy="292100"/>
                  <wp:effectExtent l="0" t="0" r="0" b="0"/>
                  <wp:docPr id="139" name="Graphic 139"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Tick with solid fill"/>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292100" cy="292100"/>
                          </a:xfrm>
                          <a:prstGeom prst="rect">
                            <a:avLst/>
                          </a:prstGeom>
                        </pic:spPr>
                      </pic:pic>
                    </a:graphicData>
                  </a:graphic>
                </wp:inline>
              </w:drawing>
            </w:r>
          </w:p>
        </w:tc>
        <w:tc>
          <w:tcPr>
            <w:tcW w:w="1784" w:type="dxa"/>
            <w:vAlign w:val="center"/>
          </w:tcPr>
          <w:p w14:paraId="19FCCC5A" w14:textId="4847E65A" w:rsidR="00FE7FE2" w:rsidRPr="00426632" w:rsidRDefault="00FE7FE2" w:rsidP="00E458B6">
            <w:pPr>
              <w:pStyle w:val="SCTableContent"/>
              <w:jc w:val="center"/>
            </w:pPr>
            <w:r w:rsidRPr="0045049E">
              <w:rPr>
                <w:noProof/>
              </w:rPr>
              <w:drawing>
                <wp:inline distT="0" distB="0" distL="0" distR="0" wp14:anchorId="095CE4FD" wp14:editId="4BC96CAA">
                  <wp:extent cx="292100" cy="292100"/>
                  <wp:effectExtent l="0" t="0" r="0" b="0"/>
                  <wp:docPr id="178" name="Graphic 178"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Tick with solid fill"/>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292100" cy="292100"/>
                          </a:xfrm>
                          <a:prstGeom prst="rect">
                            <a:avLst/>
                          </a:prstGeom>
                        </pic:spPr>
                      </pic:pic>
                    </a:graphicData>
                  </a:graphic>
                </wp:inline>
              </w:drawing>
            </w:r>
          </w:p>
        </w:tc>
      </w:tr>
      <w:tr w:rsidR="000348DB" w:rsidRPr="00426632" w14:paraId="37D8E9A9" w14:textId="77777777" w:rsidTr="0045049E">
        <w:trPr>
          <w:trHeight w:val="401"/>
        </w:trPr>
        <w:tc>
          <w:tcPr>
            <w:tcW w:w="1784" w:type="dxa"/>
            <w:shd w:val="clear" w:color="auto" w:fill="F2CB29" w:themeFill="accent6"/>
            <w:vAlign w:val="center"/>
          </w:tcPr>
          <w:p w14:paraId="18611C89" w14:textId="77777777" w:rsidR="00FE7FE2" w:rsidRPr="00426632" w:rsidRDefault="00FE7FE2" w:rsidP="00E458B6">
            <w:pPr>
              <w:pStyle w:val="SCTableContent"/>
              <w:jc w:val="left"/>
            </w:pPr>
            <w:r w:rsidRPr="00426632">
              <w:t>Konkurencingumas</w:t>
            </w:r>
          </w:p>
        </w:tc>
        <w:tc>
          <w:tcPr>
            <w:tcW w:w="1784" w:type="dxa"/>
            <w:vAlign w:val="center"/>
          </w:tcPr>
          <w:p w14:paraId="609060A6" w14:textId="77777777" w:rsidR="00FE7FE2" w:rsidRPr="00426632" w:rsidRDefault="00FE7FE2" w:rsidP="00E458B6">
            <w:pPr>
              <w:pStyle w:val="SCTableContent"/>
              <w:jc w:val="center"/>
            </w:pPr>
          </w:p>
        </w:tc>
        <w:tc>
          <w:tcPr>
            <w:tcW w:w="1784" w:type="dxa"/>
            <w:vAlign w:val="center"/>
          </w:tcPr>
          <w:p w14:paraId="1DD8B8F1" w14:textId="07A87E26" w:rsidR="00FE7FE2" w:rsidRPr="00426632" w:rsidRDefault="00FE7FE2" w:rsidP="00E458B6">
            <w:pPr>
              <w:pStyle w:val="SCTableContent"/>
              <w:jc w:val="center"/>
            </w:pPr>
          </w:p>
        </w:tc>
        <w:tc>
          <w:tcPr>
            <w:tcW w:w="1784" w:type="dxa"/>
            <w:vAlign w:val="center"/>
          </w:tcPr>
          <w:p w14:paraId="1E3BB9F6" w14:textId="65FC37CB" w:rsidR="00FE7FE2" w:rsidRPr="00426632" w:rsidRDefault="00FE7FE2" w:rsidP="00E458B6">
            <w:pPr>
              <w:pStyle w:val="SCTableContent"/>
              <w:jc w:val="center"/>
            </w:pPr>
          </w:p>
        </w:tc>
        <w:tc>
          <w:tcPr>
            <w:tcW w:w="1784" w:type="dxa"/>
            <w:vAlign w:val="center"/>
          </w:tcPr>
          <w:p w14:paraId="7459E5FC" w14:textId="17F5453C" w:rsidR="00FE7FE2" w:rsidRPr="00426632" w:rsidRDefault="00FE7FE2" w:rsidP="00E458B6">
            <w:pPr>
              <w:pStyle w:val="SCTableContent"/>
              <w:jc w:val="center"/>
            </w:pPr>
          </w:p>
        </w:tc>
      </w:tr>
      <w:tr w:rsidR="000348DB" w:rsidRPr="00426632" w14:paraId="1D4C84EF" w14:textId="77777777" w:rsidTr="0045049E">
        <w:trPr>
          <w:trHeight w:val="435"/>
        </w:trPr>
        <w:tc>
          <w:tcPr>
            <w:tcW w:w="1784" w:type="dxa"/>
            <w:shd w:val="clear" w:color="auto" w:fill="F2CB29" w:themeFill="accent6"/>
            <w:vAlign w:val="center"/>
          </w:tcPr>
          <w:p w14:paraId="1788CEA4" w14:textId="77777777" w:rsidR="00FE7FE2" w:rsidRPr="00426632" w:rsidRDefault="00FE7FE2" w:rsidP="00E458B6">
            <w:pPr>
              <w:pStyle w:val="SCTableContent"/>
              <w:jc w:val="left"/>
            </w:pPr>
            <w:r w:rsidRPr="00426632">
              <w:t>Bendradarbiavimas</w:t>
            </w:r>
          </w:p>
        </w:tc>
        <w:tc>
          <w:tcPr>
            <w:tcW w:w="1784" w:type="dxa"/>
            <w:vAlign w:val="center"/>
          </w:tcPr>
          <w:p w14:paraId="766C1FAC" w14:textId="376DC426" w:rsidR="00FE7FE2" w:rsidRPr="00426632" w:rsidRDefault="00FE7FE2" w:rsidP="00E458B6">
            <w:pPr>
              <w:pStyle w:val="SCTableContent"/>
              <w:jc w:val="center"/>
            </w:pPr>
          </w:p>
        </w:tc>
        <w:tc>
          <w:tcPr>
            <w:tcW w:w="1784" w:type="dxa"/>
            <w:vAlign w:val="center"/>
          </w:tcPr>
          <w:p w14:paraId="2D080F3C" w14:textId="6AB92726" w:rsidR="00FE7FE2" w:rsidRPr="00426632" w:rsidRDefault="00FE7FE2" w:rsidP="00E458B6">
            <w:pPr>
              <w:pStyle w:val="SCTableContent"/>
              <w:jc w:val="center"/>
            </w:pPr>
            <w:r w:rsidRPr="0045049E">
              <w:rPr>
                <w:noProof/>
              </w:rPr>
              <w:drawing>
                <wp:inline distT="0" distB="0" distL="0" distR="0" wp14:anchorId="5C1FD30A" wp14:editId="4BF01899">
                  <wp:extent cx="292100" cy="292100"/>
                  <wp:effectExtent l="0" t="0" r="0" b="0"/>
                  <wp:docPr id="180" name="Graphic 180"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Tick with solid fill"/>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292100" cy="292100"/>
                          </a:xfrm>
                          <a:prstGeom prst="rect">
                            <a:avLst/>
                          </a:prstGeom>
                        </pic:spPr>
                      </pic:pic>
                    </a:graphicData>
                  </a:graphic>
                </wp:inline>
              </w:drawing>
            </w:r>
          </w:p>
        </w:tc>
        <w:tc>
          <w:tcPr>
            <w:tcW w:w="1784" w:type="dxa"/>
            <w:vAlign w:val="center"/>
          </w:tcPr>
          <w:p w14:paraId="293D2D1E" w14:textId="07F3A742" w:rsidR="00FE7FE2" w:rsidRPr="00426632" w:rsidRDefault="00FE7FE2" w:rsidP="00E458B6">
            <w:pPr>
              <w:pStyle w:val="SCTableContent"/>
              <w:jc w:val="center"/>
            </w:pPr>
            <w:r w:rsidRPr="0045049E">
              <w:rPr>
                <w:noProof/>
              </w:rPr>
              <w:drawing>
                <wp:inline distT="0" distB="0" distL="0" distR="0" wp14:anchorId="2964454D" wp14:editId="06C368E7">
                  <wp:extent cx="292100" cy="292100"/>
                  <wp:effectExtent l="0" t="0" r="0" b="0"/>
                  <wp:docPr id="181" name="Graphic 18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Tick with solid fill"/>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292100" cy="292100"/>
                          </a:xfrm>
                          <a:prstGeom prst="rect">
                            <a:avLst/>
                          </a:prstGeom>
                        </pic:spPr>
                      </pic:pic>
                    </a:graphicData>
                  </a:graphic>
                </wp:inline>
              </w:drawing>
            </w:r>
          </w:p>
        </w:tc>
        <w:tc>
          <w:tcPr>
            <w:tcW w:w="1784" w:type="dxa"/>
            <w:vAlign w:val="center"/>
          </w:tcPr>
          <w:p w14:paraId="2AF893D8" w14:textId="77777777" w:rsidR="00FE7FE2" w:rsidRPr="00426632" w:rsidRDefault="00FE7FE2" w:rsidP="00E458B6">
            <w:pPr>
              <w:pStyle w:val="SCTableContent"/>
              <w:jc w:val="center"/>
            </w:pPr>
            <w:r w:rsidRPr="0045049E">
              <w:rPr>
                <w:noProof/>
              </w:rPr>
              <w:drawing>
                <wp:inline distT="0" distB="0" distL="0" distR="0" wp14:anchorId="47D93480" wp14:editId="72BFEE96">
                  <wp:extent cx="292100" cy="292100"/>
                  <wp:effectExtent l="0" t="0" r="0" b="0"/>
                  <wp:docPr id="156" name="Graphic 156"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Tick with solid fill"/>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292100" cy="292100"/>
                          </a:xfrm>
                          <a:prstGeom prst="rect">
                            <a:avLst/>
                          </a:prstGeom>
                        </pic:spPr>
                      </pic:pic>
                    </a:graphicData>
                  </a:graphic>
                </wp:inline>
              </w:drawing>
            </w:r>
          </w:p>
        </w:tc>
      </w:tr>
      <w:tr w:rsidR="00FE7FE2" w:rsidRPr="00426632" w14:paraId="595DA189" w14:textId="77777777" w:rsidTr="0045049E">
        <w:tc>
          <w:tcPr>
            <w:tcW w:w="1784" w:type="dxa"/>
          </w:tcPr>
          <w:p w14:paraId="646D1E56" w14:textId="77777777" w:rsidR="00FE7FE2" w:rsidRPr="00426632" w:rsidRDefault="00FE7FE2" w:rsidP="00E458B6">
            <w:pPr>
              <w:pStyle w:val="SCTableContent"/>
            </w:pPr>
          </w:p>
        </w:tc>
        <w:tc>
          <w:tcPr>
            <w:tcW w:w="1784" w:type="dxa"/>
            <w:shd w:val="clear" w:color="auto" w:fill="227EB2" w:themeFill="accent3"/>
          </w:tcPr>
          <w:p w14:paraId="4931B1D8" w14:textId="28AFA5CB" w:rsidR="00FE7FE2" w:rsidRPr="00426632" w:rsidRDefault="00FE7FE2" w:rsidP="00E458B6">
            <w:pPr>
              <w:pStyle w:val="SCTableContent"/>
              <w:jc w:val="left"/>
              <w:rPr>
                <w:color w:val="FFFFFF" w:themeColor="background1"/>
              </w:rPr>
            </w:pPr>
            <w:r w:rsidRPr="0045049E">
              <w:rPr>
                <w:color w:val="FFFFFF" w:themeColor="background1"/>
              </w:rPr>
              <w:t>1.5 Socialinės apsaugos prieinamumo didinimas, mažinant atskirtį</w:t>
            </w:r>
          </w:p>
        </w:tc>
        <w:tc>
          <w:tcPr>
            <w:tcW w:w="1784" w:type="dxa"/>
            <w:shd w:val="clear" w:color="auto" w:fill="227EB2" w:themeFill="accent3"/>
          </w:tcPr>
          <w:p w14:paraId="128074D4" w14:textId="020026BB" w:rsidR="00FE7FE2" w:rsidRPr="00426632" w:rsidRDefault="00FE7FE2" w:rsidP="00E458B6">
            <w:pPr>
              <w:pStyle w:val="SCTableContent"/>
              <w:jc w:val="left"/>
              <w:rPr>
                <w:color w:val="FFFFFF" w:themeColor="background1"/>
              </w:rPr>
            </w:pPr>
            <w:r w:rsidRPr="0045049E">
              <w:rPr>
                <w:color w:val="FFFFFF" w:themeColor="background1"/>
              </w:rPr>
              <w:t>1.6 Darni ir saugi bendruomenė bei jaunimo ir NVO įgalinimas</w:t>
            </w:r>
          </w:p>
        </w:tc>
        <w:tc>
          <w:tcPr>
            <w:tcW w:w="1784" w:type="dxa"/>
            <w:shd w:val="clear" w:color="auto" w:fill="227EB2" w:themeFill="accent3"/>
          </w:tcPr>
          <w:p w14:paraId="650E95D2" w14:textId="74960347" w:rsidR="00FE7FE2" w:rsidRPr="00426632" w:rsidRDefault="00FE7FE2" w:rsidP="00E458B6">
            <w:pPr>
              <w:pStyle w:val="SCTableContent"/>
              <w:jc w:val="left"/>
              <w:rPr>
                <w:color w:val="FFFFFF" w:themeColor="background1"/>
              </w:rPr>
            </w:pPr>
            <w:r w:rsidRPr="0045049E">
              <w:rPr>
                <w:color w:val="FFFFFF" w:themeColor="background1"/>
              </w:rPr>
              <w:t xml:space="preserve">1.7 Remti aukšto vertės įvairių raiškos formų kultūros ir meno prieinamumą </w:t>
            </w:r>
          </w:p>
        </w:tc>
        <w:tc>
          <w:tcPr>
            <w:tcW w:w="1784" w:type="dxa"/>
            <w:shd w:val="clear" w:color="auto" w:fill="227EB2" w:themeFill="accent3"/>
          </w:tcPr>
          <w:p w14:paraId="7B968AF4" w14:textId="3F5F5099" w:rsidR="00FE7FE2" w:rsidRPr="0045049E" w:rsidRDefault="00FE7FE2" w:rsidP="00E458B6">
            <w:pPr>
              <w:pStyle w:val="SCTableContent"/>
              <w:jc w:val="left"/>
              <w:rPr>
                <w:color w:val="FFFFFF" w:themeColor="background1"/>
              </w:rPr>
            </w:pPr>
            <w:r w:rsidRPr="0045049E">
              <w:rPr>
                <w:color w:val="FFFFFF" w:themeColor="background1"/>
              </w:rPr>
              <w:t>1.8 Sporto paslaugų plėtra ir prieinamumo didinimas</w:t>
            </w:r>
          </w:p>
        </w:tc>
      </w:tr>
      <w:tr w:rsidR="00FE7FE2" w:rsidRPr="00426632" w14:paraId="08603C12" w14:textId="77777777" w:rsidTr="0045049E">
        <w:tc>
          <w:tcPr>
            <w:tcW w:w="1784" w:type="dxa"/>
            <w:shd w:val="clear" w:color="auto" w:fill="F2CB29" w:themeFill="accent6"/>
            <w:vAlign w:val="center"/>
          </w:tcPr>
          <w:p w14:paraId="780AD803" w14:textId="77777777" w:rsidR="00FE7FE2" w:rsidRPr="0045049E" w:rsidRDefault="00FE7FE2" w:rsidP="00E458B6">
            <w:pPr>
              <w:pStyle w:val="SCTableContent"/>
              <w:jc w:val="left"/>
            </w:pPr>
            <w:r w:rsidRPr="0045049E">
              <w:t>Tvarumas / Ekologiškumas</w:t>
            </w:r>
          </w:p>
        </w:tc>
        <w:tc>
          <w:tcPr>
            <w:tcW w:w="1784" w:type="dxa"/>
            <w:vAlign w:val="center"/>
          </w:tcPr>
          <w:p w14:paraId="530DE3B9" w14:textId="77777777" w:rsidR="00FE7FE2" w:rsidRPr="00426632" w:rsidRDefault="00FE7FE2" w:rsidP="00E458B6">
            <w:pPr>
              <w:pStyle w:val="SCTableContent"/>
              <w:jc w:val="center"/>
            </w:pPr>
          </w:p>
        </w:tc>
        <w:tc>
          <w:tcPr>
            <w:tcW w:w="1784" w:type="dxa"/>
            <w:vAlign w:val="center"/>
          </w:tcPr>
          <w:p w14:paraId="56E61B21" w14:textId="7798C7DD" w:rsidR="00FE7FE2" w:rsidRPr="00426632" w:rsidRDefault="00E701C5" w:rsidP="00E458B6">
            <w:pPr>
              <w:pStyle w:val="SCTableContent"/>
              <w:jc w:val="center"/>
            </w:pPr>
            <w:r w:rsidRPr="0045049E">
              <w:rPr>
                <w:noProof/>
              </w:rPr>
              <w:drawing>
                <wp:inline distT="0" distB="0" distL="0" distR="0" wp14:anchorId="3B386E6F" wp14:editId="7EF1699E">
                  <wp:extent cx="292100" cy="292100"/>
                  <wp:effectExtent l="0" t="0" r="0" b="0"/>
                  <wp:docPr id="159" name="Graphic 159"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Tick with solid fill"/>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292100" cy="292100"/>
                          </a:xfrm>
                          <a:prstGeom prst="rect">
                            <a:avLst/>
                          </a:prstGeom>
                        </pic:spPr>
                      </pic:pic>
                    </a:graphicData>
                  </a:graphic>
                </wp:inline>
              </w:drawing>
            </w:r>
          </w:p>
        </w:tc>
        <w:tc>
          <w:tcPr>
            <w:tcW w:w="1784" w:type="dxa"/>
            <w:vAlign w:val="center"/>
          </w:tcPr>
          <w:p w14:paraId="54ABA28B" w14:textId="68433F4F" w:rsidR="00FE7FE2" w:rsidRPr="00426632" w:rsidRDefault="00FE7FE2" w:rsidP="00E458B6">
            <w:pPr>
              <w:pStyle w:val="SCTableContent"/>
              <w:jc w:val="center"/>
            </w:pPr>
            <w:r w:rsidRPr="0045049E">
              <w:rPr>
                <w:noProof/>
              </w:rPr>
              <w:drawing>
                <wp:inline distT="0" distB="0" distL="0" distR="0" wp14:anchorId="76E0B028" wp14:editId="24D2F567">
                  <wp:extent cx="292100" cy="292100"/>
                  <wp:effectExtent l="0" t="0" r="0" b="0"/>
                  <wp:docPr id="168" name="Graphic 168"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Tick with solid fill"/>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292100" cy="292100"/>
                          </a:xfrm>
                          <a:prstGeom prst="rect">
                            <a:avLst/>
                          </a:prstGeom>
                        </pic:spPr>
                      </pic:pic>
                    </a:graphicData>
                  </a:graphic>
                </wp:inline>
              </w:drawing>
            </w:r>
          </w:p>
        </w:tc>
        <w:tc>
          <w:tcPr>
            <w:tcW w:w="1784" w:type="dxa"/>
            <w:vAlign w:val="center"/>
          </w:tcPr>
          <w:p w14:paraId="57879B5E" w14:textId="4C1D4875" w:rsidR="00FE7FE2" w:rsidRPr="00426632" w:rsidRDefault="00FE7FE2" w:rsidP="00E458B6">
            <w:pPr>
              <w:pStyle w:val="SCTableContent"/>
              <w:jc w:val="center"/>
            </w:pPr>
          </w:p>
        </w:tc>
      </w:tr>
      <w:tr w:rsidR="00FE7FE2" w:rsidRPr="00426632" w14:paraId="4C4CD913" w14:textId="77777777" w:rsidTr="0045049E">
        <w:trPr>
          <w:trHeight w:val="423"/>
        </w:trPr>
        <w:tc>
          <w:tcPr>
            <w:tcW w:w="1784" w:type="dxa"/>
            <w:shd w:val="clear" w:color="auto" w:fill="F2CB29" w:themeFill="accent6"/>
            <w:vAlign w:val="center"/>
          </w:tcPr>
          <w:p w14:paraId="6EED26A0" w14:textId="77777777" w:rsidR="00FE7FE2" w:rsidRPr="0045049E" w:rsidRDefault="00FE7FE2" w:rsidP="00E458B6">
            <w:pPr>
              <w:pStyle w:val="SCTableContent"/>
              <w:jc w:val="left"/>
            </w:pPr>
            <w:r w:rsidRPr="0045049E">
              <w:t>Inovatyvumas</w:t>
            </w:r>
          </w:p>
        </w:tc>
        <w:tc>
          <w:tcPr>
            <w:tcW w:w="1784" w:type="dxa"/>
            <w:vAlign w:val="center"/>
          </w:tcPr>
          <w:p w14:paraId="1AEFA8C9" w14:textId="77777777" w:rsidR="00FE7FE2" w:rsidRPr="00426632" w:rsidRDefault="00FE7FE2" w:rsidP="00E458B6">
            <w:pPr>
              <w:pStyle w:val="SCTableContent"/>
              <w:jc w:val="center"/>
            </w:pPr>
            <w:r w:rsidRPr="0045049E">
              <w:rPr>
                <w:noProof/>
              </w:rPr>
              <w:drawing>
                <wp:inline distT="0" distB="0" distL="0" distR="0" wp14:anchorId="3E53E50B" wp14:editId="33869BB5">
                  <wp:extent cx="292100" cy="292100"/>
                  <wp:effectExtent l="0" t="0" r="0" b="0"/>
                  <wp:docPr id="170" name="Graphic 170"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Tick with solid fill"/>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292100" cy="292100"/>
                          </a:xfrm>
                          <a:prstGeom prst="rect">
                            <a:avLst/>
                          </a:prstGeom>
                        </pic:spPr>
                      </pic:pic>
                    </a:graphicData>
                  </a:graphic>
                </wp:inline>
              </w:drawing>
            </w:r>
          </w:p>
        </w:tc>
        <w:tc>
          <w:tcPr>
            <w:tcW w:w="1784" w:type="dxa"/>
            <w:vAlign w:val="center"/>
          </w:tcPr>
          <w:p w14:paraId="772AE6C8" w14:textId="7A830DC2" w:rsidR="00FE7FE2" w:rsidRPr="00426632" w:rsidRDefault="00FE7FE2" w:rsidP="00E458B6">
            <w:pPr>
              <w:pStyle w:val="SCTableContent"/>
              <w:jc w:val="center"/>
            </w:pPr>
          </w:p>
        </w:tc>
        <w:tc>
          <w:tcPr>
            <w:tcW w:w="1784" w:type="dxa"/>
            <w:vAlign w:val="center"/>
          </w:tcPr>
          <w:p w14:paraId="43E47699" w14:textId="77777777" w:rsidR="00FE7FE2" w:rsidRPr="00426632" w:rsidRDefault="00FE7FE2" w:rsidP="00E458B6">
            <w:pPr>
              <w:pStyle w:val="SCTableContent"/>
              <w:jc w:val="center"/>
            </w:pPr>
            <w:r w:rsidRPr="0045049E">
              <w:rPr>
                <w:noProof/>
              </w:rPr>
              <w:drawing>
                <wp:inline distT="0" distB="0" distL="0" distR="0" wp14:anchorId="3847869A" wp14:editId="2B03895B">
                  <wp:extent cx="292100" cy="292100"/>
                  <wp:effectExtent l="0" t="0" r="0" b="0"/>
                  <wp:docPr id="172" name="Graphic 17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Tick with solid fill"/>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292100" cy="292100"/>
                          </a:xfrm>
                          <a:prstGeom prst="rect">
                            <a:avLst/>
                          </a:prstGeom>
                        </pic:spPr>
                      </pic:pic>
                    </a:graphicData>
                  </a:graphic>
                </wp:inline>
              </w:drawing>
            </w:r>
          </w:p>
        </w:tc>
        <w:tc>
          <w:tcPr>
            <w:tcW w:w="1784" w:type="dxa"/>
            <w:vAlign w:val="center"/>
          </w:tcPr>
          <w:p w14:paraId="2EA6B3CF" w14:textId="10B3B55A" w:rsidR="00FE7FE2" w:rsidRPr="00426632" w:rsidRDefault="00FE7FE2" w:rsidP="00E458B6">
            <w:pPr>
              <w:pStyle w:val="SCTableContent"/>
              <w:jc w:val="center"/>
            </w:pPr>
            <w:r w:rsidRPr="0045049E">
              <w:rPr>
                <w:noProof/>
              </w:rPr>
              <w:drawing>
                <wp:inline distT="0" distB="0" distL="0" distR="0" wp14:anchorId="59410A7F" wp14:editId="2F3C8AF2">
                  <wp:extent cx="292100" cy="292100"/>
                  <wp:effectExtent l="0" t="0" r="0" b="0"/>
                  <wp:docPr id="179" name="Graphic 179"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Tick with solid fill"/>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292100" cy="292100"/>
                          </a:xfrm>
                          <a:prstGeom prst="rect">
                            <a:avLst/>
                          </a:prstGeom>
                        </pic:spPr>
                      </pic:pic>
                    </a:graphicData>
                  </a:graphic>
                </wp:inline>
              </w:drawing>
            </w:r>
          </w:p>
        </w:tc>
      </w:tr>
      <w:tr w:rsidR="00FE7FE2" w:rsidRPr="00426632" w14:paraId="6869C480" w14:textId="77777777" w:rsidTr="0045049E">
        <w:trPr>
          <w:trHeight w:val="401"/>
        </w:trPr>
        <w:tc>
          <w:tcPr>
            <w:tcW w:w="1784" w:type="dxa"/>
            <w:shd w:val="clear" w:color="auto" w:fill="F2CB29" w:themeFill="accent6"/>
            <w:vAlign w:val="center"/>
          </w:tcPr>
          <w:p w14:paraId="3B3095AE" w14:textId="77777777" w:rsidR="00FE7FE2" w:rsidRPr="0045049E" w:rsidRDefault="00FE7FE2" w:rsidP="00E458B6">
            <w:pPr>
              <w:pStyle w:val="SCTableContent"/>
              <w:jc w:val="left"/>
            </w:pPr>
            <w:r w:rsidRPr="0045049E">
              <w:t>Konkurencingumas</w:t>
            </w:r>
          </w:p>
        </w:tc>
        <w:tc>
          <w:tcPr>
            <w:tcW w:w="1784" w:type="dxa"/>
            <w:vAlign w:val="center"/>
          </w:tcPr>
          <w:p w14:paraId="51EAFDA4" w14:textId="77777777" w:rsidR="00FE7FE2" w:rsidRPr="00426632" w:rsidRDefault="00FE7FE2" w:rsidP="00E458B6">
            <w:pPr>
              <w:pStyle w:val="SCTableContent"/>
              <w:jc w:val="center"/>
            </w:pPr>
          </w:p>
        </w:tc>
        <w:tc>
          <w:tcPr>
            <w:tcW w:w="1784" w:type="dxa"/>
            <w:vAlign w:val="center"/>
          </w:tcPr>
          <w:p w14:paraId="3F1156B8" w14:textId="7800C450" w:rsidR="00FE7FE2" w:rsidRPr="00426632" w:rsidRDefault="00FE7FE2" w:rsidP="00E458B6">
            <w:pPr>
              <w:pStyle w:val="SCTableContent"/>
              <w:jc w:val="center"/>
            </w:pPr>
          </w:p>
        </w:tc>
        <w:tc>
          <w:tcPr>
            <w:tcW w:w="1784" w:type="dxa"/>
            <w:vAlign w:val="center"/>
          </w:tcPr>
          <w:p w14:paraId="17389807" w14:textId="50782C18" w:rsidR="00FE7FE2" w:rsidRPr="00426632" w:rsidRDefault="00FE7FE2" w:rsidP="00E458B6">
            <w:pPr>
              <w:pStyle w:val="SCTableContent"/>
              <w:jc w:val="center"/>
            </w:pPr>
          </w:p>
        </w:tc>
        <w:tc>
          <w:tcPr>
            <w:tcW w:w="1784" w:type="dxa"/>
            <w:vAlign w:val="center"/>
          </w:tcPr>
          <w:p w14:paraId="712D0D72" w14:textId="77777777" w:rsidR="00FE7FE2" w:rsidRPr="00426632" w:rsidRDefault="00FE7FE2" w:rsidP="00E458B6">
            <w:pPr>
              <w:pStyle w:val="SCTableContent"/>
              <w:jc w:val="center"/>
            </w:pPr>
            <w:r w:rsidRPr="0045049E">
              <w:rPr>
                <w:noProof/>
              </w:rPr>
              <w:drawing>
                <wp:inline distT="0" distB="0" distL="0" distR="0" wp14:anchorId="2F7A3ED8" wp14:editId="7FC9BCA8">
                  <wp:extent cx="292100" cy="292100"/>
                  <wp:effectExtent l="0" t="0" r="0" b="0"/>
                  <wp:docPr id="175" name="Graphic 175"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Tick with solid fill"/>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292100" cy="292100"/>
                          </a:xfrm>
                          <a:prstGeom prst="rect">
                            <a:avLst/>
                          </a:prstGeom>
                        </pic:spPr>
                      </pic:pic>
                    </a:graphicData>
                  </a:graphic>
                </wp:inline>
              </w:drawing>
            </w:r>
          </w:p>
        </w:tc>
      </w:tr>
      <w:tr w:rsidR="00FE7FE2" w:rsidRPr="00426632" w14:paraId="2E2D4C4A" w14:textId="77777777" w:rsidTr="0045049E">
        <w:trPr>
          <w:trHeight w:val="435"/>
        </w:trPr>
        <w:tc>
          <w:tcPr>
            <w:tcW w:w="1784" w:type="dxa"/>
            <w:shd w:val="clear" w:color="auto" w:fill="F2CB29" w:themeFill="accent6"/>
            <w:vAlign w:val="center"/>
          </w:tcPr>
          <w:p w14:paraId="3CA44688" w14:textId="77777777" w:rsidR="00FE7FE2" w:rsidRPr="0045049E" w:rsidRDefault="00FE7FE2" w:rsidP="00E458B6">
            <w:pPr>
              <w:pStyle w:val="SCTableContent"/>
              <w:jc w:val="left"/>
            </w:pPr>
            <w:r w:rsidRPr="0045049E">
              <w:t>Bendradarbiavimas</w:t>
            </w:r>
          </w:p>
        </w:tc>
        <w:tc>
          <w:tcPr>
            <w:tcW w:w="1784" w:type="dxa"/>
            <w:vAlign w:val="center"/>
          </w:tcPr>
          <w:p w14:paraId="053295B1" w14:textId="77777777" w:rsidR="00FE7FE2" w:rsidRPr="00426632" w:rsidRDefault="00FE7FE2" w:rsidP="00E458B6">
            <w:pPr>
              <w:pStyle w:val="SCTableContent"/>
              <w:jc w:val="center"/>
            </w:pPr>
            <w:r w:rsidRPr="0045049E">
              <w:rPr>
                <w:noProof/>
              </w:rPr>
              <w:drawing>
                <wp:inline distT="0" distB="0" distL="0" distR="0" wp14:anchorId="79577137" wp14:editId="2A9F324F">
                  <wp:extent cx="292100" cy="292100"/>
                  <wp:effectExtent l="0" t="0" r="0" b="0"/>
                  <wp:docPr id="176" name="Graphic 176"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Tick with solid fill"/>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292100" cy="292100"/>
                          </a:xfrm>
                          <a:prstGeom prst="rect">
                            <a:avLst/>
                          </a:prstGeom>
                        </pic:spPr>
                      </pic:pic>
                    </a:graphicData>
                  </a:graphic>
                </wp:inline>
              </w:drawing>
            </w:r>
          </w:p>
        </w:tc>
        <w:tc>
          <w:tcPr>
            <w:tcW w:w="1784" w:type="dxa"/>
            <w:vAlign w:val="center"/>
          </w:tcPr>
          <w:p w14:paraId="00A56951" w14:textId="264B336D" w:rsidR="00FE7FE2" w:rsidRPr="00426632" w:rsidRDefault="00FE7FE2" w:rsidP="00E458B6">
            <w:pPr>
              <w:pStyle w:val="SCTableContent"/>
              <w:jc w:val="center"/>
            </w:pPr>
            <w:r w:rsidRPr="0045049E">
              <w:rPr>
                <w:noProof/>
              </w:rPr>
              <w:drawing>
                <wp:inline distT="0" distB="0" distL="0" distR="0" wp14:anchorId="2E0098D7" wp14:editId="67F44B71">
                  <wp:extent cx="292100" cy="292100"/>
                  <wp:effectExtent l="0" t="0" r="0" b="0"/>
                  <wp:docPr id="182" name="Graphic 18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Tick with solid fill"/>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292100" cy="292100"/>
                          </a:xfrm>
                          <a:prstGeom prst="rect">
                            <a:avLst/>
                          </a:prstGeom>
                        </pic:spPr>
                      </pic:pic>
                    </a:graphicData>
                  </a:graphic>
                </wp:inline>
              </w:drawing>
            </w:r>
          </w:p>
        </w:tc>
        <w:tc>
          <w:tcPr>
            <w:tcW w:w="1784" w:type="dxa"/>
            <w:vAlign w:val="center"/>
          </w:tcPr>
          <w:p w14:paraId="64C5FCE0" w14:textId="44240162" w:rsidR="00FE7FE2" w:rsidRPr="00426632" w:rsidRDefault="00FE7FE2" w:rsidP="00E458B6">
            <w:pPr>
              <w:pStyle w:val="SCTableContent"/>
              <w:jc w:val="center"/>
            </w:pPr>
            <w:r w:rsidRPr="0045049E">
              <w:rPr>
                <w:noProof/>
              </w:rPr>
              <w:drawing>
                <wp:inline distT="0" distB="0" distL="0" distR="0" wp14:anchorId="3455DEA6" wp14:editId="5D4B5C2C">
                  <wp:extent cx="292100" cy="292100"/>
                  <wp:effectExtent l="0" t="0" r="0" b="0"/>
                  <wp:docPr id="183" name="Graphic 183"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Tick with solid fill"/>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292100" cy="292100"/>
                          </a:xfrm>
                          <a:prstGeom prst="rect">
                            <a:avLst/>
                          </a:prstGeom>
                        </pic:spPr>
                      </pic:pic>
                    </a:graphicData>
                  </a:graphic>
                </wp:inline>
              </w:drawing>
            </w:r>
          </w:p>
        </w:tc>
        <w:tc>
          <w:tcPr>
            <w:tcW w:w="1784" w:type="dxa"/>
            <w:vAlign w:val="center"/>
          </w:tcPr>
          <w:p w14:paraId="1A82FCEA" w14:textId="57756993" w:rsidR="00FE7FE2" w:rsidRPr="00426632" w:rsidRDefault="00FE7FE2" w:rsidP="00E458B6">
            <w:pPr>
              <w:pStyle w:val="SCTableContent"/>
              <w:jc w:val="center"/>
            </w:pPr>
          </w:p>
        </w:tc>
      </w:tr>
    </w:tbl>
    <w:p w14:paraId="5ECC1E57" w14:textId="7E74F1E2" w:rsidR="00FE7FE2" w:rsidRPr="0045049E" w:rsidRDefault="00FE7FE2" w:rsidP="0045049E">
      <w:pPr>
        <w:pStyle w:val="SCFigTitle"/>
      </w:pPr>
      <w:r w:rsidRPr="0026198A">
        <w:rPr>
          <w:rStyle w:val="SubtleEmphasis"/>
        </w:rPr>
        <w:t>Šaltinis: sudaryta Teikėjo</w:t>
      </w:r>
    </w:p>
    <w:p w14:paraId="741112FD" w14:textId="27C42C2A" w:rsidR="00E80EF9" w:rsidRPr="0026198A" w:rsidRDefault="00FD4E77" w:rsidP="00E80EF9">
      <w:pPr>
        <w:pStyle w:val="Heading3"/>
        <w:numPr>
          <w:ilvl w:val="2"/>
          <w:numId w:val="8"/>
        </w:numPr>
        <w:spacing w:before="120"/>
        <w:ind w:left="0" w:hanging="709"/>
      </w:pPr>
      <w:bookmarkStart w:id="185" w:name="_Toc67478354"/>
      <w:bookmarkStart w:id="186" w:name="_Toc67559089"/>
      <w:bookmarkStart w:id="187" w:name="_Toc67478355"/>
      <w:bookmarkStart w:id="188" w:name="_Toc67559090"/>
      <w:bookmarkStart w:id="189" w:name="_Toc67478385"/>
      <w:bookmarkStart w:id="190" w:name="_Toc67559120"/>
      <w:bookmarkStart w:id="191" w:name="_Toc67478386"/>
      <w:bookmarkStart w:id="192" w:name="_Toc67559121"/>
      <w:bookmarkStart w:id="193" w:name="_Toc67478387"/>
      <w:bookmarkStart w:id="194" w:name="_Toc67559122"/>
      <w:bookmarkStart w:id="195" w:name="_Toc67478388"/>
      <w:bookmarkStart w:id="196" w:name="_Toc67559123"/>
      <w:bookmarkStart w:id="197" w:name="_Toc67478389"/>
      <w:bookmarkStart w:id="198" w:name="_Toc67559124"/>
      <w:bookmarkStart w:id="199" w:name="_Toc67478390"/>
      <w:bookmarkStart w:id="200" w:name="_Toc67559125"/>
      <w:bookmarkStart w:id="201" w:name="_Toc67478391"/>
      <w:bookmarkStart w:id="202" w:name="_Toc67559126"/>
      <w:bookmarkStart w:id="203" w:name="_Toc71034272"/>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r w:rsidRPr="0026198A">
        <w:t xml:space="preserve">II </w:t>
      </w:r>
      <w:r w:rsidR="00380C2E" w:rsidRPr="0026198A">
        <w:t>Plėtros sritis</w:t>
      </w:r>
      <w:r w:rsidRPr="0026198A">
        <w:t xml:space="preserve">: </w:t>
      </w:r>
      <w:r w:rsidR="00E80EF9" w:rsidRPr="0026198A">
        <w:t>Inovatyvus, socialiai atsakingas ir tvarus ekonomikos augimas</w:t>
      </w:r>
      <w:bookmarkEnd w:id="203"/>
    </w:p>
    <w:p w14:paraId="366BFF89" w14:textId="356CDE0F" w:rsidR="00233532" w:rsidRPr="0026198A" w:rsidRDefault="00233532" w:rsidP="00233532">
      <w:r w:rsidRPr="0026198A">
        <w:t>Antrasis prioritetas kalba apie inovatyvų, socialiai atsakingą ir tvarų ekonomikos augimą. Šis prioritetas liečia sąlygas verslo plėtrai, investicijų pritraukimui ir augimui kurorte bei naujų darbo vietų kūrimą. Antrasis prioritetas netiesiogiai aprėpia ir talentų bei žmogiškojo kapitalo pritraukimą į savivaldybę. Šis prioritetas siejasi su visomis sąlygomis ir aplinkybėmis, kurios veikia Palangoje veikiančių ūkio subjektų plėtrą ir dirbančių žmonių galimybes dirbti ir užsidirbti.</w:t>
      </w:r>
    </w:p>
    <w:p w14:paraId="2D77EBA7" w14:textId="1EFBF1FB" w:rsidR="00E80EF9" w:rsidRPr="0026198A" w:rsidRDefault="00E80EF9" w:rsidP="000348DB">
      <w:pPr>
        <w:pStyle w:val="SCTableTitle"/>
      </w:pPr>
      <w:r w:rsidRPr="0045049E">
        <w:fldChar w:fldCharType="begin"/>
      </w:r>
      <w:r w:rsidRPr="0026198A">
        <w:instrText xml:space="preserve"> SEQ lentelė \* ARABIC </w:instrText>
      </w:r>
      <w:r w:rsidRPr="0045049E">
        <w:fldChar w:fldCharType="separate"/>
      </w:r>
      <w:bookmarkStart w:id="204" w:name="_Toc71034294"/>
      <w:r w:rsidR="000348DB" w:rsidRPr="0026198A">
        <w:t>18</w:t>
      </w:r>
      <w:r w:rsidRPr="0045049E">
        <w:fldChar w:fldCharType="end"/>
      </w:r>
      <w:r w:rsidRPr="0026198A">
        <w:t xml:space="preserve"> lentelė. Palangos miesto savivaldybės II </w:t>
      </w:r>
      <w:r w:rsidR="00380C2E" w:rsidRPr="0026198A">
        <w:t xml:space="preserve">plėtros srities </w:t>
      </w:r>
      <w:r w:rsidRPr="0026198A">
        <w:t>tikslai ir uždaviniai</w:t>
      </w:r>
      <w:bookmarkEnd w:id="204"/>
    </w:p>
    <w:tbl>
      <w:tblPr>
        <w:tblStyle w:val="GridTable5Dark-Accent4"/>
        <w:tblW w:w="8973" w:type="dxa"/>
        <w:tblBorders>
          <w:top w:val="single" w:sz="4" w:space="0" w:color="D8D8D8" w:themeColor="background2"/>
          <w:left w:val="none" w:sz="0" w:space="0" w:color="auto"/>
          <w:bottom w:val="single" w:sz="4" w:space="0" w:color="D8D8D8" w:themeColor="background2"/>
          <w:right w:val="none" w:sz="0" w:space="0" w:color="auto"/>
          <w:insideH w:val="single" w:sz="4" w:space="0" w:color="D8D8D8" w:themeColor="background2"/>
          <w:insideV w:val="single" w:sz="4" w:space="0" w:color="D8D8D8" w:themeColor="background2"/>
        </w:tblBorders>
        <w:tblLook w:val="04A0" w:firstRow="1" w:lastRow="0" w:firstColumn="1" w:lastColumn="0" w:noHBand="0" w:noVBand="1"/>
      </w:tblPr>
      <w:tblGrid>
        <w:gridCol w:w="8973"/>
      </w:tblGrid>
      <w:tr w:rsidR="00E80EF9" w:rsidRPr="00426632" w14:paraId="37557749" w14:textId="77777777" w:rsidTr="004504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124566" w:themeFill="accent2"/>
          </w:tcPr>
          <w:p w14:paraId="1884BD0E" w14:textId="507DF105" w:rsidR="00E80EF9" w:rsidRPr="0045049E" w:rsidRDefault="00E80EF9" w:rsidP="00233532">
            <w:pPr>
              <w:rPr>
                <w:rFonts w:ascii="Times New Roman" w:hAnsi="Times New Roman" w:cs="Times New Roman"/>
                <w:b w:val="0"/>
                <w:color w:val="FFFFFF" w:themeColor="background1"/>
                <w:sz w:val="24"/>
                <w:szCs w:val="24"/>
              </w:rPr>
            </w:pPr>
            <w:r w:rsidRPr="0045049E">
              <w:rPr>
                <w:color w:val="FFFFFF" w:themeColor="background1"/>
              </w:rPr>
              <w:t>II</w:t>
            </w:r>
            <w:r w:rsidRPr="0045049E">
              <w:rPr>
                <w:rFonts w:ascii="Times New Roman" w:hAnsi="Times New Roman" w:cs="Times New Roman"/>
                <w:color w:val="FFFFFF" w:themeColor="background1"/>
                <w:sz w:val="24"/>
                <w:szCs w:val="24"/>
              </w:rPr>
              <w:t xml:space="preserve"> </w:t>
            </w:r>
            <w:r w:rsidR="002F06AD" w:rsidRPr="0045049E">
              <w:rPr>
                <w:rFonts w:cs="Times New Roman"/>
                <w:color w:val="FFFFFF" w:themeColor="background1"/>
              </w:rPr>
              <w:t>Plėtros sritis</w:t>
            </w:r>
            <w:r w:rsidRPr="0045049E">
              <w:rPr>
                <w:color w:val="FFFFFF" w:themeColor="background1"/>
              </w:rPr>
              <w:t xml:space="preserve">. </w:t>
            </w:r>
            <w:r w:rsidR="003E44DB" w:rsidRPr="0045049E">
              <w:rPr>
                <w:color w:val="FFFFFF" w:themeColor="background1"/>
              </w:rPr>
              <w:t>Inovatyvus, socialiai atsakingas ir tvarus ekonomikos augimas</w:t>
            </w:r>
          </w:p>
        </w:tc>
      </w:tr>
      <w:tr w:rsidR="00580343" w:rsidRPr="00426632" w14:paraId="74328A08"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227EB2" w:themeFill="accent3"/>
          </w:tcPr>
          <w:p w14:paraId="4D348DD9" w14:textId="5BBD0FD1" w:rsidR="00580343" w:rsidRPr="0045049E" w:rsidRDefault="00580343" w:rsidP="00233532">
            <w:pPr>
              <w:jc w:val="left"/>
              <w:rPr>
                <w:b w:val="0"/>
              </w:rPr>
            </w:pPr>
            <w:r w:rsidRPr="0045049E">
              <w:rPr>
                <w:color w:val="FFFFFF" w:themeColor="background1"/>
              </w:rPr>
              <w:t>2.1 Tikslas: Subalansuota verslo aplinkos plėtra</w:t>
            </w:r>
          </w:p>
        </w:tc>
      </w:tr>
      <w:tr w:rsidR="00580343" w:rsidRPr="00426632" w14:paraId="60620221" w14:textId="77777777" w:rsidTr="0045049E">
        <w:tc>
          <w:tcPr>
            <w:cnfStyle w:val="001000000000" w:firstRow="0" w:lastRow="0" w:firstColumn="1" w:lastColumn="0" w:oddVBand="0" w:evenVBand="0" w:oddHBand="0" w:evenHBand="0" w:firstRowFirstColumn="0" w:firstRowLastColumn="0" w:lastRowFirstColumn="0" w:lastRowLastColumn="0"/>
            <w:tcW w:w="0" w:type="dxa"/>
          </w:tcPr>
          <w:p w14:paraId="6539403B" w14:textId="41B3F960" w:rsidR="00580343" w:rsidRPr="0045049E" w:rsidRDefault="00580343" w:rsidP="00580343">
            <w:pPr>
              <w:jc w:val="left"/>
              <w:rPr>
                <w:b w:val="0"/>
                <w:bCs w:val="0"/>
                <w:color w:val="FFFFFF" w:themeColor="background1"/>
              </w:rPr>
            </w:pPr>
            <w:r w:rsidRPr="0045049E">
              <w:rPr>
                <w:color w:val="FFFFFF" w:themeColor="background1"/>
              </w:rPr>
              <w:t>2.1.1 Uždavinys: Skatinti verslumą ir lengvinti sąlygas verslui</w:t>
            </w:r>
          </w:p>
        </w:tc>
      </w:tr>
      <w:tr w:rsidR="00580343" w:rsidRPr="00426632" w14:paraId="475A1F97"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EF8BC3C" w14:textId="21168082" w:rsidR="00580343" w:rsidRPr="0045049E" w:rsidRDefault="00580343" w:rsidP="00580343">
            <w:pPr>
              <w:jc w:val="left"/>
              <w:rPr>
                <w:b w:val="0"/>
                <w:bCs w:val="0"/>
                <w:color w:val="FFFFFF" w:themeColor="background1"/>
              </w:rPr>
            </w:pPr>
            <w:r w:rsidRPr="0045049E">
              <w:rPr>
                <w:color w:val="FFFFFF" w:themeColor="background1"/>
              </w:rPr>
              <w:t>2.1.2</w:t>
            </w:r>
            <w:r w:rsidRPr="0045049E">
              <w:rPr>
                <w:iCs/>
                <w:color w:val="FFFFFF" w:themeColor="background1"/>
              </w:rPr>
              <w:t xml:space="preserve"> Uždavinys: </w:t>
            </w:r>
            <w:r w:rsidRPr="0045049E">
              <w:rPr>
                <w:color w:val="FFFFFF" w:themeColor="background1"/>
              </w:rPr>
              <w:t>Skatinti išnaudoti verslo finansavimo ir našumo galimybes</w:t>
            </w:r>
          </w:p>
        </w:tc>
      </w:tr>
      <w:tr w:rsidR="005E1795" w:rsidRPr="00426632" w14:paraId="2F49C786" w14:textId="77777777" w:rsidTr="0045049E">
        <w:trPr>
          <w:trHeight w:val="435"/>
        </w:trPr>
        <w:tc>
          <w:tcPr>
            <w:cnfStyle w:val="001000000000" w:firstRow="0" w:lastRow="0" w:firstColumn="1" w:lastColumn="0" w:oddVBand="0" w:evenVBand="0" w:oddHBand="0" w:evenHBand="0" w:firstRowFirstColumn="0" w:firstRowLastColumn="0" w:lastRowFirstColumn="0" w:lastRowLastColumn="0"/>
            <w:tcW w:w="0" w:type="dxa"/>
            <w:shd w:val="clear" w:color="auto" w:fill="227EB2" w:themeFill="accent3"/>
          </w:tcPr>
          <w:p w14:paraId="6E78E72E" w14:textId="5B6BC5AE" w:rsidR="005E1795" w:rsidRPr="0045049E" w:rsidRDefault="005E1795" w:rsidP="00580343">
            <w:pPr>
              <w:jc w:val="left"/>
              <w:rPr>
                <w:b w:val="0"/>
              </w:rPr>
            </w:pPr>
            <w:r w:rsidRPr="0045049E">
              <w:rPr>
                <w:color w:val="FFFFFF" w:themeColor="background1"/>
              </w:rPr>
              <w:t>2.2 Tikslas: Investicijų pritraukimas ir jų augimas kurorte</w:t>
            </w:r>
          </w:p>
        </w:tc>
      </w:tr>
      <w:tr w:rsidR="005E1795" w:rsidRPr="00426632" w14:paraId="76E12C2F" w14:textId="77777777" w:rsidTr="0045049E">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0" w:type="dxa"/>
          </w:tcPr>
          <w:p w14:paraId="5BDAE071" w14:textId="2F1C85AE" w:rsidR="005E1795" w:rsidRPr="0045049E" w:rsidRDefault="005E1795" w:rsidP="005E1795">
            <w:pPr>
              <w:jc w:val="left"/>
              <w:rPr>
                <w:b w:val="0"/>
                <w:bCs w:val="0"/>
                <w:color w:val="FFFFFF" w:themeColor="background1"/>
              </w:rPr>
            </w:pPr>
            <w:r w:rsidRPr="0045049E">
              <w:rPr>
                <w:color w:val="FFFFFF" w:themeColor="background1"/>
              </w:rPr>
              <w:t>2.2.1 Uždavinys: Ryšių plėtra ir aktyvus bendradarbiavimas su investuotojais</w:t>
            </w:r>
          </w:p>
        </w:tc>
      </w:tr>
      <w:tr w:rsidR="005E1795" w:rsidRPr="00426632" w14:paraId="3FCE6E5A" w14:textId="77777777" w:rsidTr="0045049E">
        <w:trPr>
          <w:trHeight w:val="435"/>
        </w:trPr>
        <w:tc>
          <w:tcPr>
            <w:cnfStyle w:val="001000000000" w:firstRow="0" w:lastRow="0" w:firstColumn="1" w:lastColumn="0" w:oddVBand="0" w:evenVBand="0" w:oddHBand="0" w:evenHBand="0" w:firstRowFirstColumn="0" w:firstRowLastColumn="0" w:lastRowFirstColumn="0" w:lastRowLastColumn="0"/>
            <w:tcW w:w="0" w:type="dxa"/>
          </w:tcPr>
          <w:p w14:paraId="681319B7" w14:textId="43DF21AD" w:rsidR="005E1795" w:rsidRPr="0045049E" w:rsidRDefault="005E1795" w:rsidP="005E1795">
            <w:pPr>
              <w:jc w:val="left"/>
              <w:rPr>
                <w:b w:val="0"/>
                <w:bCs w:val="0"/>
                <w:color w:val="FFFFFF" w:themeColor="background1"/>
              </w:rPr>
            </w:pPr>
            <w:r w:rsidRPr="0045049E">
              <w:rPr>
                <w:color w:val="FFFFFF" w:themeColor="background1"/>
              </w:rPr>
              <w:t>2.2.2 Uždavinys: Įgyvendinti viešos ir privačios partnerystės projektus</w:t>
            </w:r>
          </w:p>
        </w:tc>
      </w:tr>
      <w:tr w:rsidR="005E1795" w:rsidRPr="00426632" w14:paraId="2EDAA7C8" w14:textId="77777777" w:rsidTr="0045049E">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0" w:type="dxa"/>
          </w:tcPr>
          <w:p w14:paraId="6E50DA7C" w14:textId="55EC98BB" w:rsidR="005E1795" w:rsidRPr="0045049E" w:rsidRDefault="005E1795" w:rsidP="005E1795">
            <w:pPr>
              <w:jc w:val="left"/>
              <w:rPr>
                <w:b w:val="0"/>
                <w:bCs w:val="0"/>
                <w:color w:val="FFFFFF" w:themeColor="background1"/>
              </w:rPr>
            </w:pPr>
            <w:r w:rsidRPr="0045049E">
              <w:rPr>
                <w:color w:val="FFFFFF" w:themeColor="background1"/>
              </w:rPr>
              <w:t>2.2.3 Uždavinys: Vystyti konkurencingas paslaugas</w:t>
            </w:r>
          </w:p>
        </w:tc>
      </w:tr>
      <w:tr w:rsidR="005E1795" w:rsidRPr="00426632" w14:paraId="35AD0705" w14:textId="77777777" w:rsidTr="0045049E">
        <w:tc>
          <w:tcPr>
            <w:cnfStyle w:val="001000000000" w:firstRow="0" w:lastRow="0" w:firstColumn="1" w:lastColumn="0" w:oddVBand="0" w:evenVBand="0" w:oddHBand="0" w:evenHBand="0" w:firstRowFirstColumn="0" w:firstRowLastColumn="0" w:lastRowFirstColumn="0" w:lastRowLastColumn="0"/>
            <w:tcW w:w="0" w:type="dxa"/>
            <w:shd w:val="clear" w:color="auto" w:fill="227EB2" w:themeFill="accent3"/>
          </w:tcPr>
          <w:p w14:paraId="6A395CE1" w14:textId="74169932" w:rsidR="005E1795" w:rsidRPr="0045049E" w:rsidRDefault="005E1795" w:rsidP="005E1795">
            <w:pPr>
              <w:jc w:val="left"/>
              <w:rPr>
                <w:b w:val="0"/>
              </w:rPr>
            </w:pPr>
            <w:r w:rsidRPr="0045049E">
              <w:rPr>
                <w:color w:val="FFFFFF" w:themeColor="background1"/>
              </w:rPr>
              <w:t>2.3 Tikslas: Augantis darbuotojų ir specialistų skaičius kurorte</w:t>
            </w:r>
          </w:p>
        </w:tc>
      </w:tr>
      <w:tr w:rsidR="005E1795" w:rsidRPr="00426632" w14:paraId="46FBC89F"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D894A7E" w14:textId="101C821C" w:rsidR="005E1795" w:rsidRPr="00426632" w:rsidRDefault="005E1795" w:rsidP="005E1795">
            <w:pPr>
              <w:jc w:val="left"/>
              <w:rPr>
                <w:b w:val="0"/>
              </w:rPr>
            </w:pPr>
            <w:r w:rsidRPr="0045049E">
              <w:rPr>
                <w:color w:val="FFFFFF" w:themeColor="background1"/>
              </w:rPr>
              <w:t>2.3.1 Uždavinys: Pritraukti žmogiškąjį kapitalą ir talentus</w:t>
            </w:r>
          </w:p>
        </w:tc>
      </w:tr>
    </w:tbl>
    <w:p w14:paraId="4FCD30DD" w14:textId="2664E3BC" w:rsidR="000348DB" w:rsidRPr="0026198A" w:rsidRDefault="009216AF" w:rsidP="009216AF">
      <w:pPr>
        <w:pStyle w:val="SCFigTitle"/>
        <w:rPr>
          <w:rStyle w:val="SubtleEmphasis"/>
        </w:rPr>
      </w:pPr>
      <w:r w:rsidRPr="0026198A">
        <w:rPr>
          <w:rStyle w:val="SubtleEmphasis"/>
        </w:rPr>
        <w:t>Šaltinis: sudaryta Teikėjo</w:t>
      </w:r>
    </w:p>
    <w:p w14:paraId="40509A1E" w14:textId="7CEA02C5" w:rsidR="000348DB" w:rsidRPr="0026198A" w:rsidRDefault="000348DB" w:rsidP="0045049E">
      <w:pPr>
        <w:pStyle w:val="SCFigTitle"/>
        <w:spacing w:before="120" w:after="120"/>
        <w:rPr>
          <w:rFonts w:asciiTheme="minorHAnsi" w:hAnsiTheme="minorHAnsi"/>
          <w:color w:val="808080"/>
          <w:sz w:val="18"/>
          <w:szCs w:val="18"/>
        </w:rPr>
      </w:pPr>
      <w:r w:rsidRPr="0026198A">
        <w:rPr>
          <w:color w:val="000000" w:themeColor="text1"/>
          <w:sz w:val="21"/>
          <w:szCs w:val="21"/>
        </w:rPr>
        <w:t>Lentelėje apačioje pateikiama II plėtros srities tikslų sąsajos su horizontaliaisiais prioritetais.</w:t>
      </w:r>
    </w:p>
    <w:p w14:paraId="0B2B63FF" w14:textId="0CBC3489" w:rsidR="000348DB" w:rsidRPr="0026198A" w:rsidRDefault="000646D8" w:rsidP="000348DB">
      <w:pPr>
        <w:pStyle w:val="SCTableTitle"/>
      </w:pPr>
      <w:r w:rsidRPr="0045049E">
        <w:fldChar w:fldCharType="begin"/>
      </w:r>
      <w:r w:rsidRPr="0026198A">
        <w:instrText xml:space="preserve"> SEQ lentelė \* ARABIC </w:instrText>
      </w:r>
      <w:r w:rsidRPr="0045049E">
        <w:fldChar w:fldCharType="separate"/>
      </w:r>
      <w:bookmarkStart w:id="205" w:name="_Toc71034295"/>
      <w:r w:rsidR="000348DB" w:rsidRPr="0026198A">
        <w:t>19</w:t>
      </w:r>
      <w:r w:rsidRPr="0045049E">
        <w:rPr>
          <w:noProof/>
        </w:rPr>
        <w:fldChar w:fldCharType="end"/>
      </w:r>
      <w:r w:rsidR="000348DB" w:rsidRPr="0026198A">
        <w:t xml:space="preserve"> lentelė. Horizontaliųjų prioritetų sąsąjos su II srities plėtros tikslais</w:t>
      </w:r>
      <w:bookmarkEnd w:id="205"/>
    </w:p>
    <w:tbl>
      <w:tblPr>
        <w:tblStyle w:val="TableGrid"/>
        <w:tblW w:w="8926" w:type="dxa"/>
        <w:tblBorders>
          <w:top w:val="none" w:sz="0" w:space="0" w:color="auto"/>
          <w:left w:val="none" w:sz="0" w:space="0" w:color="auto"/>
          <w:bottom w:val="single" w:sz="4" w:space="0" w:color="D8D8D8" w:themeColor="background2"/>
          <w:right w:val="none" w:sz="0" w:space="0" w:color="auto"/>
          <w:insideH w:val="single" w:sz="4" w:space="0" w:color="D8D8D8" w:themeColor="background2"/>
          <w:insideV w:val="single" w:sz="18" w:space="0" w:color="FFFFFF" w:themeColor="background1"/>
        </w:tblBorders>
        <w:tblLook w:val="04A0" w:firstRow="1" w:lastRow="0" w:firstColumn="1" w:lastColumn="0" w:noHBand="0" w:noVBand="1"/>
      </w:tblPr>
      <w:tblGrid>
        <w:gridCol w:w="1784"/>
        <w:gridCol w:w="2380"/>
        <w:gridCol w:w="2381"/>
        <w:gridCol w:w="2381"/>
      </w:tblGrid>
      <w:tr w:rsidR="000348DB" w:rsidRPr="00426632" w14:paraId="5BFBE5FA" w14:textId="77777777" w:rsidTr="0045049E">
        <w:trPr>
          <w:trHeight w:val="614"/>
        </w:trPr>
        <w:tc>
          <w:tcPr>
            <w:tcW w:w="1784" w:type="dxa"/>
          </w:tcPr>
          <w:p w14:paraId="1AA7E456" w14:textId="77777777" w:rsidR="000348DB" w:rsidRPr="00426632" w:rsidRDefault="000348DB" w:rsidP="00E458B6">
            <w:pPr>
              <w:pStyle w:val="SCTableContent"/>
            </w:pPr>
          </w:p>
        </w:tc>
        <w:tc>
          <w:tcPr>
            <w:tcW w:w="2380" w:type="dxa"/>
            <w:shd w:val="clear" w:color="auto" w:fill="227EB2" w:themeFill="accent3"/>
          </w:tcPr>
          <w:p w14:paraId="35EF81A6" w14:textId="2B38155B" w:rsidR="000348DB" w:rsidRPr="0045049E" w:rsidRDefault="000348DB" w:rsidP="00E458B6">
            <w:pPr>
              <w:pStyle w:val="SCTableContent"/>
              <w:jc w:val="left"/>
              <w:rPr>
                <w:color w:val="FFFFFF" w:themeColor="background1"/>
              </w:rPr>
            </w:pPr>
            <w:r w:rsidRPr="0045049E">
              <w:rPr>
                <w:color w:val="FFFFFF" w:themeColor="background1"/>
              </w:rPr>
              <w:t>2.1 Subalansuota verslo aplinkos plėtra</w:t>
            </w:r>
          </w:p>
        </w:tc>
        <w:tc>
          <w:tcPr>
            <w:tcW w:w="2381" w:type="dxa"/>
            <w:shd w:val="clear" w:color="auto" w:fill="227EB2" w:themeFill="accent3"/>
          </w:tcPr>
          <w:p w14:paraId="404D7EF1" w14:textId="219816A2" w:rsidR="000348DB" w:rsidRPr="0045049E" w:rsidRDefault="000348DB" w:rsidP="00E458B6">
            <w:pPr>
              <w:pStyle w:val="SCTableContent"/>
              <w:jc w:val="left"/>
              <w:rPr>
                <w:color w:val="FFFFFF" w:themeColor="background1"/>
              </w:rPr>
            </w:pPr>
            <w:r w:rsidRPr="0045049E">
              <w:rPr>
                <w:color w:val="FFFFFF" w:themeColor="background1"/>
              </w:rPr>
              <w:t>2.2 Investicijų pritraukimas ir jų augimas kurorte</w:t>
            </w:r>
          </w:p>
        </w:tc>
        <w:tc>
          <w:tcPr>
            <w:tcW w:w="2381" w:type="dxa"/>
            <w:shd w:val="clear" w:color="auto" w:fill="227EB2" w:themeFill="accent3"/>
          </w:tcPr>
          <w:p w14:paraId="780BC1E2" w14:textId="62A8FEC5" w:rsidR="000348DB" w:rsidRPr="0045049E" w:rsidRDefault="000348DB" w:rsidP="00E458B6">
            <w:pPr>
              <w:pStyle w:val="SCTableContent"/>
              <w:jc w:val="left"/>
              <w:rPr>
                <w:color w:val="FFFFFF" w:themeColor="background1"/>
              </w:rPr>
            </w:pPr>
            <w:r w:rsidRPr="0045049E">
              <w:rPr>
                <w:color w:val="FFFFFF" w:themeColor="background1"/>
              </w:rPr>
              <w:t>2.3 Augantis darbuotojų ir specialistų skaičius kurorte</w:t>
            </w:r>
          </w:p>
        </w:tc>
      </w:tr>
      <w:tr w:rsidR="000348DB" w:rsidRPr="00426632" w14:paraId="3D52DF7A" w14:textId="77777777" w:rsidTr="0045049E">
        <w:tc>
          <w:tcPr>
            <w:tcW w:w="1784" w:type="dxa"/>
            <w:shd w:val="clear" w:color="auto" w:fill="F2CB29" w:themeFill="accent6"/>
            <w:vAlign w:val="center"/>
          </w:tcPr>
          <w:p w14:paraId="69B29A89" w14:textId="77777777" w:rsidR="000348DB" w:rsidRPr="0045049E" w:rsidRDefault="000348DB" w:rsidP="00E458B6">
            <w:pPr>
              <w:pStyle w:val="SCTableContent"/>
              <w:jc w:val="left"/>
            </w:pPr>
            <w:r w:rsidRPr="0045049E">
              <w:t>Tvarumas / Ekologiškumas</w:t>
            </w:r>
          </w:p>
        </w:tc>
        <w:tc>
          <w:tcPr>
            <w:tcW w:w="2380" w:type="dxa"/>
            <w:vAlign w:val="center"/>
          </w:tcPr>
          <w:p w14:paraId="03DF5722" w14:textId="27FE7F9F" w:rsidR="000348DB" w:rsidRPr="00426632" w:rsidRDefault="00E701C5" w:rsidP="00E458B6">
            <w:pPr>
              <w:pStyle w:val="SCTableContent"/>
              <w:jc w:val="center"/>
            </w:pPr>
            <w:r w:rsidRPr="0045049E">
              <w:rPr>
                <w:noProof/>
              </w:rPr>
              <w:drawing>
                <wp:inline distT="0" distB="0" distL="0" distR="0" wp14:anchorId="6972ABE2" wp14:editId="6F38F4FC">
                  <wp:extent cx="292100" cy="292100"/>
                  <wp:effectExtent l="0" t="0" r="0" b="0"/>
                  <wp:docPr id="160" name="Graphic 160"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Tick with solid fill"/>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292100" cy="292100"/>
                          </a:xfrm>
                          <a:prstGeom prst="rect">
                            <a:avLst/>
                          </a:prstGeom>
                        </pic:spPr>
                      </pic:pic>
                    </a:graphicData>
                  </a:graphic>
                </wp:inline>
              </w:drawing>
            </w:r>
          </w:p>
        </w:tc>
        <w:tc>
          <w:tcPr>
            <w:tcW w:w="2381" w:type="dxa"/>
            <w:vAlign w:val="center"/>
          </w:tcPr>
          <w:p w14:paraId="2A1E7344" w14:textId="601120E4" w:rsidR="000348DB" w:rsidRPr="00426632" w:rsidRDefault="000348DB" w:rsidP="00E458B6">
            <w:pPr>
              <w:pStyle w:val="SCTableContent"/>
              <w:jc w:val="center"/>
            </w:pPr>
          </w:p>
        </w:tc>
        <w:tc>
          <w:tcPr>
            <w:tcW w:w="2381" w:type="dxa"/>
            <w:vAlign w:val="center"/>
          </w:tcPr>
          <w:p w14:paraId="6D38CF38" w14:textId="71547524" w:rsidR="000348DB" w:rsidRPr="00426632" w:rsidRDefault="000348DB" w:rsidP="00E458B6">
            <w:pPr>
              <w:pStyle w:val="SCTableContent"/>
              <w:jc w:val="center"/>
            </w:pPr>
            <w:r w:rsidRPr="0045049E">
              <w:rPr>
                <w:noProof/>
              </w:rPr>
              <w:drawing>
                <wp:inline distT="0" distB="0" distL="0" distR="0" wp14:anchorId="501ED8B8" wp14:editId="4A6CE163">
                  <wp:extent cx="292100" cy="292100"/>
                  <wp:effectExtent l="0" t="0" r="0" b="0"/>
                  <wp:docPr id="196" name="Graphic 196"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Tick with solid fill"/>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292100" cy="292100"/>
                          </a:xfrm>
                          <a:prstGeom prst="rect">
                            <a:avLst/>
                          </a:prstGeom>
                        </pic:spPr>
                      </pic:pic>
                    </a:graphicData>
                  </a:graphic>
                </wp:inline>
              </w:drawing>
            </w:r>
          </w:p>
        </w:tc>
      </w:tr>
      <w:tr w:rsidR="000348DB" w:rsidRPr="00426632" w14:paraId="45BBC144" w14:textId="77777777" w:rsidTr="0045049E">
        <w:trPr>
          <w:trHeight w:val="423"/>
        </w:trPr>
        <w:tc>
          <w:tcPr>
            <w:tcW w:w="1784" w:type="dxa"/>
            <w:shd w:val="clear" w:color="auto" w:fill="F2CB29" w:themeFill="accent6"/>
            <w:vAlign w:val="center"/>
          </w:tcPr>
          <w:p w14:paraId="2F5414E7" w14:textId="77777777" w:rsidR="000348DB" w:rsidRPr="0045049E" w:rsidRDefault="000348DB" w:rsidP="00E458B6">
            <w:pPr>
              <w:pStyle w:val="SCTableContent"/>
              <w:jc w:val="left"/>
            </w:pPr>
            <w:r w:rsidRPr="0045049E">
              <w:t>Inovatyvumas</w:t>
            </w:r>
          </w:p>
        </w:tc>
        <w:tc>
          <w:tcPr>
            <w:tcW w:w="2380" w:type="dxa"/>
            <w:vAlign w:val="center"/>
          </w:tcPr>
          <w:p w14:paraId="47B2A3A1" w14:textId="77777777" w:rsidR="000348DB" w:rsidRPr="00426632" w:rsidRDefault="000348DB" w:rsidP="00E458B6">
            <w:pPr>
              <w:pStyle w:val="SCTableContent"/>
              <w:jc w:val="center"/>
            </w:pPr>
            <w:r w:rsidRPr="0045049E">
              <w:rPr>
                <w:noProof/>
              </w:rPr>
              <w:drawing>
                <wp:inline distT="0" distB="0" distL="0" distR="0" wp14:anchorId="474B0F96" wp14:editId="25A1C4CA">
                  <wp:extent cx="292100" cy="292100"/>
                  <wp:effectExtent l="0" t="0" r="0" b="0"/>
                  <wp:docPr id="186" name="Graphic 186"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Tick with solid fill"/>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292100" cy="292100"/>
                          </a:xfrm>
                          <a:prstGeom prst="rect">
                            <a:avLst/>
                          </a:prstGeom>
                        </pic:spPr>
                      </pic:pic>
                    </a:graphicData>
                  </a:graphic>
                </wp:inline>
              </w:drawing>
            </w:r>
          </w:p>
        </w:tc>
        <w:tc>
          <w:tcPr>
            <w:tcW w:w="2381" w:type="dxa"/>
            <w:vAlign w:val="center"/>
          </w:tcPr>
          <w:p w14:paraId="2B3C3CCB" w14:textId="77777777" w:rsidR="000348DB" w:rsidRPr="00426632" w:rsidRDefault="000348DB" w:rsidP="00E458B6">
            <w:pPr>
              <w:pStyle w:val="SCTableContent"/>
              <w:jc w:val="center"/>
            </w:pPr>
            <w:r w:rsidRPr="0045049E">
              <w:rPr>
                <w:noProof/>
              </w:rPr>
              <w:drawing>
                <wp:inline distT="0" distB="0" distL="0" distR="0" wp14:anchorId="4A0734F3" wp14:editId="118737A1">
                  <wp:extent cx="292100" cy="292100"/>
                  <wp:effectExtent l="0" t="0" r="0" b="0"/>
                  <wp:docPr id="187" name="Graphic 187"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Tick with solid fill"/>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292100" cy="292100"/>
                          </a:xfrm>
                          <a:prstGeom prst="rect">
                            <a:avLst/>
                          </a:prstGeom>
                        </pic:spPr>
                      </pic:pic>
                    </a:graphicData>
                  </a:graphic>
                </wp:inline>
              </w:drawing>
            </w:r>
          </w:p>
        </w:tc>
        <w:tc>
          <w:tcPr>
            <w:tcW w:w="2381" w:type="dxa"/>
            <w:vAlign w:val="center"/>
          </w:tcPr>
          <w:p w14:paraId="40F50167" w14:textId="258ED572" w:rsidR="000348DB" w:rsidRPr="00426632" w:rsidRDefault="000348DB" w:rsidP="00E458B6">
            <w:pPr>
              <w:pStyle w:val="SCTableContent"/>
              <w:jc w:val="center"/>
            </w:pPr>
          </w:p>
        </w:tc>
      </w:tr>
      <w:tr w:rsidR="000348DB" w:rsidRPr="00426632" w14:paraId="47C85F60" w14:textId="77777777" w:rsidTr="0045049E">
        <w:trPr>
          <w:trHeight w:val="401"/>
        </w:trPr>
        <w:tc>
          <w:tcPr>
            <w:tcW w:w="1784" w:type="dxa"/>
            <w:shd w:val="clear" w:color="auto" w:fill="F2CB29" w:themeFill="accent6"/>
            <w:vAlign w:val="center"/>
          </w:tcPr>
          <w:p w14:paraId="4EF217BB" w14:textId="77777777" w:rsidR="000348DB" w:rsidRPr="0045049E" w:rsidRDefault="000348DB" w:rsidP="00E458B6">
            <w:pPr>
              <w:pStyle w:val="SCTableContent"/>
              <w:jc w:val="left"/>
            </w:pPr>
            <w:r w:rsidRPr="0045049E">
              <w:t>Konkurencingumas</w:t>
            </w:r>
          </w:p>
        </w:tc>
        <w:tc>
          <w:tcPr>
            <w:tcW w:w="2380" w:type="dxa"/>
            <w:vAlign w:val="center"/>
          </w:tcPr>
          <w:p w14:paraId="38854C75" w14:textId="1027BE3F" w:rsidR="000348DB" w:rsidRPr="00426632" w:rsidRDefault="000348DB" w:rsidP="00E458B6">
            <w:pPr>
              <w:pStyle w:val="SCTableContent"/>
              <w:jc w:val="center"/>
            </w:pPr>
            <w:r w:rsidRPr="0045049E">
              <w:rPr>
                <w:noProof/>
              </w:rPr>
              <w:drawing>
                <wp:inline distT="0" distB="0" distL="0" distR="0" wp14:anchorId="5FBA203F" wp14:editId="0273F4EC">
                  <wp:extent cx="292100" cy="292100"/>
                  <wp:effectExtent l="0" t="0" r="0" b="0"/>
                  <wp:docPr id="194" name="Graphic 194"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Tick with solid fill"/>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292100" cy="292100"/>
                          </a:xfrm>
                          <a:prstGeom prst="rect">
                            <a:avLst/>
                          </a:prstGeom>
                        </pic:spPr>
                      </pic:pic>
                    </a:graphicData>
                  </a:graphic>
                </wp:inline>
              </w:drawing>
            </w:r>
          </w:p>
        </w:tc>
        <w:tc>
          <w:tcPr>
            <w:tcW w:w="2381" w:type="dxa"/>
            <w:vAlign w:val="center"/>
          </w:tcPr>
          <w:p w14:paraId="6CD2F114" w14:textId="77777777" w:rsidR="000348DB" w:rsidRPr="00426632" w:rsidRDefault="000348DB" w:rsidP="00E458B6">
            <w:pPr>
              <w:pStyle w:val="SCTableContent"/>
              <w:jc w:val="center"/>
            </w:pPr>
            <w:r w:rsidRPr="0045049E">
              <w:rPr>
                <w:noProof/>
              </w:rPr>
              <w:drawing>
                <wp:inline distT="0" distB="0" distL="0" distR="0" wp14:anchorId="68974E28" wp14:editId="0F9E4693">
                  <wp:extent cx="292100" cy="292100"/>
                  <wp:effectExtent l="0" t="0" r="0" b="0"/>
                  <wp:docPr id="189" name="Graphic 189"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Tick with solid fill"/>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292100" cy="292100"/>
                          </a:xfrm>
                          <a:prstGeom prst="rect">
                            <a:avLst/>
                          </a:prstGeom>
                        </pic:spPr>
                      </pic:pic>
                    </a:graphicData>
                  </a:graphic>
                </wp:inline>
              </w:drawing>
            </w:r>
          </w:p>
        </w:tc>
        <w:tc>
          <w:tcPr>
            <w:tcW w:w="2381" w:type="dxa"/>
            <w:vAlign w:val="center"/>
          </w:tcPr>
          <w:p w14:paraId="73777E87" w14:textId="680F9588" w:rsidR="000348DB" w:rsidRPr="00426632" w:rsidRDefault="000348DB" w:rsidP="00E458B6">
            <w:pPr>
              <w:pStyle w:val="SCTableContent"/>
              <w:jc w:val="center"/>
            </w:pPr>
          </w:p>
        </w:tc>
      </w:tr>
      <w:tr w:rsidR="000348DB" w:rsidRPr="00426632" w14:paraId="5E6EE284" w14:textId="77777777" w:rsidTr="0045049E">
        <w:trPr>
          <w:trHeight w:val="435"/>
        </w:trPr>
        <w:tc>
          <w:tcPr>
            <w:tcW w:w="1784" w:type="dxa"/>
            <w:shd w:val="clear" w:color="auto" w:fill="F2CB29" w:themeFill="accent6"/>
            <w:vAlign w:val="center"/>
          </w:tcPr>
          <w:p w14:paraId="6CFFBDFD" w14:textId="77777777" w:rsidR="000348DB" w:rsidRPr="0045049E" w:rsidRDefault="000348DB" w:rsidP="00E458B6">
            <w:pPr>
              <w:pStyle w:val="SCTableContent"/>
              <w:jc w:val="left"/>
            </w:pPr>
            <w:r w:rsidRPr="0045049E">
              <w:t>Bendradarbiavimas</w:t>
            </w:r>
          </w:p>
        </w:tc>
        <w:tc>
          <w:tcPr>
            <w:tcW w:w="2380" w:type="dxa"/>
            <w:vAlign w:val="center"/>
          </w:tcPr>
          <w:p w14:paraId="2A288421" w14:textId="38E8805D" w:rsidR="000348DB" w:rsidRPr="00426632" w:rsidRDefault="000348DB" w:rsidP="00E458B6">
            <w:pPr>
              <w:pStyle w:val="SCTableContent"/>
              <w:jc w:val="center"/>
            </w:pPr>
          </w:p>
        </w:tc>
        <w:tc>
          <w:tcPr>
            <w:tcW w:w="2381" w:type="dxa"/>
            <w:vAlign w:val="center"/>
          </w:tcPr>
          <w:p w14:paraId="6F61AB25" w14:textId="09653791" w:rsidR="000348DB" w:rsidRPr="00426632" w:rsidRDefault="000348DB" w:rsidP="00E458B6">
            <w:pPr>
              <w:pStyle w:val="SCTableContent"/>
              <w:jc w:val="center"/>
            </w:pPr>
          </w:p>
        </w:tc>
        <w:tc>
          <w:tcPr>
            <w:tcW w:w="2381" w:type="dxa"/>
            <w:vAlign w:val="center"/>
          </w:tcPr>
          <w:p w14:paraId="10EF9D62" w14:textId="7585A208" w:rsidR="000348DB" w:rsidRPr="00426632" w:rsidRDefault="000348DB" w:rsidP="00E458B6">
            <w:pPr>
              <w:pStyle w:val="SCTableContent"/>
              <w:jc w:val="center"/>
            </w:pPr>
            <w:r w:rsidRPr="0045049E">
              <w:rPr>
                <w:noProof/>
              </w:rPr>
              <w:drawing>
                <wp:inline distT="0" distB="0" distL="0" distR="0" wp14:anchorId="22A60F95" wp14:editId="57B09893">
                  <wp:extent cx="292100" cy="292100"/>
                  <wp:effectExtent l="0" t="0" r="0" b="0"/>
                  <wp:docPr id="197" name="Graphic 197"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Tick with solid fill"/>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292100" cy="292100"/>
                          </a:xfrm>
                          <a:prstGeom prst="rect">
                            <a:avLst/>
                          </a:prstGeom>
                        </pic:spPr>
                      </pic:pic>
                    </a:graphicData>
                  </a:graphic>
                </wp:inline>
              </w:drawing>
            </w:r>
          </w:p>
        </w:tc>
      </w:tr>
    </w:tbl>
    <w:p w14:paraId="07A613B5" w14:textId="06D1077B" w:rsidR="00463287" w:rsidRPr="0034639E" w:rsidRDefault="000348DB" w:rsidP="0034639E">
      <w:pPr>
        <w:pStyle w:val="SCFigTitle"/>
        <w:rPr>
          <w:rFonts w:asciiTheme="minorHAnsi" w:hAnsiTheme="minorHAnsi"/>
          <w:color w:val="808080"/>
          <w:sz w:val="18"/>
          <w:szCs w:val="18"/>
        </w:rPr>
      </w:pPr>
      <w:r w:rsidRPr="0026198A">
        <w:rPr>
          <w:rStyle w:val="SubtleEmphasis"/>
        </w:rPr>
        <w:t>Šaltinis: sudaryta Teikėjo</w:t>
      </w:r>
    </w:p>
    <w:p w14:paraId="7643D449" w14:textId="22F7F181" w:rsidR="00FD4E77" w:rsidRPr="0026198A" w:rsidRDefault="00FD4E77" w:rsidP="00FD4E77">
      <w:pPr>
        <w:pStyle w:val="Heading3"/>
        <w:numPr>
          <w:ilvl w:val="2"/>
          <w:numId w:val="8"/>
        </w:numPr>
        <w:spacing w:before="120"/>
        <w:ind w:left="0" w:hanging="709"/>
      </w:pPr>
      <w:bookmarkStart w:id="206" w:name="_Toc71034273"/>
      <w:r w:rsidRPr="0026198A">
        <w:t xml:space="preserve">III </w:t>
      </w:r>
      <w:r w:rsidR="00380C2E" w:rsidRPr="0026198A">
        <w:t>Plėtros sritis</w:t>
      </w:r>
      <w:r w:rsidRPr="0026198A">
        <w:t>: Aukštą pridėtinę vertę kurianti kurorto infrastruktūra</w:t>
      </w:r>
      <w:bookmarkEnd w:id="206"/>
    </w:p>
    <w:p w14:paraId="3B654D34" w14:textId="3C09558D" w:rsidR="006B2F12" w:rsidRPr="0026198A" w:rsidRDefault="00CA4FC9" w:rsidP="00233532">
      <w:r w:rsidRPr="0026198A">
        <w:t>Trečiasis Palangos miesto savivaldybės prioritetas siejasi su kurorto infrastruktūra, kuri kuria aukštą pridėtinę vertę verslui, miesto svečiams ir gyventojams. Šiuo prioritetu keliami uždaviniai toliai vystyti miesto teritorijas, Šventosios uostą, vystyti darnų ir subalansuotą transporto ir pėsčiųjų susisiekimą bei skatinti daugiabučių renovaciją. Į šį prioritetą įeina ir inžinerinės infrastruktūros tiekimo gyventojams užtikrinimas bei esamos laisvalaikio bei sporto infrastruktūros modernizavimas ir plėtra.</w:t>
      </w:r>
    </w:p>
    <w:p w14:paraId="00D8E478" w14:textId="6E468359" w:rsidR="00FD4E77" w:rsidRPr="0026198A" w:rsidRDefault="00FD4E77" w:rsidP="000348DB">
      <w:pPr>
        <w:pStyle w:val="SCTableTitle"/>
      </w:pPr>
      <w:r w:rsidRPr="0045049E">
        <w:fldChar w:fldCharType="begin"/>
      </w:r>
      <w:r w:rsidRPr="0026198A">
        <w:instrText xml:space="preserve"> SEQ lentelė \* ARABIC </w:instrText>
      </w:r>
      <w:r w:rsidRPr="0045049E">
        <w:fldChar w:fldCharType="separate"/>
      </w:r>
      <w:bookmarkStart w:id="207" w:name="_Toc71034296"/>
      <w:r w:rsidR="000348DB" w:rsidRPr="0026198A">
        <w:t>20</w:t>
      </w:r>
      <w:r w:rsidRPr="0045049E">
        <w:fldChar w:fldCharType="end"/>
      </w:r>
      <w:r w:rsidRPr="0026198A">
        <w:t xml:space="preserve"> lentelė. Palangos miesto savivaldybės III </w:t>
      </w:r>
      <w:r w:rsidR="00380C2E" w:rsidRPr="0026198A">
        <w:t xml:space="preserve">plėtros srities </w:t>
      </w:r>
      <w:r w:rsidRPr="0026198A">
        <w:t>tikslai ir uždaviniai</w:t>
      </w:r>
      <w:bookmarkEnd w:id="207"/>
    </w:p>
    <w:tbl>
      <w:tblPr>
        <w:tblStyle w:val="GridTable5Dark-Accent4"/>
        <w:tblW w:w="8973" w:type="dxa"/>
        <w:tblBorders>
          <w:top w:val="single" w:sz="4" w:space="0" w:color="D8D8D8" w:themeColor="background2"/>
          <w:left w:val="none" w:sz="0" w:space="0" w:color="auto"/>
          <w:bottom w:val="single" w:sz="4" w:space="0" w:color="D8D8D8" w:themeColor="background2"/>
          <w:right w:val="none" w:sz="0" w:space="0" w:color="auto"/>
          <w:insideH w:val="single" w:sz="4" w:space="0" w:color="D8D8D8" w:themeColor="background2"/>
          <w:insideV w:val="single" w:sz="4" w:space="0" w:color="D8D8D8" w:themeColor="background2"/>
        </w:tblBorders>
        <w:tblLook w:val="04A0" w:firstRow="1" w:lastRow="0" w:firstColumn="1" w:lastColumn="0" w:noHBand="0" w:noVBand="1"/>
      </w:tblPr>
      <w:tblGrid>
        <w:gridCol w:w="8973"/>
      </w:tblGrid>
      <w:tr w:rsidR="00FD4E77" w:rsidRPr="00426632" w14:paraId="409FBFA3" w14:textId="77777777" w:rsidTr="004504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124566" w:themeFill="accent2"/>
          </w:tcPr>
          <w:p w14:paraId="2E319EA4" w14:textId="782E7AAE" w:rsidR="00FD4E77" w:rsidRPr="0045049E" w:rsidRDefault="00FD4E77" w:rsidP="00233532">
            <w:pPr>
              <w:rPr>
                <w:rFonts w:ascii="Times New Roman" w:hAnsi="Times New Roman" w:cs="Times New Roman"/>
                <w:b w:val="0"/>
                <w:sz w:val="24"/>
                <w:szCs w:val="24"/>
              </w:rPr>
            </w:pPr>
            <w:r w:rsidRPr="0045049E">
              <w:rPr>
                <w:color w:val="FFFFFF" w:themeColor="background1"/>
              </w:rPr>
              <w:t>III</w:t>
            </w:r>
            <w:r w:rsidRPr="0045049E">
              <w:rPr>
                <w:rFonts w:ascii="Times New Roman" w:hAnsi="Times New Roman" w:cs="Times New Roman"/>
                <w:color w:val="FFFFFF" w:themeColor="background1"/>
                <w:sz w:val="24"/>
                <w:szCs w:val="24"/>
              </w:rPr>
              <w:t xml:space="preserve"> </w:t>
            </w:r>
            <w:r w:rsidR="002F06AD" w:rsidRPr="0045049E">
              <w:rPr>
                <w:rFonts w:cs="Times New Roman"/>
                <w:color w:val="FFFFFF" w:themeColor="background1"/>
              </w:rPr>
              <w:t>Plėtros sritis</w:t>
            </w:r>
            <w:r w:rsidRPr="0045049E">
              <w:rPr>
                <w:color w:val="FFFFFF" w:themeColor="background1"/>
              </w:rPr>
              <w:t>. Aukštą pridėtinę vertę kurianti kurorto infrastruktūra</w:t>
            </w:r>
          </w:p>
        </w:tc>
      </w:tr>
      <w:tr w:rsidR="005E1795" w:rsidRPr="00426632" w14:paraId="57DF9EB3"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227EB2" w:themeFill="accent3"/>
          </w:tcPr>
          <w:p w14:paraId="2BC8F805" w14:textId="0D21C00C" w:rsidR="005E1795" w:rsidRPr="0045049E" w:rsidRDefault="005E1795" w:rsidP="00233532">
            <w:pPr>
              <w:jc w:val="left"/>
              <w:rPr>
                <w:b w:val="0"/>
              </w:rPr>
            </w:pPr>
            <w:r w:rsidRPr="0045049E">
              <w:rPr>
                <w:color w:val="FFFFFF" w:themeColor="background1"/>
              </w:rPr>
              <w:t>3.1 Tikslas: Tolygus miesto vystymasis</w:t>
            </w:r>
          </w:p>
        </w:tc>
      </w:tr>
      <w:tr w:rsidR="005E1795" w:rsidRPr="00426632" w14:paraId="375C1455" w14:textId="77777777" w:rsidTr="0045049E">
        <w:tc>
          <w:tcPr>
            <w:cnfStyle w:val="001000000000" w:firstRow="0" w:lastRow="0" w:firstColumn="1" w:lastColumn="0" w:oddVBand="0" w:evenVBand="0" w:oddHBand="0" w:evenHBand="0" w:firstRowFirstColumn="0" w:firstRowLastColumn="0" w:lastRowFirstColumn="0" w:lastRowLastColumn="0"/>
            <w:tcW w:w="0" w:type="dxa"/>
          </w:tcPr>
          <w:p w14:paraId="147DC0D9" w14:textId="26168DC1" w:rsidR="005E1795" w:rsidRPr="0045049E" w:rsidRDefault="008D564D" w:rsidP="00233532">
            <w:pPr>
              <w:jc w:val="left"/>
              <w:rPr>
                <w:b w:val="0"/>
                <w:bCs w:val="0"/>
                <w:color w:val="FFFFFF" w:themeColor="background1"/>
              </w:rPr>
            </w:pPr>
            <w:r w:rsidRPr="0045049E">
              <w:rPr>
                <w:color w:val="FFFFFF" w:themeColor="background1"/>
              </w:rPr>
              <w:t>3.1.1 Uždavinys: Suplanuoti ir vystyti teritorijas</w:t>
            </w:r>
          </w:p>
        </w:tc>
      </w:tr>
      <w:tr w:rsidR="008D564D" w:rsidRPr="00426632" w14:paraId="7390F8FA"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C2C8903" w14:textId="6C5252A0" w:rsidR="008D564D" w:rsidRPr="0045049E" w:rsidRDefault="008D564D" w:rsidP="00233532">
            <w:pPr>
              <w:jc w:val="left"/>
              <w:rPr>
                <w:b w:val="0"/>
                <w:bCs w:val="0"/>
                <w:color w:val="FFFFFF" w:themeColor="background1"/>
              </w:rPr>
            </w:pPr>
            <w:r w:rsidRPr="0045049E">
              <w:rPr>
                <w:color w:val="FFFFFF" w:themeColor="background1"/>
              </w:rPr>
              <w:t>3.1.2 Uždavinys: Šventosios jūros uosto vystymas</w:t>
            </w:r>
          </w:p>
        </w:tc>
      </w:tr>
      <w:tr w:rsidR="008D564D" w:rsidRPr="00426632" w14:paraId="375BE5C7" w14:textId="77777777" w:rsidTr="0045049E">
        <w:trPr>
          <w:trHeight w:val="90"/>
        </w:trPr>
        <w:tc>
          <w:tcPr>
            <w:cnfStyle w:val="001000000000" w:firstRow="0" w:lastRow="0" w:firstColumn="1" w:lastColumn="0" w:oddVBand="0" w:evenVBand="0" w:oddHBand="0" w:evenHBand="0" w:firstRowFirstColumn="0" w:firstRowLastColumn="0" w:lastRowFirstColumn="0" w:lastRowLastColumn="0"/>
            <w:tcW w:w="0" w:type="dxa"/>
            <w:shd w:val="clear" w:color="auto" w:fill="227EB2" w:themeFill="accent3"/>
          </w:tcPr>
          <w:p w14:paraId="43127D40" w14:textId="4CBC966D" w:rsidR="008D564D" w:rsidRPr="0045049E" w:rsidRDefault="00854DD5" w:rsidP="00233532">
            <w:pPr>
              <w:jc w:val="left"/>
              <w:rPr>
                <w:b w:val="0"/>
              </w:rPr>
            </w:pPr>
            <w:r w:rsidRPr="0045049E">
              <w:rPr>
                <w:color w:val="FFFFFF" w:themeColor="background1"/>
              </w:rPr>
              <w:t>3.2 Tikslas: Inovatyvaus ir darnaus miesto vystymas</w:t>
            </w:r>
          </w:p>
        </w:tc>
      </w:tr>
      <w:tr w:rsidR="008D564D" w:rsidRPr="00426632" w14:paraId="4668D9FF" w14:textId="77777777" w:rsidTr="0045049E">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0" w:type="dxa"/>
          </w:tcPr>
          <w:p w14:paraId="5D6352B5" w14:textId="00480C0C" w:rsidR="008D564D" w:rsidRPr="0045049E" w:rsidRDefault="00854DD5" w:rsidP="00233532">
            <w:pPr>
              <w:jc w:val="left"/>
              <w:rPr>
                <w:b w:val="0"/>
                <w:bCs w:val="0"/>
                <w:color w:val="FFFFFF" w:themeColor="background1"/>
              </w:rPr>
            </w:pPr>
            <w:r w:rsidRPr="0045049E">
              <w:rPr>
                <w:color w:val="FFFFFF" w:themeColor="background1"/>
              </w:rPr>
              <w:t>3.2.1 Uždavinys: Vystyti darnų ir subalansuotą transporto ir pėsčiųjų susisiekimą</w:t>
            </w:r>
            <w:r w:rsidR="002D41E9" w:rsidRPr="0045049E">
              <w:rPr>
                <w:color w:val="FFFFFF" w:themeColor="background1"/>
              </w:rPr>
              <w:t xml:space="preserve"> </w:t>
            </w:r>
          </w:p>
        </w:tc>
      </w:tr>
      <w:tr w:rsidR="008D564D" w:rsidRPr="00426632" w14:paraId="3F717A32" w14:textId="77777777" w:rsidTr="0045049E">
        <w:trPr>
          <w:trHeight w:val="90"/>
        </w:trPr>
        <w:tc>
          <w:tcPr>
            <w:cnfStyle w:val="001000000000" w:firstRow="0" w:lastRow="0" w:firstColumn="1" w:lastColumn="0" w:oddVBand="0" w:evenVBand="0" w:oddHBand="0" w:evenHBand="0" w:firstRowFirstColumn="0" w:firstRowLastColumn="0" w:lastRowFirstColumn="0" w:lastRowLastColumn="0"/>
            <w:tcW w:w="0" w:type="dxa"/>
          </w:tcPr>
          <w:p w14:paraId="29230487" w14:textId="3C80961F" w:rsidR="008D564D" w:rsidRPr="0045049E" w:rsidRDefault="00854DD5" w:rsidP="00233532">
            <w:pPr>
              <w:jc w:val="left"/>
              <w:rPr>
                <w:b w:val="0"/>
                <w:bCs w:val="0"/>
                <w:color w:val="FFFFFF" w:themeColor="background1"/>
              </w:rPr>
            </w:pPr>
            <w:r w:rsidRPr="0045049E">
              <w:rPr>
                <w:color w:val="FFFFFF" w:themeColor="background1"/>
              </w:rPr>
              <w:t xml:space="preserve">3.2.2 Uždavinys: Ekologiškai pažeistų </w:t>
            </w:r>
            <w:r w:rsidRPr="0045049E">
              <w:rPr>
                <w:iCs/>
                <w:color w:val="FFFFFF" w:themeColor="background1"/>
              </w:rPr>
              <w:t>teritorijų ir ekosistemų Palangos miesto savivaldybėje tvarkymas</w:t>
            </w:r>
          </w:p>
        </w:tc>
      </w:tr>
      <w:tr w:rsidR="008D564D" w:rsidRPr="00426632" w14:paraId="2A2E1059" w14:textId="77777777" w:rsidTr="0045049E">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0" w:type="dxa"/>
          </w:tcPr>
          <w:p w14:paraId="14BCCDC1" w14:textId="444DAC24" w:rsidR="008D564D" w:rsidRPr="0045049E" w:rsidRDefault="00854DD5" w:rsidP="00233532">
            <w:pPr>
              <w:jc w:val="left"/>
              <w:rPr>
                <w:b w:val="0"/>
                <w:bCs w:val="0"/>
                <w:color w:val="FFFFFF" w:themeColor="background1"/>
              </w:rPr>
            </w:pPr>
            <w:r w:rsidRPr="0045049E">
              <w:rPr>
                <w:color w:val="FFFFFF" w:themeColor="background1"/>
              </w:rPr>
              <w:t>3.2.3 Uždavinys: Skatinti daugiabučių renovaciją</w:t>
            </w:r>
          </w:p>
        </w:tc>
      </w:tr>
      <w:tr w:rsidR="00854DD5" w:rsidRPr="00426632" w14:paraId="19F4383F" w14:textId="77777777" w:rsidTr="0045049E">
        <w:trPr>
          <w:trHeight w:val="90"/>
        </w:trPr>
        <w:tc>
          <w:tcPr>
            <w:cnfStyle w:val="001000000000" w:firstRow="0" w:lastRow="0" w:firstColumn="1" w:lastColumn="0" w:oddVBand="0" w:evenVBand="0" w:oddHBand="0" w:evenHBand="0" w:firstRowFirstColumn="0" w:firstRowLastColumn="0" w:lastRowFirstColumn="0" w:lastRowLastColumn="0"/>
            <w:tcW w:w="0" w:type="dxa"/>
          </w:tcPr>
          <w:p w14:paraId="6594D675" w14:textId="4C4AE0ED" w:rsidR="00854DD5" w:rsidRPr="0045049E" w:rsidRDefault="00854DD5" w:rsidP="00854DD5">
            <w:pPr>
              <w:jc w:val="left"/>
              <w:rPr>
                <w:b w:val="0"/>
                <w:bCs w:val="0"/>
                <w:color w:val="FFFFFF" w:themeColor="background1"/>
              </w:rPr>
            </w:pPr>
            <w:r w:rsidRPr="0045049E">
              <w:rPr>
                <w:color w:val="FFFFFF" w:themeColor="background1"/>
              </w:rPr>
              <w:t>3.2.4 Uždavinys: Modernizuoti energetikos ir atliekų surinkimo sistemas</w:t>
            </w:r>
          </w:p>
        </w:tc>
      </w:tr>
      <w:tr w:rsidR="00B84A2D" w:rsidRPr="00426632" w14:paraId="5C9939F7"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227EB2" w:themeFill="accent3"/>
          </w:tcPr>
          <w:p w14:paraId="22BD8B64" w14:textId="5F040928" w:rsidR="00B84A2D" w:rsidRPr="0045049E" w:rsidRDefault="00B84A2D" w:rsidP="00854DD5">
            <w:pPr>
              <w:jc w:val="left"/>
              <w:rPr>
                <w:b w:val="0"/>
              </w:rPr>
            </w:pPr>
            <w:r w:rsidRPr="0045049E">
              <w:rPr>
                <w:color w:val="FFFFFF" w:themeColor="background1"/>
              </w:rPr>
              <w:t>3.3 Tikslas: Inžinerinės infrastruktūros tiekimo gyventojams užtikrinimas</w:t>
            </w:r>
          </w:p>
        </w:tc>
      </w:tr>
      <w:tr w:rsidR="00B84A2D" w:rsidRPr="00426632" w14:paraId="35C7DD0A" w14:textId="77777777" w:rsidTr="0045049E">
        <w:tc>
          <w:tcPr>
            <w:cnfStyle w:val="001000000000" w:firstRow="0" w:lastRow="0" w:firstColumn="1" w:lastColumn="0" w:oddVBand="0" w:evenVBand="0" w:oddHBand="0" w:evenHBand="0" w:firstRowFirstColumn="0" w:firstRowLastColumn="0" w:lastRowFirstColumn="0" w:lastRowLastColumn="0"/>
            <w:tcW w:w="0" w:type="dxa"/>
          </w:tcPr>
          <w:p w14:paraId="380F15E6" w14:textId="123F68F1" w:rsidR="00B84A2D" w:rsidRPr="0045049E" w:rsidRDefault="00B84A2D" w:rsidP="00854DD5">
            <w:pPr>
              <w:jc w:val="left"/>
              <w:rPr>
                <w:b w:val="0"/>
                <w:bCs w:val="0"/>
                <w:color w:val="FFFFFF" w:themeColor="background1"/>
              </w:rPr>
            </w:pPr>
            <w:r w:rsidRPr="0045049E">
              <w:rPr>
                <w:color w:val="FFFFFF" w:themeColor="background1"/>
              </w:rPr>
              <w:t>3.3.1 Uždavinys: Plėsti ir renovuoti nuotekų šalinimo ir vandens tiekimo sistemas</w:t>
            </w:r>
          </w:p>
        </w:tc>
      </w:tr>
      <w:tr w:rsidR="00B84A2D" w:rsidRPr="00426632" w14:paraId="71BD95C8"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BBD8C56" w14:textId="62334B8E" w:rsidR="00B84A2D" w:rsidRPr="0045049E" w:rsidRDefault="00B84A2D" w:rsidP="00854DD5">
            <w:pPr>
              <w:jc w:val="left"/>
              <w:rPr>
                <w:b w:val="0"/>
                <w:bCs w:val="0"/>
                <w:color w:val="FFFFFF" w:themeColor="background1"/>
              </w:rPr>
            </w:pPr>
            <w:r w:rsidRPr="0045049E">
              <w:rPr>
                <w:color w:val="FFFFFF" w:themeColor="background1"/>
              </w:rPr>
              <w:t>3.3.2 Uždavinys: Plėtoti miesto susisiekimo infrastruktūrą</w:t>
            </w:r>
          </w:p>
        </w:tc>
      </w:tr>
      <w:tr w:rsidR="0035461D" w:rsidRPr="00426632" w14:paraId="203DC5A5" w14:textId="77777777" w:rsidTr="0045049E">
        <w:trPr>
          <w:trHeight w:val="90"/>
        </w:trPr>
        <w:tc>
          <w:tcPr>
            <w:cnfStyle w:val="001000000000" w:firstRow="0" w:lastRow="0" w:firstColumn="1" w:lastColumn="0" w:oddVBand="0" w:evenVBand="0" w:oddHBand="0" w:evenHBand="0" w:firstRowFirstColumn="0" w:firstRowLastColumn="0" w:lastRowFirstColumn="0" w:lastRowLastColumn="0"/>
            <w:tcW w:w="0" w:type="dxa"/>
            <w:shd w:val="clear" w:color="auto" w:fill="227EB2" w:themeFill="accent3"/>
          </w:tcPr>
          <w:p w14:paraId="1BE7A1FA" w14:textId="0876CDDD" w:rsidR="0035461D" w:rsidRPr="0045049E" w:rsidRDefault="0035461D" w:rsidP="0035461D">
            <w:pPr>
              <w:jc w:val="left"/>
              <w:rPr>
                <w:b w:val="0"/>
              </w:rPr>
            </w:pPr>
            <w:r w:rsidRPr="0045049E">
              <w:rPr>
                <w:color w:val="FFFFFF" w:themeColor="background1"/>
              </w:rPr>
              <w:t>3.4. Tikslas: Esamos laisvalaikio ir sporto infrastruktūros modernizavimas ir plėtra</w:t>
            </w:r>
          </w:p>
        </w:tc>
      </w:tr>
      <w:tr w:rsidR="0035461D" w:rsidRPr="00426632" w14:paraId="1488E8F6" w14:textId="77777777" w:rsidTr="0045049E">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0" w:type="dxa"/>
          </w:tcPr>
          <w:p w14:paraId="11235BE4" w14:textId="0407B97D" w:rsidR="0035461D" w:rsidRPr="00426632" w:rsidRDefault="0035461D" w:rsidP="0035461D">
            <w:pPr>
              <w:jc w:val="left"/>
              <w:rPr>
                <w:b w:val="0"/>
              </w:rPr>
            </w:pPr>
            <w:r w:rsidRPr="0045049E">
              <w:rPr>
                <w:color w:val="FFFFFF" w:themeColor="background1"/>
              </w:rPr>
              <w:t>3.4.1 Uždavinys: Plėtoti viešąją infrastruktūrą</w:t>
            </w:r>
          </w:p>
        </w:tc>
      </w:tr>
    </w:tbl>
    <w:p w14:paraId="06620B0C" w14:textId="15DBFA23" w:rsidR="009216AF" w:rsidRPr="0026198A" w:rsidRDefault="009216AF" w:rsidP="009216AF">
      <w:pPr>
        <w:pStyle w:val="SCFigTitle"/>
        <w:rPr>
          <w:rStyle w:val="SubtleEmphasis"/>
        </w:rPr>
      </w:pPr>
      <w:r w:rsidRPr="0026198A">
        <w:rPr>
          <w:rStyle w:val="SubtleEmphasis"/>
        </w:rPr>
        <w:t>Šaltinis: sudaryta Teikėjo</w:t>
      </w:r>
    </w:p>
    <w:p w14:paraId="3317DFC4" w14:textId="2500A32D" w:rsidR="000348DB" w:rsidRPr="0026198A" w:rsidRDefault="000348DB" w:rsidP="009216AF">
      <w:pPr>
        <w:pStyle w:val="SCFigTitle"/>
        <w:rPr>
          <w:rStyle w:val="SubtleEmphasis"/>
        </w:rPr>
      </w:pPr>
    </w:p>
    <w:p w14:paraId="2480C97E" w14:textId="1F7C4183" w:rsidR="000348DB" w:rsidRPr="0026198A" w:rsidRDefault="000348DB" w:rsidP="0045049E">
      <w:pPr>
        <w:pStyle w:val="SCFigTitle"/>
        <w:spacing w:after="120"/>
        <w:rPr>
          <w:rStyle w:val="SubtleEmphasis"/>
        </w:rPr>
      </w:pPr>
      <w:r w:rsidRPr="0026198A">
        <w:rPr>
          <w:color w:val="000000" w:themeColor="text1"/>
          <w:sz w:val="21"/>
          <w:szCs w:val="21"/>
        </w:rPr>
        <w:t>Lentelėje apačioje pateikiama III plėtros srities tikslų sąsajos su horizontaliaisiais prioritetais.</w:t>
      </w:r>
    </w:p>
    <w:p w14:paraId="35BBE05C" w14:textId="67A05057" w:rsidR="000348DB" w:rsidRPr="0026198A" w:rsidRDefault="000646D8" w:rsidP="000348DB">
      <w:pPr>
        <w:pStyle w:val="SCTableTitle"/>
      </w:pPr>
      <w:r w:rsidRPr="0045049E">
        <w:fldChar w:fldCharType="begin"/>
      </w:r>
      <w:r w:rsidRPr="0026198A">
        <w:instrText xml:space="preserve"> SEQ lentelė \* ARABIC </w:instrText>
      </w:r>
      <w:r w:rsidRPr="0045049E">
        <w:fldChar w:fldCharType="separate"/>
      </w:r>
      <w:bookmarkStart w:id="208" w:name="_Toc71034297"/>
      <w:r w:rsidR="000348DB" w:rsidRPr="0026198A">
        <w:t>21</w:t>
      </w:r>
      <w:r w:rsidRPr="0045049E">
        <w:rPr>
          <w:noProof/>
        </w:rPr>
        <w:fldChar w:fldCharType="end"/>
      </w:r>
      <w:r w:rsidR="000348DB" w:rsidRPr="0026198A">
        <w:t xml:space="preserve"> lentelė. Horizontaliųjų prioritetų sąsąjos su III srities plėtros tikslais</w:t>
      </w:r>
      <w:bookmarkEnd w:id="208"/>
    </w:p>
    <w:tbl>
      <w:tblPr>
        <w:tblStyle w:val="TableGrid"/>
        <w:tblW w:w="0" w:type="auto"/>
        <w:tblBorders>
          <w:top w:val="none" w:sz="0" w:space="0" w:color="auto"/>
          <w:left w:val="none" w:sz="0" w:space="0" w:color="auto"/>
          <w:bottom w:val="single" w:sz="4" w:space="0" w:color="D8D8D8" w:themeColor="background2"/>
          <w:right w:val="none" w:sz="0" w:space="0" w:color="auto"/>
          <w:insideH w:val="single" w:sz="4" w:space="0" w:color="D8D8D8" w:themeColor="background2"/>
          <w:insideV w:val="single" w:sz="18" w:space="0" w:color="FFFFFF" w:themeColor="background1"/>
        </w:tblBorders>
        <w:tblLook w:val="04A0" w:firstRow="1" w:lastRow="0" w:firstColumn="1" w:lastColumn="0" w:noHBand="0" w:noVBand="1"/>
      </w:tblPr>
      <w:tblGrid>
        <w:gridCol w:w="1784"/>
        <w:gridCol w:w="1784"/>
        <w:gridCol w:w="1784"/>
        <w:gridCol w:w="1784"/>
        <w:gridCol w:w="1784"/>
      </w:tblGrid>
      <w:tr w:rsidR="000348DB" w:rsidRPr="00426632" w14:paraId="4CEC0B23" w14:textId="77777777" w:rsidTr="0045049E">
        <w:tc>
          <w:tcPr>
            <w:tcW w:w="1784" w:type="dxa"/>
          </w:tcPr>
          <w:p w14:paraId="471CB4B6" w14:textId="77777777" w:rsidR="000348DB" w:rsidRPr="00426632" w:rsidRDefault="000348DB" w:rsidP="00E458B6">
            <w:pPr>
              <w:pStyle w:val="SCTableContent"/>
            </w:pPr>
          </w:p>
        </w:tc>
        <w:tc>
          <w:tcPr>
            <w:tcW w:w="1784" w:type="dxa"/>
            <w:shd w:val="clear" w:color="auto" w:fill="227EB2" w:themeFill="accent3"/>
          </w:tcPr>
          <w:p w14:paraId="334D9172" w14:textId="004962BB" w:rsidR="000348DB" w:rsidRPr="0045049E" w:rsidRDefault="000348DB" w:rsidP="00E458B6">
            <w:pPr>
              <w:pStyle w:val="SCTableContent"/>
              <w:jc w:val="left"/>
              <w:rPr>
                <w:color w:val="FFFFFF" w:themeColor="background1"/>
              </w:rPr>
            </w:pPr>
            <w:r w:rsidRPr="0045049E">
              <w:rPr>
                <w:color w:val="FFFFFF" w:themeColor="background1"/>
              </w:rPr>
              <w:t>3.1 Tolygus miesto vystymasis</w:t>
            </w:r>
          </w:p>
        </w:tc>
        <w:tc>
          <w:tcPr>
            <w:tcW w:w="1784" w:type="dxa"/>
            <w:shd w:val="clear" w:color="auto" w:fill="227EB2" w:themeFill="accent3"/>
          </w:tcPr>
          <w:p w14:paraId="41D18866" w14:textId="0A0F1484" w:rsidR="000348DB" w:rsidRPr="0045049E" w:rsidRDefault="000348DB" w:rsidP="00E458B6">
            <w:pPr>
              <w:pStyle w:val="SCTableContent"/>
              <w:jc w:val="left"/>
              <w:rPr>
                <w:color w:val="FFFFFF" w:themeColor="background1"/>
              </w:rPr>
            </w:pPr>
            <w:r w:rsidRPr="0045049E">
              <w:rPr>
                <w:color w:val="FFFFFF" w:themeColor="background1"/>
              </w:rPr>
              <w:t>3.2 Inovatyvaus ir darnaus miesto vystymas</w:t>
            </w:r>
          </w:p>
        </w:tc>
        <w:tc>
          <w:tcPr>
            <w:tcW w:w="1784" w:type="dxa"/>
            <w:shd w:val="clear" w:color="auto" w:fill="227EB2" w:themeFill="accent3"/>
          </w:tcPr>
          <w:p w14:paraId="1E6A7D8F" w14:textId="328B97C5" w:rsidR="000348DB" w:rsidRPr="0045049E" w:rsidRDefault="000348DB" w:rsidP="00E458B6">
            <w:pPr>
              <w:pStyle w:val="SCTableContent"/>
              <w:jc w:val="left"/>
              <w:rPr>
                <w:color w:val="FFFFFF" w:themeColor="background1"/>
              </w:rPr>
            </w:pPr>
            <w:r w:rsidRPr="0045049E">
              <w:rPr>
                <w:color w:val="FFFFFF" w:themeColor="background1"/>
              </w:rPr>
              <w:t>3.3 Inžinerinės infrastruktūros tiekimo gyventojams užtikrinimas</w:t>
            </w:r>
          </w:p>
        </w:tc>
        <w:tc>
          <w:tcPr>
            <w:tcW w:w="1784" w:type="dxa"/>
            <w:shd w:val="clear" w:color="auto" w:fill="227EB2" w:themeFill="accent3"/>
          </w:tcPr>
          <w:p w14:paraId="765F9BE1" w14:textId="00F2DC2F" w:rsidR="000348DB" w:rsidRPr="0045049E" w:rsidRDefault="000348DB" w:rsidP="00E458B6">
            <w:pPr>
              <w:pStyle w:val="SCTableContent"/>
              <w:jc w:val="left"/>
              <w:rPr>
                <w:color w:val="FFFFFF" w:themeColor="background1"/>
              </w:rPr>
            </w:pPr>
            <w:r w:rsidRPr="0045049E">
              <w:rPr>
                <w:color w:val="FFFFFF" w:themeColor="background1"/>
              </w:rPr>
              <w:t>3.4 Esamos laisvalaikio ir sporto infrastruktūros modernizavimas ir plėtra</w:t>
            </w:r>
          </w:p>
        </w:tc>
      </w:tr>
      <w:tr w:rsidR="000348DB" w:rsidRPr="00426632" w14:paraId="3EEF3B3A" w14:textId="77777777" w:rsidTr="004A61B9">
        <w:tc>
          <w:tcPr>
            <w:tcW w:w="1784" w:type="dxa"/>
            <w:shd w:val="clear" w:color="auto" w:fill="F2CB29" w:themeFill="accent6"/>
            <w:vAlign w:val="center"/>
          </w:tcPr>
          <w:p w14:paraId="1674160F" w14:textId="77777777" w:rsidR="000348DB" w:rsidRPr="0045049E" w:rsidRDefault="000348DB" w:rsidP="00E458B6">
            <w:pPr>
              <w:pStyle w:val="SCTableContent"/>
              <w:jc w:val="left"/>
            </w:pPr>
            <w:r w:rsidRPr="0045049E">
              <w:t>Tvarumas / Ekologiškumas</w:t>
            </w:r>
          </w:p>
        </w:tc>
        <w:tc>
          <w:tcPr>
            <w:tcW w:w="1784" w:type="dxa"/>
            <w:vAlign w:val="center"/>
          </w:tcPr>
          <w:p w14:paraId="7E7EF6D7" w14:textId="7482E5BB" w:rsidR="000348DB" w:rsidRPr="00426632" w:rsidRDefault="000348DB" w:rsidP="00E458B6">
            <w:pPr>
              <w:pStyle w:val="SCTableContent"/>
              <w:jc w:val="center"/>
            </w:pPr>
            <w:r w:rsidRPr="0045049E">
              <w:rPr>
                <w:noProof/>
              </w:rPr>
              <w:drawing>
                <wp:inline distT="0" distB="0" distL="0" distR="0" wp14:anchorId="5CB43DE1" wp14:editId="09B6BFD3">
                  <wp:extent cx="292100" cy="292100"/>
                  <wp:effectExtent l="0" t="0" r="0" b="0"/>
                  <wp:docPr id="200" name="Graphic 200"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Tick with solid fill"/>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292100" cy="292100"/>
                          </a:xfrm>
                          <a:prstGeom prst="rect">
                            <a:avLst/>
                          </a:prstGeom>
                        </pic:spPr>
                      </pic:pic>
                    </a:graphicData>
                  </a:graphic>
                </wp:inline>
              </w:drawing>
            </w:r>
          </w:p>
        </w:tc>
        <w:tc>
          <w:tcPr>
            <w:tcW w:w="1784" w:type="dxa"/>
            <w:vAlign w:val="center"/>
          </w:tcPr>
          <w:p w14:paraId="67D09B8D" w14:textId="77777777" w:rsidR="000348DB" w:rsidRPr="00426632" w:rsidRDefault="000348DB" w:rsidP="00E458B6">
            <w:pPr>
              <w:pStyle w:val="SCTableContent"/>
              <w:jc w:val="center"/>
            </w:pPr>
            <w:r w:rsidRPr="0045049E">
              <w:rPr>
                <w:noProof/>
              </w:rPr>
              <w:drawing>
                <wp:inline distT="0" distB="0" distL="0" distR="0" wp14:anchorId="4B3071CD" wp14:editId="1C8AABAD">
                  <wp:extent cx="292100" cy="292100"/>
                  <wp:effectExtent l="0" t="0" r="0" b="0"/>
                  <wp:docPr id="198" name="Graphic 198"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Tick with solid fill"/>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292100" cy="292100"/>
                          </a:xfrm>
                          <a:prstGeom prst="rect">
                            <a:avLst/>
                          </a:prstGeom>
                        </pic:spPr>
                      </pic:pic>
                    </a:graphicData>
                  </a:graphic>
                </wp:inline>
              </w:drawing>
            </w:r>
          </w:p>
        </w:tc>
        <w:tc>
          <w:tcPr>
            <w:tcW w:w="1784" w:type="dxa"/>
            <w:vAlign w:val="center"/>
          </w:tcPr>
          <w:p w14:paraId="48EC5D65" w14:textId="199847AE" w:rsidR="000348DB" w:rsidRPr="00426632" w:rsidRDefault="000348DB" w:rsidP="00E458B6">
            <w:pPr>
              <w:pStyle w:val="SCTableContent"/>
              <w:jc w:val="center"/>
            </w:pPr>
            <w:r w:rsidRPr="0045049E">
              <w:rPr>
                <w:noProof/>
              </w:rPr>
              <w:drawing>
                <wp:inline distT="0" distB="0" distL="0" distR="0" wp14:anchorId="02028EC5" wp14:editId="372BDAA8">
                  <wp:extent cx="292100" cy="292100"/>
                  <wp:effectExtent l="0" t="0" r="0" b="0"/>
                  <wp:docPr id="208" name="Graphic 208"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Tick with solid fill"/>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292100" cy="292100"/>
                          </a:xfrm>
                          <a:prstGeom prst="rect">
                            <a:avLst/>
                          </a:prstGeom>
                        </pic:spPr>
                      </pic:pic>
                    </a:graphicData>
                  </a:graphic>
                </wp:inline>
              </w:drawing>
            </w:r>
          </w:p>
        </w:tc>
        <w:tc>
          <w:tcPr>
            <w:tcW w:w="1784" w:type="dxa"/>
            <w:vAlign w:val="center"/>
          </w:tcPr>
          <w:p w14:paraId="2EC7B81F" w14:textId="79AADDE3" w:rsidR="000348DB" w:rsidRPr="00426632" w:rsidRDefault="000348DB" w:rsidP="00E458B6">
            <w:pPr>
              <w:pStyle w:val="SCTableContent"/>
              <w:jc w:val="center"/>
            </w:pPr>
          </w:p>
        </w:tc>
      </w:tr>
      <w:tr w:rsidR="000348DB" w:rsidRPr="00426632" w14:paraId="699EC087" w14:textId="77777777" w:rsidTr="004A61B9">
        <w:trPr>
          <w:trHeight w:val="423"/>
        </w:trPr>
        <w:tc>
          <w:tcPr>
            <w:tcW w:w="1784" w:type="dxa"/>
            <w:shd w:val="clear" w:color="auto" w:fill="F2CB29" w:themeFill="accent6"/>
            <w:vAlign w:val="center"/>
          </w:tcPr>
          <w:p w14:paraId="7AC00239" w14:textId="77777777" w:rsidR="000348DB" w:rsidRPr="0045049E" w:rsidRDefault="000348DB" w:rsidP="00E458B6">
            <w:pPr>
              <w:pStyle w:val="SCTableContent"/>
              <w:jc w:val="left"/>
            </w:pPr>
            <w:r w:rsidRPr="0045049E">
              <w:t>Inovatyvumas</w:t>
            </w:r>
          </w:p>
        </w:tc>
        <w:tc>
          <w:tcPr>
            <w:tcW w:w="1784" w:type="dxa"/>
            <w:vAlign w:val="center"/>
          </w:tcPr>
          <w:p w14:paraId="332242F6" w14:textId="6BF36BFE" w:rsidR="000348DB" w:rsidRPr="00426632" w:rsidRDefault="000348DB" w:rsidP="00E458B6">
            <w:pPr>
              <w:pStyle w:val="SCTableContent"/>
              <w:jc w:val="center"/>
            </w:pPr>
          </w:p>
        </w:tc>
        <w:tc>
          <w:tcPr>
            <w:tcW w:w="1784" w:type="dxa"/>
            <w:vAlign w:val="center"/>
          </w:tcPr>
          <w:p w14:paraId="446FB3C1" w14:textId="77777777" w:rsidR="000348DB" w:rsidRPr="00426632" w:rsidRDefault="000348DB" w:rsidP="00E458B6">
            <w:pPr>
              <w:pStyle w:val="SCTableContent"/>
              <w:jc w:val="center"/>
            </w:pPr>
            <w:r w:rsidRPr="0045049E">
              <w:rPr>
                <w:noProof/>
              </w:rPr>
              <w:drawing>
                <wp:inline distT="0" distB="0" distL="0" distR="0" wp14:anchorId="58F951A1" wp14:editId="6FBD708A">
                  <wp:extent cx="292100" cy="292100"/>
                  <wp:effectExtent l="0" t="0" r="0" b="0"/>
                  <wp:docPr id="201" name="Graphic 20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Tick with solid fill"/>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292100" cy="292100"/>
                          </a:xfrm>
                          <a:prstGeom prst="rect">
                            <a:avLst/>
                          </a:prstGeom>
                        </pic:spPr>
                      </pic:pic>
                    </a:graphicData>
                  </a:graphic>
                </wp:inline>
              </w:drawing>
            </w:r>
          </w:p>
        </w:tc>
        <w:tc>
          <w:tcPr>
            <w:tcW w:w="1784" w:type="dxa"/>
            <w:vAlign w:val="center"/>
          </w:tcPr>
          <w:p w14:paraId="0C4FCB88" w14:textId="77777777" w:rsidR="000348DB" w:rsidRPr="00426632" w:rsidRDefault="000348DB" w:rsidP="00E458B6">
            <w:pPr>
              <w:pStyle w:val="SCTableContent"/>
              <w:jc w:val="center"/>
            </w:pPr>
            <w:r w:rsidRPr="0045049E">
              <w:rPr>
                <w:noProof/>
              </w:rPr>
              <w:drawing>
                <wp:inline distT="0" distB="0" distL="0" distR="0" wp14:anchorId="51936348" wp14:editId="1E549275">
                  <wp:extent cx="292100" cy="292100"/>
                  <wp:effectExtent l="0" t="0" r="0" b="0"/>
                  <wp:docPr id="202" name="Graphic 20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Tick with solid fill"/>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292100" cy="292100"/>
                          </a:xfrm>
                          <a:prstGeom prst="rect">
                            <a:avLst/>
                          </a:prstGeom>
                        </pic:spPr>
                      </pic:pic>
                    </a:graphicData>
                  </a:graphic>
                </wp:inline>
              </w:drawing>
            </w:r>
          </w:p>
        </w:tc>
        <w:tc>
          <w:tcPr>
            <w:tcW w:w="1784" w:type="dxa"/>
            <w:vAlign w:val="center"/>
          </w:tcPr>
          <w:p w14:paraId="6C3FE0C4" w14:textId="2B0F36D1" w:rsidR="000348DB" w:rsidRPr="00426632" w:rsidRDefault="000348DB" w:rsidP="00E458B6">
            <w:pPr>
              <w:pStyle w:val="SCTableContent"/>
              <w:jc w:val="center"/>
            </w:pPr>
            <w:r w:rsidRPr="0045049E">
              <w:rPr>
                <w:noProof/>
              </w:rPr>
              <w:drawing>
                <wp:inline distT="0" distB="0" distL="0" distR="0" wp14:anchorId="01B6B264" wp14:editId="58E65E39">
                  <wp:extent cx="292100" cy="292100"/>
                  <wp:effectExtent l="0" t="0" r="0" b="0"/>
                  <wp:docPr id="199" name="Graphic 199"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Tick with solid fill"/>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292100" cy="292100"/>
                          </a:xfrm>
                          <a:prstGeom prst="rect">
                            <a:avLst/>
                          </a:prstGeom>
                        </pic:spPr>
                      </pic:pic>
                    </a:graphicData>
                  </a:graphic>
                </wp:inline>
              </w:drawing>
            </w:r>
          </w:p>
        </w:tc>
      </w:tr>
      <w:tr w:rsidR="000348DB" w:rsidRPr="00426632" w14:paraId="0FE40189" w14:textId="77777777" w:rsidTr="004A61B9">
        <w:trPr>
          <w:trHeight w:val="401"/>
        </w:trPr>
        <w:tc>
          <w:tcPr>
            <w:tcW w:w="1784" w:type="dxa"/>
            <w:shd w:val="clear" w:color="auto" w:fill="F2CB29" w:themeFill="accent6"/>
            <w:vAlign w:val="center"/>
          </w:tcPr>
          <w:p w14:paraId="0A4CE8AB" w14:textId="77777777" w:rsidR="000348DB" w:rsidRPr="0045049E" w:rsidRDefault="000348DB" w:rsidP="00E458B6">
            <w:pPr>
              <w:pStyle w:val="SCTableContent"/>
              <w:jc w:val="left"/>
            </w:pPr>
            <w:r w:rsidRPr="0045049E">
              <w:t>Konkurencingumas</w:t>
            </w:r>
          </w:p>
        </w:tc>
        <w:tc>
          <w:tcPr>
            <w:tcW w:w="1784" w:type="dxa"/>
            <w:vAlign w:val="center"/>
          </w:tcPr>
          <w:p w14:paraId="438691A2" w14:textId="1CD40B83" w:rsidR="000348DB" w:rsidRPr="00426632" w:rsidRDefault="000348DB" w:rsidP="00E458B6">
            <w:pPr>
              <w:pStyle w:val="SCTableContent"/>
              <w:jc w:val="center"/>
            </w:pPr>
            <w:r w:rsidRPr="0045049E">
              <w:rPr>
                <w:noProof/>
              </w:rPr>
              <w:drawing>
                <wp:inline distT="0" distB="0" distL="0" distR="0" wp14:anchorId="0DCA702B" wp14:editId="2A3DD15A">
                  <wp:extent cx="292100" cy="292100"/>
                  <wp:effectExtent l="0" t="0" r="0" b="0"/>
                  <wp:docPr id="206" name="Graphic 206"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Tick with solid fill"/>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292100" cy="292100"/>
                          </a:xfrm>
                          <a:prstGeom prst="rect">
                            <a:avLst/>
                          </a:prstGeom>
                        </pic:spPr>
                      </pic:pic>
                    </a:graphicData>
                  </a:graphic>
                </wp:inline>
              </w:drawing>
            </w:r>
          </w:p>
        </w:tc>
        <w:tc>
          <w:tcPr>
            <w:tcW w:w="1784" w:type="dxa"/>
            <w:vAlign w:val="center"/>
          </w:tcPr>
          <w:p w14:paraId="1C8DBF75" w14:textId="6D1D87D3" w:rsidR="000348DB" w:rsidRPr="00426632" w:rsidRDefault="000348DB" w:rsidP="00E458B6">
            <w:pPr>
              <w:pStyle w:val="SCTableContent"/>
              <w:jc w:val="center"/>
            </w:pPr>
          </w:p>
        </w:tc>
        <w:tc>
          <w:tcPr>
            <w:tcW w:w="1784" w:type="dxa"/>
            <w:vAlign w:val="center"/>
          </w:tcPr>
          <w:p w14:paraId="04F6A98C" w14:textId="77777777" w:rsidR="000348DB" w:rsidRPr="00426632" w:rsidRDefault="000348DB" w:rsidP="00E458B6">
            <w:pPr>
              <w:pStyle w:val="SCTableContent"/>
              <w:jc w:val="center"/>
            </w:pPr>
            <w:r w:rsidRPr="0045049E">
              <w:rPr>
                <w:noProof/>
              </w:rPr>
              <w:drawing>
                <wp:inline distT="0" distB="0" distL="0" distR="0" wp14:anchorId="431CC377" wp14:editId="418389D1">
                  <wp:extent cx="292100" cy="292100"/>
                  <wp:effectExtent l="0" t="0" r="0" b="0"/>
                  <wp:docPr id="204" name="Graphic 204"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Tick with solid fill"/>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292100" cy="292100"/>
                          </a:xfrm>
                          <a:prstGeom prst="rect">
                            <a:avLst/>
                          </a:prstGeom>
                        </pic:spPr>
                      </pic:pic>
                    </a:graphicData>
                  </a:graphic>
                </wp:inline>
              </w:drawing>
            </w:r>
          </w:p>
        </w:tc>
        <w:tc>
          <w:tcPr>
            <w:tcW w:w="1784" w:type="dxa"/>
            <w:vAlign w:val="center"/>
          </w:tcPr>
          <w:p w14:paraId="05D322A0" w14:textId="77777777" w:rsidR="000348DB" w:rsidRPr="00426632" w:rsidRDefault="000348DB" w:rsidP="00E458B6">
            <w:pPr>
              <w:pStyle w:val="SCTableContent"/>
              <w:jc w:val="center"/>
            </w:pPr>
            <w:r w:rsidRPr="0045049E">
              <w:rPr>
                <w:noProof/>
              </w:rPr>
              <w:drawing>
                <wp:inline distT="0" distB="0" distL="0" distR="0" wp14:anchorId="6E4AEBBE" wp14:editId="4B42C98A">
                  <wp:extent cx="292100" cy="292100"/>
                  <wp:effectExtent l="0" t="0" r="0" b="0"/>
                  <wp:docPr id="205" name="Graphic 205"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Tick with solid fill"/>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292100" cy="292100"/>
                          </a:xfrm>
                          <a:prstGeom prst="rect">
                            <a:avLst/>
                          </a:prstGeom>
                        </pic:spPr>
                      </pic:pic>
                    </a:graphicData>
                  </a:graphic>
                </wp:inline>
              </w:drawing>
            </w:r>
          </w:p>
        </w:tc>
      </w:tr>
      <w:tr w:rsidR="000348DB" w:rsidRPr="00426632" w14:paraId="26FC83D1" w14:textId="77777777" w:rsidTr="004A61B9">
        <w:trPr>
          <w:trHeight w:val="435"/>
        </w:trPr>
        <w:tc>
          <w:tcPr>
            <w:tcW w:w="1784" w:type="dxa"/>
            <w:shd w:val="clear" w:color="auto" w:fill="F2CB29" w:themeFill="accent6"/>
            <w:vAlign w:val="center"/>
          </w:tcPr>
          <w:p w14:paraId="391B9B18" w14:textId="77777777" w:rsidR="000348DB" w:rsidRPr="0045049E" w:rsidRDefault="000348DB" w:rsidP="00E458B6">
            <w:pPr>
              <w:pStyle w:val="SCTableContent"/>
              <w:jc w:val="left"/>
            </w:pPr>
            <w:r w:rsidRPr="0045049E">
              <w:t>Bendradarbiavimas</w:t>
            </w:r>
          </w:p>
        </w:tc>
        <w:tc>
          <w:tcPr>
            <w:tcW w:w="1784" w:type="dxa"/>
            <w:vAlign w:val="center"/>
          </w:tcPr>
          <w:p w14:paraId="7319B5A4" w14:textId="3D19AB79" w:rsidR="000348DB" w:rsidRPr="00426632" w:rsidRDefault="000348DB" w:rsidP="00E458B6">
            <w:pPr>
              <w:pStyle w:val="SCTableContent"/>
              <w:jc w:val="center"/>
            </w:pPr>
          </w:p>
        </w:tc>
        <w:tc>
          <w:tcPr>
            <w:tcW w:w="1784" w:type="dxa"/>
            <w:vAlign w:val="center"/>
          </w:tcPr>
          <w:p w14:paraId="3C5A512F" w14:textId="20F09FF7" w:rsidR="000348DB" w:rsidRPr="00426632" w:rsidRDefault="000348DB" w:rsidP="00E458B6">
            <w:pPr>
              <w:pStyle w:val="SCTableContent"/>
              <w:jc w:val="center"/>
            </w:pPr>
            <w:r w:rsidRPr="0045049E">
              <w:rPr>
                <w:noProof/>
              </w:rPr>
              <w:drawing>
                <wp:inline distT="0" distB="0" distL="0" distR="0" wp14:anchorId="4A359960" wp14:editId="0549DF21">
                  <wp:extent cx="292100" cy="292100"/>
                  <wp:effectExtent l="0" t="0" r="0" b="0"/>
                  <wp:docPr id="203" name="Graphic 203"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Tick with solid fill"/>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292100" cy="292100"/>
                          </a:xfrm>
                          <a:prstGeom prst="rect">
                            <a:avLst/>
                          </a:prstGeom>
                        </pic:spPr>
                      </pic:pic>
                    </a:graphicData>
                  </a:graphic>
                </wp:inline>
              </w:drawing>
            </w:r>
          </w:p>
        </w:tc>
        <w:tc>
          <w:tcPr>
            <w:tcW w:w="1784" w:type="dxa"/>
            <w:vAlign w:val="center"/>
          </w:tcPr>
          <w:p w14:paraId="6FE9549C" w14:textId="77777777" w:rsidR="000348DB" w:rsidRPr="00426632" w:rsidRDefault="000348DB" w:rsidP="00E458B6">
            <w:pPr>
              <w:pStyle w:val="SCTableContent"/>
              <w:jc w:val="center"/>
            </w:pPr>
          </w:p>
        </w:tc>
        <w:tc>
          <w:tcPr>
            <w:tcW w:w="1784" w:type="dxa"/>
            <w:vAlign w:val="center"/>
          </w:tcPr>
          <w:p w14:paraId="655FCB06" w14:textId="7BA8E0E1" w:rsidR="000348DB" w:rsidRPr="00426632" w:rsidRDefault="000348DB" w:rsidP="00E458B6">
            <w:pPr>
              <w:pStyle w:val="SCTableContent"/>
              <w:jc w:val="center"/>
            </w:pPr>
          </w:p>
        </w:tc>
      </w:tr>
    </w:tbl>
    <w:p w14:paraId="6683F791" w14:textId="1C18BE3F" w:rsidR="00463287" w:rsidRPr="0034639E" w:rsidRDefault="000348DB" w:rsidP="0034639E">
      <w:pPr>
        <w:pStyle w:val="SCFigTitle"/>
        <w:rPr>
          <w:rFonts w:asciiTheme="minorHAnsi" w:hAnsiTheme="minorHAnsi"/>
          <w:color w:val="808080"/>
          <w:sz w:val="18"/>
          <w:szCs w:val="18"/>
        </w:rPr>
      </w:pPr>
      <w:r w:rsidRPr="0026198A">
        <w:rPr>
          <w:rStyle w:val="SubtleEmphasis"/>
        </w:rPr>
        <w:t>Šaltinis: sudaryta Teikėjo</w:t>
      </w:r>
    </w:p>
    <w:p w14:paraId="1B0DF0BB" w14:textId="7A61D458" w:rsidR="00FD4E77" w:rsidRPr="0026198A" w:rsidRDefault="00177639" w:rsidP="00177639">
      <w:pPr>
        <w:pStyle w:val="Heading3"/>
        <w:numPr>
          <w:ilvl w:val="2"/>
          <w:numId w:val="8"/>
        </w:numPr>
        <w:spacing w:before="120"/>
        <w:ind w:left="0" w:hanging="709"/>
      </w:pPr>
      <w:bookmarkStart w:id="209" w:name="_Toc71034274"/>
      <w:r w:rsidRPr="0026198A">
        <w:t xml:space="preserve">IV </w:t>
      </w:r>
      <w:r w:rsidR="00380C2E" w:rsidRPr="0026198A">
        <w:t>Plėtros sritis</w:t>
      </w:r>
      <w:r w:rsidRPr="0026198A">
        <w:t>: Atviro ir konkurencingo kurorto stiprinimas</w:t>
      </w:r>
      <w:bookmarkEnd w:id="209"/>
    </w:p>
    <w:p w14:paraId="4D9CE360" w14:textId="56AA9453" w:rsidR="004D62EC" w:rsidRPr="0026198A" w:rsidRDefault="00CA4FC9" w:rsidP="004D62EC">
      <w:r w:rsidRPr="0026198A">
        <w:t>Ketvirtasis Palangos miesto prioritetas siekia, kad savivaldybė dar labiau taptų atviru ir konkurencingu kurortu. Į ši prioritetą įeina stipraus kurorto įvaizdžio formavimas bei tarptautinių ir regioninių bendradarbiavimo ryšių stiprinimas. Siekiama, kad šis prioritetas formuodamas stiprų, teigimą ir patrauklų Palangos miesto savivaldybės įvaizdį kurtų pridėtinę vertę vietos gyventojams ir verslams.</w:t>
      </w:r>
    </w:p>
    <w:p w14:paraId="2CD5B849" w14:textId="4348C8BF" w:rsidR="00177639" w:rsidRPr="0026198A" w:rsidRDefault="00177639" w:rsidP="000348DB">
      <w:pPr>
        <w:pStyle w:val="SCTableTitle"/>
      </w:pPr>
      <w:r w:rsidRPr="0045049E">
        <w:fldChar w:fldCharType="begin"/>
      </w:r>
      <w:r w:rsidRPr="0026198A">
        <w:instrText xml:space="preserve"> SEQ lentelė \* ARABIC </w:instrText>
      </w:r>
      <w:r w:rsidRPr="0045049E">
        <w:fldChar w:fldCharType="separate"/>
      </w:r>
      <w:bookmarkStart w:id="210" w:name="_Toc71034298"/>
      <w:r w:rsidR="000348DB" w:rsidRPr="0026198A">
        <w:t>22</w:t>
      </w:r>
      <w:r w:rsidRPr="0045049E">
        <w:fldChar w:fldCharType="end"/>
      </w:r>
      <w:r w:rsidRPr="0026198A">
        <w:t xml:space="preserve"> lentelė. Palangos miesto savivaldybės IV </w:t>
      </w:r>
      <w:r w:rsidR="00380C2E" w:rsidRPr="0026198A">
        <w:t>plėtros srities</w:t>
      </w:r>
      <w:r w:rsidRPr="0026198A">
        <w:t xml:space="preserve"> tikslai ir uždaviniai</w:t>
      </w:r>
      <w:bookmarkEnd w:id="210"/>
    </w:p>
    <w:tbl>
      <w:tblPr>
        <w:tblStyle w:val="GridTable5Dark-Accent4"/>
        <w:tblW w:w="8973" w:type="dxa"/>
        <w:tblBorders>
          <w:top w:val="single" w:sz="4" w:space="0" w:color="D8D8D8" w:themeColor="background2"/>
          <w:left w:val="none" w:sz="0" w:space="0" w:color="auto"/>
          <w:bottom w:val="single" w:sz="4" w:space="0" w:color="D8D8D8" w:themeColor="background2"/>
          <w:right w:val="none" w:sz="0" w:space="0" w:color="auto"/>
          <w:insideH w:val="single" w:sz="4" w:space="0" w:color="D8D8D8" w:themeColor="background2"/>
          <w:insideV w:val="single" w:sz="4" w:space="0" w:color="D8D8D8" w:themeColor="background2"/>
        </w:tblBorders>
        <w:tblLook w:val="04A0" w:firstRow="1" w:lastRow="0" w:firstColumn="1" w:lastColumn="0" w:noHBand="0" w:noVBand="1"/>
      </w:tblPr>
      <w:tblGrid>
        <w:gridCol w:w="8973"/>
      </w:tblGrid>
      <w:tr w:rsidR="00177639" w:rsidRPr="00426632" w14:paraId="27B19E54" w14:textId="77777777" w:rsidTr="004504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124566" w:themeFill="accent2"/>
          </w:tcPr>
          <w:p w14:paraId="26C67CE1" w14:textId="411A6FE0" w:rsidR="00177639" w:rsidRPr="0045049E" w:rsidRDefault="00177639" w:rsidP="00233532">
            <w:pPr>
              <w:rPr>
                <w:rFonts w:ascii="Times New Roman" w:hAnsi="Times New Roman" w:cs="Times New Roman"/>
                <w:b w:val="0"/>
                <w:color w:val="FFFFFF" w:themeColor="background1"/>
                <w:sz w:val="24"/>
                <w:szCs w:val="24"/>
              </w:rPr>
            </w:pPr>
            <w:r w:rsidRPr="0045049E">
              <w:rPr>
                <w:color w:val="FFFFFF" w:themeColor="background1"/>
              </w:rPr>
              <w:t>IV</w:t>
            </w:r>
            <w:r w:rsidRPr="0045049E">
              <w:rPr>
                <w:rFonts w:ascii="Times New Roman" w:hAnsi="Times New Roman" w:cs="Times New Roman"/>
                <w:color w:val="FFFFFF" w:themeColor="background1"/>
                <w:sz w:val="24"/>
                <w:szCs w:val="24"/>
              </w:rPr>
              <w:t xml:space="preserve"> </w:t>
            </w:r>
            <w:r w:rsidR="002F06AD" w:rsidRPr="0045049E">
              <w:rPr>
                <w:rFonts w:cs="Times New Roman"/>
                <w:color w:val="FFFFFF" w:themeColor="background1"/>
              </w:rPr>
              <w:t>Plėtros sritis</w:t>
            </w:r>
            <w:r w:rsidRPr="0045049E">
              <w:rPr>
                <w:color w:val="FFFFFF" w:themeColor="background1"/>
              </w:rPr>
              <w:t>. Atviro ir konkurencingo kurorto stiprinimas</w:t>
            </w:r>
          </w:p>
        </w:tc>
      </w:tr>
      <w:tr w:rsidR="00F80A0C" w:rsidRPr="00426632" w14:paraId="2F9FE132" w14:textId="77777777" w:rsidTr="0045049E">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0" w:type="dxa"/>
            <w:shd w:val="clear" w:color="auto" w:fill="227EB2" w:themeFill="accent3"/>
          </w:tcPr>
          <w:p w14:paraId="1FFC5D9C" w14:textId="6E4101E5" w:rsidR="00F80A0C" w:rsidRPr="0045049E" w:rsidRDefault="005B62C7" w:rsidP="00233532">
            <w:pPr>
              <w:jc w:val="left"/>
              <w:rPr>
                <w:b w:val="0"/>
              </w:rPr>
            </w:pPr>
            <w:r w:rsidRPr="0045049E">
              <w:rPr>
                <w:color w:val="FFFFFF" w:themeColor="background1"/>
              </w:rPr>
              <w:t xml:space="preserve">4.1 Tikslas: </w:t>
            </w:r>
            <w:r w:rsidRPr="0045049E">
              <w:rPr>
                <w:iCs/>
                <w:color w:val="FFFFFF" w:themeColor="background1"/>
              </w:rPr>
              <w:t>Tarptautinių ir regioninių bendradarbiavimo ryšių stiprinimas</w:t>
            </w:r>
          </w:p>
        </w:tc>
      </w:tr>
      <w:tr w:rsidR="00F80A0C" w:rsidRPr="00426632" w14:paraId="738D997B" w14:textId="77777777" w:rsidTr="0045049E">
        <w:trPr>
          <w:trHeight w:val="90"/>
        </w:trPr>
        <w:tc>
          <w:tcPr>
            <w:cnfStyle w:val="001000000000" w:firstRow="0" w:lastRow="0" w:firstColumn="1" w:lastColumn="0" w:oddVBand="0" w:evenVBand="0" w:oddHBand="0" w:evenHBand="0" w:firstRowFirstColumn="0" w:firstRowLastColumn="0" w:lastRowFirstColumn="0" w:lastRowLastColumn="0"/>
            <w:tcW w:w="0" w:type="dxa"/>
          </w:tcPr>
          <w:p w14:paraId="202CD900" w14:textId="34F51EAC" w:rsidR="00F80A0C" w:rsidRPr="0045049E" w:rsidRDefault="005B62C7" w:rsidP="00233532">
            <w:pPr>
              <w:jc w:val="left"/>
              <w:rPr>
                <w:b w:val="0"/>
                <w:bCs w:val="0"/>
                <w:color w:val="FFFFFF" w:themeColor="background1"/>
              </w:rPr>
            </w:pPr>
            <w:r w:rsidRPr="0045049E">
              <w:rPr>
                <w:color w:val="FFFFFF" w:themeColor="background1"/>
              </w:rPr>
              <w:t xml:space="preserve">4.1.1 Uždavinys: </w:t>
            </w:r>
            <w:r w:rsidRPr="0045049E">
              <w:rPr>
                <w:iCs/>
                <w:color w:val="FFFFFF" w:themeColor="background1"/>
              </w:rPr>
              <w:t>Kurorto bendradarbiavimo sistemos ir tinklo plėtra</w:t>
            </w:r>
          </w:p>
        </w:tc>
      </w:tr>
      <w:tr w:rsidR="005B62C7" w:rsidRPr="00426632" w14:paraId="4BCC33E2" w14:textId="77777777" w:rsidTr="0045049E">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0" w:type="dxa"/>
          </w:tcPr>
          <w:p w14:paraId="0B2CABEC" w14:textId="613C7B07" w:rsidR="005B62C7" w:rsidRPr="0045049E" w:rsidRDefault="005B62C7" w:rsidP="00233532">
            <w:pPr>
              <w:jc w:val="left"/>
              <w:rPr>
                <w:b w:val="0"/>
                <w:bCs w:val="0"/>
                <w:color w:val="FFFFFF" w:themeColor="background1"/>
              </w:rPr>
            </w:pPr>
            <w:r w:rsidRPr="0045049E">
              <w:rPr>
                <w:color w:val="FFFFFF" w:themeColor="background1"/>
              </w:rPr>
              <w:t>4</w:t>
            </w:r>
            <w:r w:rsidRPr="0045049E">
              <w:rPr>
                <w:iCs/>
                <w:color w:val="FFFFFF" w:themeColor="background1"/>
              </w:rPr>
              <w:t>.1.</w:t>
            </w:r>
            <w:r w:rsidRPr="0045049E">
              <w:rPr>
                <w:color w:val="FFFFFF" w:themeColor="background1"/>
              </w:rPr>
              <w:t xml:space="preserve">2 Uždavinys: </w:t>
            </w:r>
            <w:r w:rsidRPr="0045049E">
              <w:rPr>
                <w:iCs/>
                <w:color w:val="FFFFFF" w:themeColor="background1"/>
              </w:rPr>
              <w:t>Kurorto tarptautinio ir nacionalinio pripažinimo skatinimas</w:t>
            </w:r>
          </w:p>
        </w:tc>
      </w:tr>
      <w:tr w:rsidR="000D511F" w:rsidRPr="00426632" w14:paraId="0E989D22" w14:textId="77777777" w:rsidTr="0045049E">
        <w:trPr>
          <w:trHeight w:val="308"/>
        </w:trPr>
        <w:tc>
          <w:tcPr>
            <w:cnfStyle w:val="001000000000" w:firstRow="0" w:lastRow="0" w:firstColumn="1" w:lastColumn="0" w:oddVBand="0" w:evenVBand="0" w:oddHBand="0" w:evenHBand="0" w:firstRowFirstColumn="0" w:firstRowLastColumn="0" w:lastRowFirstColumn="0" w:lastRowLastColumn="0"/>
            <w:tcW w:w="0" w:type="dxa"/>
            <w:shd w:val="clear" w:color="auto" w:fill="227EB2" w:themeFill="accent3"/>
          </w:tcPr>
          <w:p w14:paraId="669C2086" w14:textId="09B0966F" w:rsidR="000D511F" w:rsidRPr="0045049E" w:rsidRDefault="00DB5D16" w:rsidP="00233532">
            <w:pPr>
              <w:jc w:val="left"/>
              <w:rPr>
                <w:b w:val="0"/>
                <w:color w:val="FFFFFF" w:themeColor="background1"/>
              </w:rPr>
            </w:pPr>
            <w:r w:rsidRPr="0045049E">
              <w:rPr>
                <w:color w:val="FFFFFF" w:themeColor="background1"/>
              </w:rPr>
              <w:t xml:space="preserve">4.2 Tikslas: </w:t>
            </w:r>
            <w:r w:rsidRPr="0045049E">
              <w:rPr>
                <w:iCs/>
                <w:color w:val="FFFFFF" w:themeColor="background1"/>
              </w:rPr>
              <w:t>Gamtinių ir kultūrinių išteklių tvari plėtra</w:t>
            </w:r>
          </w:p>
        </w:tc>
      </w:tr>
      <w:tr w:rsidR="00DB5D16" w:rsidRPr="00426632" w14:paraId="0023E343" w14:textId="77777777" w:rsidTr="0045049E">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0" w:type="dxa"/>
          </w:tcPr>
          <w:p w14:paraId="539E6F62" w14:textId="6573E388" w:rsidR="00DB5D16" w:rsidRPr="00426632" w:rsidRDefault="00DB5D16" w:rsidP="00DB5D16">
            <w:pPr>
              <w:jc w:val="left"/>
              <w:rPr>
                <w:b w:val="0"/>
              </w:rPr>
            </w:pPr>
            <w:r w:rsidRPr="0045049E">
              <w:rPr>
                <w:color w:val="FFFFFF" w:themeColor="background1"/>
              </w:rPr>
              <w:t>4</w:t>
            </w:r>
            <w:r w:rsidRPr="0045049E">
              <w:rPr>
                <w:color w:val="FFFFFF" w:themeColor="background1"/>
                <w:shd w:val="clear" w:color="auto" w:fill="71C9E1" w:themeFill="accent4"/>
              </w:rPr>
              <w:t xml:space="preserve">.2.1 Uždavinys: </w:t>
            </w:r>
            <w:r w:rsidRPr="0045049E">
              <w:rPr>
                <w:iCs/>
                <w:color w:val="FFFFFF" w:themeColor="background1"/>
                <w:shd w:val="clear" w:color="auto" w:fill="71C9E1" w:themeFill="accent4"/>
              </w:rPr>
              <w:t>Gamtos išteklių ir turizmo darni plėtra</w:t>
            </w:r>
          </w:p>
        </w:tc>
      </w:tr>
      <w:tr w:rsidR="00DB5D16" w:rsidRPr="00426632" w14:paraId="045C62A6" w14:textId="77777777" w:rsidTr="0045049E">
        <w:trPr>
          <w:trHeight w:val="308"/>
        </w:trPr>
        <w:tc>
          <w:tcPr>
            <w:cnfStyle w:val="001000000000" w:firstRow="0" w:lastRow="0" w:firstColumn="1" w:lastColumn="0" w:oddVBand="0" w:evenVBand="0" w:oddHBand="0" w:evenHBand="0" w:firstRowFirstColumn="0" w:firstRowLastColumn="0" w:lastRowFirstColumn="0" w:lastRowLastColumn="0"/>
            <w:tcW w:w="0" w:type="dxa"/>
          </w:tcPr>
          <w:p w14:paraId="4C12B2A6" w14:textId="53E75CD4" w:rsidR="00DB5D16" w:rsidRPr="00426632" w:rsidRDefault="00DB5D16" w:rsidP="00DB5D16">
            <w:pPr>
              <w:jc w:val="left"/>
              <w:rPr>
                <w:b w:val="0"/>
              </w:rPr>
            </w:pPr>
            <w:r w:rsidRPr="0045049E">
              <w:rPr>
                <w:color w:val="FFFFFF" w:themeColor="background1"/>
              </w:rPr>
              <w:t xml:space="preserve">4.2.2 Uždavinys: </w:t>
            </w:r>
            <w:r w:rsidRPr="0045049E">
              <w:rPr>
                <w:iCs/>
                <w:color w:val="FFFFFF" w:themeColor="background1"/>
              </w:rPr>
              <w:t>Kultūrinių</w:t>
            </w:r>
            <w:r w:rsidRPr="0045049E">
              <w:rPr>
                <w:color w:val="FFFFFF" w:themeColor="background1"/>
              </w:rPr>
              <w:t xml:space="preserve"> išteklių </w:t>
            </w:r>
            <w:r w:rsidRPr="0045049E">
              <w:rPr>
                <w:iCs/>
                <w:color w:val="FFFFFF" w:themeColor="background1"/>
              </w:rPr>
              <w:t>tvarus naudojimas</w:t>
            </w:r>
          </w:p>
        </w:tc>
      </w:tr>
      <w:tr w:rsidR="00A0520A" w:rsidRPr="00426632" w14:paraId="7D1B5CA0" w14:textId="77777777" w:rsidTr="0045049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0" w:type="dxa"/>
            <w:shd w:val="clear" w:color="auto" w:fill="227EB2" w:themeFill="accent3"/>
          </w:tcPr>
          <w:p w14:paraId="7ABB438C" w14:textId="0CB88557" w:rsidR="00A0520A" w:rsidRPr="0045049E" w:rsidRDefault="00A0520A" w:rsidP="00DB5D16">
            <w:pPr>
              <w:jc w:val="left"/>
              <w:rPr>
                <w:b w:val="0"/>
                <w:color w:val="FFFFFF" w:themeColor="background1"/>
              </w:rPr>
            </w:pPr>
            <w:r w:rsidRPr="0045049E">
              <w:rPr>
                <w:color w:val="FFFFFF" w:themeColor="background1"/>
              </w:rPr>
              <w:t>4.3</w:t>
            </w:r>
            <w:r w:rsidRPr="0045049E">
              <w:rPr>
                <w:iCs/>
                <w:color w:val="FFFFFF" w:themeColor="background1"/>
              </w:rPr>
              <w:t xml:space="preserve"> Tikslas: Ekologiško judėjimo skatinimas kurorte</w:t>
            </w:r>
          </w:p>
        </w:tc>
      </w:tr>
      <w:tr w:rsidR="00A0520A" w:rsidRPr="00426632" w14:paraId="149B083D" w14:textId="77777777" w:rsidTr="0045049E">
        <w:trPr>
          <w:trHeight w:val="380"/>
        </w:trPr>
        <w:tc>
          <w:tcPr>
            <w:cnfStyle w:val="001000000000" w:firstRow="0" w:lastRow="0" w:firstColumn="1" w:lastColumn="0" w:oddVBand="0" w:evenVBand="0" w:oddHBand="0" w:evenHBand="0" w:firstRowFirstColumn="0" w:firstRowLastColumn="0" w:lastRowFirstColumn="0" w:lastRowLastColumn="0"/>
            <w:tcW w:w="0" w:type="dxa"/>
          </w:tcPr>
          <w:p w14:paraId="336068A3" w14:textId="7F6EBC0E" w:rsidR="00A0520A" w:rsidRPr="0045049E" w:rsidRDefault="00A0520A" w:rsidP="00DB5D16">
            <w:pPr>
              <w:jc w:val="left"/>
              <w:rPr>
                <w:b w:val="0"/>
                <w:bCs w:val="0"/>
                <w:color w:val="FFFFFF" w:themeColor="background1"/>
              </w:rPr>
            </w:pPr>
            <w:r w:rsidRPr="0045049E">
              <w:rPr>
                <w:color w:val="FFFFFF" w:themeColor="background1"/>
              </w:rPr>
              <w:t xml:space="preserve">4.2.1 Uždavinys: </w:t>
            </w:r>
            <w:r w:rsidRPr="0045049E">
              <w:rPr>
                <w:iCs/>
                <w:color w:val="FFFFFF" w:themeColor="background1"/>
              </w:rPr>
              <w:t>Tvarių keliavimo būdų skatinimas</w:t>
            </w:r>
          </w:p>
        </w:tc>
      </w:tr>
      <w:tr w:rsidR="00A0520A" w:rsidRPr="00426632" w14:paraId="4560F46C" w14:textId="77777777" w:rsidTr="0045049E">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0" w:type="dxa"/>
          </w:tcPr>
          <w:p w14:paraId="4C1B10D1" w14:textId="1DD5AC09" w:rsidR="00A0520A" w:rsidRPr="00426632" w:rsidRDefault="00A0520A" w:rsidP="00A0520A">
            <w:pPr>
              <w:jc w:val="left"/>
              <w:rPr>
                <w:b w:val="0"/>
              </w:rPr>
            </w:pPr>
            <w:r w:rsidRPr="0045049E">
              <w:rPr>
                <w:color w:val="FFFFFF" w:themeColor="background1"/>
              </w:rPr>
              <w:t xml:space="preserve">4.2.2 Uždavinys: </w:t>
            </w:r>
            <w:r w:rsidRPr="0045049E">
              <w:rPr>
                <w:iCs/>
                <w:color w:val="FFFFFF" w:themeColor="background1"/>
              </w:rPr>
              <w:t>Ekologiško judėjimo įgyvendinimo monitoringas</w:t>
            </w:r>
          </w:p>
        </w:tc>
      </w:tr>
      <w:tr w:rsidR="00A0520A" w:rsidRPr="00426632" w14:paraId="0F9DF160" w14:textId="77777777" w:rsidTr="0045049E">
        <w:trPr>
          <w:trHeight w:val="308"/>
        </w:trPr>
        <w:tc>
          <w:tcPr>
            <w:cnfStyle w:val="001000000000" w:firstRow="0" w:lastRow="0" w:firstColumn="1" w:lastColumn="0" w:oddVBand="0" w:evenVBand="0" w:oddHBand="0" w:evenHBand="0" w:firstRowFirstColumn="0" w:firstRowLastColumn="0" w:lastRowFirstColumn="0" w:lastRowLastColumn="0"/>
            <w:tcW w:w="0" w:type="dxa"/>
            <w:shd w:val="clear" w:color="auto" w:fill="227EB2" w:themeFill="accent3"/>
          </w:tcPr>
          <w:p w14:paraId="5DB54ED4" w14:textId="077B755D" w:rsidR="00A0520A" w:rsidRPr="0045049E" w:rsidRDefault="00A0520A" w:rsidP="00A0520A">
            <w:pPr>
              <w:jc w:val="left"/>
              <w:rPr>
                <w:b w:val="0"/>
              </w:rPr>
            </w:pPr>
            <w:r w:rsidRPr="0045049E">
              <w:rPr>
                <w:color w:val="FFFFFF" w:themeColor="background1"/>
              </w:rPr>
              <w:t>4</w:t>
            </w:r>
            <w:r w:rsidRPr="0045049E">
              <w:rPr>
                <w:color w:val="FFFFFF" w:themeColor="background1"/>
                <w:shd w:val="clear" w:color="auto" w:fill="227EB2" w:themeFill="accent3"/>
              </w:rPr>
              <w:t xml:space="preserve">.4 Tikslas: </w:t>
            </w:r>
            <w:r w:rsidRPr="0045049E">
              <w:rPr>
                <w:iCs/>
                <w:color w:val="FFFFFF" w:themeColor="background1"/>
                <w:shd w:val="clear" w:color="auto" w:fill="227EB2" w:themeFill="accent3"/>
              </w:rPr>
              <w:t>Tikslinga rinkodara vietos ir užsienio rinkai</w:t>
            </w:r>
          </w:p>
        </w:tc>
      </w:tr>
      <w:tr w:rsidR="00A0520A" w:rsidRPr="00426632" w14:paraId="6F1F9729" w14:textId="77777777" w:rsidTr="0045049E">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0" w:type="dxa"/>
          </w:tcPr>
          <w:p w14:paraId="3CFDC948" w14:textId="1A09B5FF" w:rsidR="00A0520A" w:rsidRPr="0045049E" w:rsidRDefault="00A0520A" w:rsidP="00A0520A">
            <w:pPr>
              <w:jc w:val="left"/>
              <w:rPr>
                <w:b w:val="0"/>
                <w:bCs w:val="0"/>
                <w:color w:val="FFFFFF" w:themeColor="background1"/>
              </w:rPr>
            </w:pPr>
            <w:r w:rsidRPr="0045049E">
              <w:rPr>
                <w:color w:val="FFFFFF" w:themeColor="background1"/>
              </w:rPr>
              <w:t xml:space="preserve">4.2.1 Uždavinys: </w:t>
            </w:r>
            <w:r w:rsidRPr="0045049E">
              <w:rPr>
                <w:iCs/>
                <w:color w:val="FFFFFF" w:themeColor="background1"/>
              </w:rPr>
              <w:t>Kurorto rinkodaros strategijos įgyvendinimas</w:t>
            </w:r>
          </w:p>
        </w:tc>
      </w:tr>
      <w:tr w:rsidR="00A0520A" w:rsidRPr="00426632" w14:paraId="6B0D3052" w14:textId="77777777" w:rsidTr="0045049E">
        <w:trPr>
          <w:trHeight w:val="308"/>
        </w:trPr>
        <w:tc>
          <w:tcPr>
            <w:cnfStyle w:val="001000000000" w:firstRow="0" w:lastRow="0" w:firstColumn="1" w:lastColumn="0" w:oddVBand="0" w:evenVBand="0" w:oddHBand="0" w:evenHBand="0" w:firstRowFirstColumn="0" w:firstRowLastColumn="0" w:lastRowFirstColumn="0" w:lastRowLastColumn="0"/>
            <w:tcW w:w="0" w:type="dxa"/>
          </w:tcPr>
          <w:p w14:paraId="013F0E1D" w14:textId="252A875A" w:rsidR="00A0520A" w:rsidRPr="0045049E" w:rsidRDefault="00A0520A" w:rsidP="00A0520A">
            <w:pPr>
              <w:jc w:val="left"/>
              <w:rPr>
                <w:b w:val="0"/>
                <w:bCs w:val="0"/>
                <w:color w:val="FFFFFF" w:themeColor="background1"/>
              </w:rPr>
            </w:pPr>
            <w:r w:rsidRPr="0045049E">
              <w:rPr>
                <w:color w:val="FFFFFF" w:themeColor="background1"/>
              </w:rPr>
              <w:t xml:space="preserve">4.2.2 Uždavinys: </w:t>
            </w:r>
            <w:r w:rsidRPr="0045049E">
              <w:rPr>
                <w:iCs/>
                <w:color w:val="FFFFFF" w:themeColor="background1"/>
              </w:rPr>
              <w:t>Turizmo informacinės paslaugų sistemos plėtra</w:t>
            </w:r>
          </w:p>
        </w:tc>
      </w:tr>
      <w:tr w:rsidR="00A0520A" w:rsidRPr="00426632" w14:paraId="5427A06A" w14:textId="77777777" w:rsidTr="0045049E">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0" w:type="dxa"/>
          </w:tcPr>
          <w:p w14:paraId="4B0684F6" w14:textId="6C6CB3F9" w:rsidR="00A0520A" w:rsidRPr="0045049E" w:rsidRDefault="00A0520A" w:rsidP="00A0520A">
            <w:pPr>
              <w:jc w:val="left"/>
              <w:rPr>
                <w:b w:val="0"/>
                <w:bCs w:val="0"/>
                <w:color w:val="FFFFFF" w:themeColor="background1"/>
              </w:rPr>
            </w:pPr>
            <w:r w:rsidRPr="0045049E">
              <w:rPr>
                <w:color w:val="FFFFFF" w:themeColor="background1"/>
              </w:rPr>
              <w:t xml:space="preserve">4.2.3 Uždavinys: Kurorto rinkodaros </w:t>
            </w:r>
            <w:r w:rsidRPr="0045049E">
              <w:rPr>
                <w:iCs/>
                <w:color w:val="FFFFFF" w:themeColor="background1"/>
              </w:rPr>
              <w:t>projektinė veikla</w:t>
            </w:r>
          </w:p>
        </w:tc>
      </w:tr>
      <w:tr w:rsidR="00A0520A" w:rsidRPr="00426632" w14:paraId="3676DE70" w14:textId="77777777" w:rsidTr="0045049E">
        <w:trPr>
          <w:trHeight w:val="308"/>
        </w:trPr>
        <w:tc>
          <w:tcPr>
            <w:cnfStyle w:val="001000000000" w:firstRow="0" w:lastRow="0" w:firstColumn="1" w:lastColumn="0" w:oddVBand="0" w:evenVBand="0" w:oddHBand="0" w:evenHBand="0" w:firstRowFirstColumn="0" w:firstRowLastColumn="0" w:lastRowFirstColumn="0" w:lastRowLastColumn="0"/>
            <w:tcW w:w="0" w:type="dxa"/>
          </w:tcPr>
          <w:p w14:paraId="704F8A3B" w14:textId="49470200" w:rsidR="00A0520A" w:rsidRPr="0045049E" w:rsidRDefault="00A0520A" w:rsidP="00A0520A">
            <w:pPr>
              <w:jc w:val="left"/>
              <w:rPr>
                <w:b w:val="0"/>
                <w:bCs w:val="0"/>
                <w:color w:val="FFFFFF" w:themeColor="background1"/>
              </w:rPr>
            </w:pPr>
            <w:r w:rsidRPr="0045049E">
              <w:rPr>
                <w:color w:val="FFFFFF" w:themeColor="background1"/>
              </w:rPr>
              <w:t xml:space="preserve">4.2.4 Uždavinys: </w:t>
            </w:r>
            <w:r w:rsidRPr="0045049E">
              <w:rPr>
                <w:iCs/>
                <w:color w:val="FFFFFF" w:themeColor="background1"/>
              </w:rPr>
              <w:t>Kokybiškų renginių organizavimas ir vykdymas</w:t>
            </w:r>
          </w:p>
        </w:tc>
      </w:tr>
    </w:tbl>
    <w:p w14:paraId="71531A1B" w14:textId="77777777" w:rsidR="009216AF" w:rsidRPr="0026198A" w:rsidRDefault="009216AF" w:rsidP="0045049E">
      <w:pPr>
        <w:pStyle w:val="SCFigTitle"/>
        <w:spacing w:after="120"/>
        <w:rPr>
          <w:rFonts w:asciiTheme="minorHAnsi" w:hAnsiTheme="minorHAnsi"/>
          <w:color w:val="808080"/>
          <w:sz w:val="18"/>
          <w:szCs w:val="18"/>
        </w:rPr>
      </w:pPr>
      <w:r w:rsidRPr="0026198A">
        <w:rPr>
          <w:rStyle w:val="SubtleEmphasis"/>
        </w:rPr>
        <w:t>Šaltinis: sudaryta Teikėjo</w:t>
      </w:r>
    </w:p>
    <w:p w14:paraId="253DB0E7" w14:textId="3132E5E6" w:rsidR="009F4AE3" w:rsidRPr="0045049E" w:rsidRDefault="000348DB" w:rsidP="0045049E">
      <w:pPr>
        <w:pStyle w:val="SCFigTitle"/>
        <w:spacing w:after="120"/>
        <w:rPr>
          <w:rFonts w:asciiTheme="minorHAnsi" w:hAnsiTheme="minorHAnsi"/>
          <w:color w:val="808080"/>
          <w:sz w:val="18"/>
          <w:szCs w:val="18"/>
        </w:rPr>
      </w:pPr>
      <w:r w:rsidRPr="0026198A">
        <w:rPr>
          <w:color w:val="000000" w:themeColor="text1"/>
          <w:sz w:val="21"/>
          <w:szCs w:val="21"/>
        </w:rPr>
        <w:t>Lentelėje apačioje pateikiama III plėtros srities tikslų sąsajos su horizontaliaisiais prioritetais.</w:t>
      </w:r>
    </w:p>
    <w:p w14:paraId="14049FB4" w14:textId="29B9E8FA" w:rsidR="000348DB" w:rsidRPr="0026198A" w:rsidRDefault="000646D8" w:rsidP="000348DB">
      <w:pPr>
        <w:pStyle w:val="SCTableTitle"/>
      </w:pPr>
      <w:r w:rsidRPr="0045049E">
        <w:fldChar w:fldCharType="begin"/>
      </w:r>
      <w:r w:rsidRPr="0026198A">
        <w:instrText xml:space="preserve"> SEQ lentelė \* ARABIC </w:instrText>
      </w:r>
      <w:r w:rsidRPr="0045049E">
        <w:fldChar w:fldCharType="separate"/>
      </w:r>
      <w:bookmarkStart w:id="211" w:name="_Toc71034299"/>
      <w:r w:rsidR="000348DB" w:rsidRPr="0026198A">
        <w:t>23</w:t>
      </w:r>
      <w:r w:rsidRPr="0045049E">
        <w:rPr>
          <w:noProof/>
        </w:rPr>
        <w:fldChar w:fldCharType="end"/>
      </w:r>
      <w:r w:rsidR="000348DB" w:rsidRPr="0026198A">
        <w:t xml:space="preserve"> lentelė. Horizontaliųjų prioritetų sąsąjos su IV srities plėtros tikslais</w:t>
      </w:r>
      <w:bookmarkEnd w:id="211"/>
    </w:p>
    <w:tbl>
      <w:tblPr>
        <w:tblStyle w:val="TableGrid"/>
        <w:tblW w:w="0" w:type="auto"/>
        <w:tblBorders>
          <w:top w:val="none" w:sz="0" w:space="0" w:color="auto"/>
          <w:left w:val="none" w:sz="0" w:space="0" w:color="auto"/>
          <w:bottom w:val="single" w:sz="4" w:space="0" w:color="D8D8D8" w:themeColor="background2"/>
          <w:right w:val="none" w:sz="0" w:space="0" w:color="auto"/>
          <w:insideH w:val="single" w:sz="18" w:space="0" w:color="FFFFFF" w:themeColor="background1"/>
          <w:insideV w:val="single" w:sz="18" w:space="0" w:color="FFFFFF" w:themeColor="background1"/>
        </w:tblBorders>
        <w:tblLook w:val="04A0" w:firstRow="1" w:lastRow="0" w:firstColumn="1" w:lastColumn="0" w:noHBand="0" w:noVBand="1"/>
      </w:tblPr>
      <w:tblGrid>
        <w:gridCol w:w="1784"/>
        <w:gridCol w:w="1784"/>
        <w:gridCol w:w="1784"/>
        <w:gridCol w:w="1784"/>
        <w:gridCol w:w="1784"/>
      </w:tblGrid>
      <w:tr w:rsidR="000348DB" w:rsidRPr="00426632" w14:paraId="0252FBDC" w14:textId="77777777" w:rsidTr="004A61B9">
        <w:tc>
          <w:tcPr>
            <w:tcW w:w="1784" w:type="dxa"/>
          </w:tcPr>
          <w:p w14:paraId="106F7604" w14:textId="77777777" w:rsidR="000348DB" w:rsidRPr="00426632" w:rsidRDefault="000348DB" w:rsidP="00E458B6">
            <w:pPr>
              <w:pStyle w:val="SCTableContent"/>
            </w:pPr>
          </w:p>
        </w:tc>
        <w:tc>
          <w:tcPr>
            <w:tcW w:w="1784" w:type="dxa"/>
            <w:shd w:val="clear" w:color="auto" w:fill="227EB2" w:themeFill="accent3"/>
          </w:tcPr>
          <w:p w14:paraId="1F0F1EB8" w14:textId="2EC009E3" w:rsidR="000348DB" w:rsidRPr="0045049E" w:rsidRDefault="000348DB" w:rsidP="00E458B6">
            <w:pPr>
              <w:pStyle w:val="SCTableContent"/>
              <w:jc w:val="left"/>
              <w:rPr>
                <w:color w:val="FFFFFF" w:themeColor="background1"/>
              </w:rPr>
            </w:pPr>
            <w:r w:rsidRPr="0045049E">
              <w:rPr>
                <w:color w:val="FFFFFF" w:themeColor="background1"/>
              </w:rPr>
              <w:t>4.1 Tarptautinių ir regioninių bendradarbiavimo ryšių stiprinimas</w:t>
            </w:r>
          </w:p>
        </w:tc>
        <w:tc>
          <w:tcPr>
            <w:tcW w:w="1784" w:type="dxa"/>
            <w:shd w:val="clear" w:color="auto" w:fill="227EB2" w:themeFill="accent3"/>
          </w:tcPr>
          <w:p w14:paraId="221A3337" w14:textId="1FC4B870" w:rsidR="000348DB" w:rsidRPr="0045049E" w:rsidRDefault="000348DB" w:rsidP="00E458B6">
            <w:pPr>
              <w:pStyle w:val="SCTableContent"/>
              <w:jc w:val="left"/>
              <w:rPr>
                <w:color w:val="FFFFFF" w:themeColor="background1"/>
              </w:rPr>
            </w:pPr>
            <w:r w:rsidRPr="0045049E">
              <w:rPr>
                <w:color w:val="FFFFFF" w:themeColor="background1"/>
              </w:rPr>
              <w:t>4.2 Gamtinių ir kultūrinių išteklių tvari plėtra</w:t>
            </w:r>
          </w:p>
        </w:tc>
        <w:tc>
          <w:tcPr>
            <w:tcW w:w="1784" w:type="dxa"/>
            <w:shd w:val="clear" w:color="auto" w:fill="227EB2" w:themeFill="accent3"/>
          </w:tcPr>
          <w:p w14:paraId="622B8B90" w14:textId="58E457AF" w:rsidR="000348DB" w:rsidRPr="0045049E" w:rsidRDefault="000348DB" w:rsidP="00E458B6">
            <w:pPr>
              <w:pStyle w:val="SCTableContent"/>
              <w:jc w:val="left"/>
              <w:rPr>
                <w:color w:val="FFFFFF" w:themeColor="background1"/>
              </w:rPr>
            </w:pPr>
            <w:r w:rsidRPr="0045049E">
              <w:rPr>
                <w:color w:val="FFFFFF" w:themeColor="background1"/>
              </w:rPr>
              <w:t>4.3 Ekologiško judėjimo skatinimas kurorte</w:t>
            </w:r>
          </w:p>
        </w:tc>
        <w:tc>
          <w:tcPr>
            <w:tcW w:w="1784" w:type="dxa"/>
            <w:shd w:val="clear" w:color="auto" w:fill="227EB2" w:themeFill="accent3"/>
          </w:tcPr>
          <w:p w14:paraId="3B95F133" w14:textId="4B04BADA" w:rsidR="000348DB" w:rsidRPr="0045049E" w:rsidRDefault="000348DB" w:rsidP="00E458B6">
            <w:pPr>
              <w:pStyle w:val="SCTableContent"/>
              <w:jc w:val="left"/>
              <w:rPr>
                <w:color w:val="FFFFFF" w:themeColor="background1"/>
              </w:rPr>
            </w:pPr>
            <w:r w:rsidRPr="0045049E">
              <w:rPr>
                <w:color w:val="FFFFFF" w:themeColor="background1"/>
              </w:rPr>
              <w:t>4.4 Tikslinga rinkodara vietos ir užsienio rinkai</w:t>
            </w:r>
          </w:p>
        </w:tc>
      </w:tr>
      <w:tr w:rsidR="000348DB" w:rsidRPr="00426632" w14:paraId="1DBE52B5" w14:textId="77777777" w:rsidTr="004A61B9">
        <w:tc>
          <w:tcPr>
            <w:tcW w:w="1784" w:type="dxa"/>
            <w:shd w:val="clear" w:color="auto" w:fill="F2CB29" w:themeFill="accent6"/>
            <w:vAlign w:val="center"/>
          </w:tcPr>
          <w:p w14:paraId="4494E197" w14:textId="77777777" w:rsidR="000348DB" w:rsidRPr="0045049E" w:rsidRDefault="000348DB" w:rsidP="00E458B6">
            <w:pPr>
              <w:pStyle w:val="SCTableContent"/>
              <w:jc w:val="left"/>
            </w:pPr>
            <w:r w:rsidRPr="0045049E">
              <w:t>Tvarumas / Ekologiškumas</w:t>
            </w:r>
          </w:p>
        </w:tc>
        <w:tc>
          <w:tcPr>
            <w:tcW w:w="1784" w:type="dxa"/>
            <w:vAlign w:val="center"/>
          </w:tcPr>
          <w:p w14:paraId="1E9F4051" w14:textId="0F8114B7" w:rsidR="000348DB" w:rsidRPr="00426632" w:rsidRDefault="000348DB" w:rsidP="00E458B6">
            <w:pPr>
              <w:pStyle w:val="SCTableContent"/>
              <w:jc w:val="center"/>
            </w:pPr>
          </w:p>
        </w:tc>
        <w:tc>
          <w:tcPr>
            <w:tcW w:w="1784" w:type="dxa"/>
            <w:vAlign w:val="center"/>
          </w:tcPr>
          <w:p w14:paraId="5E732177" w14:textId="77777777" w:rsidR="000348DB" w:rsidRPr="00426632" w:rsidRDefault="000348DB" w:rsidP="00E458B6">
            <w:pPr>
              <w:pStyle w:val="SCTableContent"/>
              <w:jc w:val="center"/>
            </w:pPr>
            <w:r w:rsidRPr="0045049E">
              <w:rPr>
                <w:noProof/>
              </w:rPr>
              <w:drawing>
                <wp:inline distT="0" distB="0" distL="0" distR="0" wp14:anchorId="201A5148" wp14:editId="2CACF7E5">
                  <wp:extent cx="292100" cy="292100"/>
                  <wp:effectExtent l="0" t="0" r="0" b="0"/>
                  <wp:docPr id="210" name="Graphic 210"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Tick with solid fill"/>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292100" cy="292100"/>
                          </a:xfrm>
                          <a:prstGeom prst="rect">
                            <a:avLst/>
                          </a:prstGeom>
                        </pic:spPr>
                      </pic:pic>
                    </a:graphicData>
                  </a:graphic>
                </wp:inline>
              </w:drawing>
            </w:r>
          </w:p>
        </w:tc>
        <w:tc>
          <w:tcPr>
            <w:tcW w:w="1784" w:type="dxa"/>
            <w:vAlign w:val="center"/>
          </w:tcPr>
          <w:p w14:paraId="01D7BB5C" w14:textId="77777777" w:rsidR="000348DB" w:rsidRPr="00426632" w:rsidRDefault="000348DB" w:rsidP="00E458B6">
            <w:pPr>
              <w:pStyle w:val="SCTableContent"/>
              <w:jc w:val="center"/>
            </w:pPr>
            <w:r w:rsidRPr="0045049E">
              <w:rPr>
                <w:noProof/>
              </w:rPr>
              <w:drawing>
                <wp:inline distT="0" distB="0" distL="0" distR="0" wp14:anchorId="02AEE3A3" wp14:editId="0A5F96B8">
                  <wp:extent cx="292100" cy="292100"/>
                  <wp:effectExtent l="0" t="0" r="0" b="0"/>
                  <wp:docPr id="211" name="Graphic 211"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Tick with solid fill"/>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292100" cy="292100"/>
                          </a:xfrm>
                          <a:prstGeom prst="rect">
                            <a:avLst/>
                          </a:prstGeom>
                        </pic:spPr>
                      </pic:pic>
                    </a:graphicData>
                  </a:graphic>
                </wp:inline>
              </w:drawing>
            </w:r>
          </w:p>
        </w:tc>
        <w:tc>
          <w:tcPr>
            <w:tcW w:w="1784" w:type="dxa"/>
            <w:vAlign w:val="center"/>
          </w:tcPr>
          <w:p w14:paraId="4C3B65D4" w14:textId="77777777" w:rsidR="000348DB" w:rsidRPr="00426632" w:rsidRDefault="000348DB" w:rsidP="00E458B6">
            <w:pPr>
              <w:pStyle w:val="SCTableContent"/>
              <w:jc w:val="center"/>
            </w:pPr>
          </w:p>
        </w:tc>
      </w:tr>
      <w:tr w:rsidR="000348DB" w:rsidRPr="00426632" w14:paraId="3B0EF0AC" w14:textId="77777777" w:rsidTr="004A61B9">
        <w:trPr>
          <w:trHeight w:val="423"/>
        </w:trPr>
        <w:tc>
          <w:tcPr>
            <w:tcW w:w="1784" w:type="dxa"/>
            <w:shd w:val="clear" w:color="auto" w:fill="F2CB29" w:themeFill="accent6"/>
            <w:vAlign w:val="center"/>
          </w:tcPr>
          <w:p w14:paraId="2977A852" w14:textId="77777777" w:rsidR="000348DB" w:rsidRPr="0045049E" w:rsidRDefault="000348DB" w:rsidP="00E458B6">
            <w:pPr>
              <w:pStyle w:val="SCTableContent"/>
              <w:jc w:val="left"/>
            </w:pPr>
            <w:r w:rsidRPr="0045049E">
              <w:t>Inovatyvumas</w:t>
            </w:r>
          </w:p>
        </w:tc>
        <w:tc>
          <w:tcPr>
            <w:tcW w:w="1784" w:type="dxa"/>
            <w:vAlign w:val="center"/>
          </w:tcPr>
          <w:p w14:paraId="6E811EF6" w14:textId="77777777" w:rsidR="000348DB" w:rsidRPr="00426632" w:rsidRDefault="000348DB" w:rsidP="00E458B6">
            <w:pPr>
              <w:pStyle w:val="SCTableContent"/>
              <w:jc w:val="center"/>
            </w:pPr>
          </w:p>
        </w:tc>
        <w:tc>
          <w:tcPr>
            <w:tcW w:w="1784" w:type="dxa"/>
            <w:vAlign w:val="center"/>
          </w:tcPr>
          <w:p w14:paraId="6A8DC704" w14:textId="17F8C0F5" w:rsidR="000348DB" w:rsidRPr="00426632" w:rsidRDefault="000348DB" w:rsidP="00E458B6">
            <w:pPr>
              <w:pStyle w:val="SCTableContent"/>
              <w:jc w:val="center"/>
            </w:pPr>
          </w:p>
        </w:tc>
        <w:tc>
          <w:tcPr>
            <w:tcW w:w="1784" w:type="dxa"/>
            <w:vAlign w:val="center"/>
          </w:tcPr>
          <w:p w14:paraId="5C18C3D6" w14:textId="77777777" w:rsidR="000348DB" w:rsidRPr="00426632" w:rsidRDefault="000348DB" w:rsidP="00E458B6">
            <w:pPr>
              <w:pStyle w:val="SCTableContent"/>
              <w:jc w:val="center"/>
            </w:pPr>
            <w:r w:rsidRPr="0045049E">
              <w:rPr>
                <w:noProof/>
              </w:rPr>
              <w:drawing>
                <wp:inline distT="0" distB="0" distL="0" distR="0" wp14:anchorId="640283BE" wp14:editId="4F84F896">
                  <wp:extent cx="292100" cy="292100"/>
                  <wp:effectExtent l="0" t="0" r="0" b="0"/>
                  <wp:docPr id="213" name="Graphic 213"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Tick with solid fill"/>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292100" cy="292100"/>
                          </a:xfrm>
                          <a:prstGeom prst="rect">
                            <a:avLst/>
                          </a:prstGeom>
                        </pic:spPr>
                      </pic:pic>
                    </a:graphicData>
                  </a:graphic>
                </wp:inline>
              </w:drawing>
            </w:r>
          </w:p>
        </w:tc>
        <w:tc>
          <w:tcPr>
            <w:tcW w:w="1784" w:type="dxa"/>
            <w:vAlign w:val="center"/>
          </w:tcPr>
          <w:p w14:paraId="3D1DCB59" w14:textId="39924246" w:rsidR="000348DB" w:rsidRPr="00426632" w:rsidRDefault="000348DB" w:rsidP="00E458B6">
            <w:pPr>
              <w:pStyle w:val="SCTableContent"/>
              <w:jc w:val="center"/>
            </w:pPr>
          </w:p>
        </w:tc>
      </w:tr>
      <w:tr w:rsidR="000348DB" w:rsidRPr="00426632" w14:paraId="021726C9" w14:textId="77777777" w:rsidTr="004A61B9">
        <w:trPr>
          <w:trHeight w:val="401"/>
        </w:trPr>
        <w:tc>
          <w:tcPr>
            <w:tcW w:w="1784" w:type="dxa"/>
            <w:shd w:val="clear" w:color="auto" w:fill="F2CB29" w:themeFill="accent6"/>
            <w:vAlign w:val="center"/>
          </w:tcPr>
          <w:p w14:paraId="4733BA12" w14:textId="77777777" w:rsidR="000348DB" w:rsidRPr="0045049E" w:rsidRDefault="000348DB" w:rsidP="00E458B6">
            <w:pPr>
              <w:pStyle w:val="SCTableContent"/>
              <w:jc w:val="left"/>
            </w:pPr>
            <w:r w:rsidRPr="0045049E">
              <w:t>Konkurencingumas</w:t>
            </w:r>
          </w:p>
        </w:tc>
        <w:tc>
          <w:tcPr>
            <w:tcW w:w="1784" w:type="dxa"/>
            <w:vAlign w:val="center"/>
          </w:tcPr>
          <w:p w14:paraId="2676183C" w14:textId="77777777" w:rsidR="000348DB" w:rsidRPr="00426632" w:rsidRDefault="000348DB" w:rsidP="00E458B6">
            <w:pPr>
              <w:pStyle w:val="SCTableContent"/>
              <w:jc w:val="center"/>
            </w:pPr>
            <w:r w:rsidRPr="0045049E">
              <w:rPr>
                <w:noProof/>
              </w:rPr>
              <w:drawing>
                <wp:inline distT="0" distB="0" distL="0" distR="0" wp14:anchorId="6891CFD0" wp14:editId="3CDE4F08">
                  <wp:extent cx="292100" cy="292100"/>
                  <wp:effectExtent l="0" t="0" r="0" b="0"/>
                  <wp:docPr id="215" name="Graphic 215"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Tick with solid fill"/>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292100" cy="292100"/>
                          </a:xfrm>
                          <a:prstGeom prst="rect">
                            <a:avLst/>
                          </a:prstGeom>
                        </pic:spPr>
                      </pic:pic>
                    </a:graphicData>
                  </a:graphic>
                </wp:inline>
              </w:drawing>
            </w:r>
          </w:p>
        </w:tc>
        <w:tc>
          <w:tcPr>
            <w:tcW w:w="1784" w:type="dxa"/>
            <w:vAlign w:val="center"/>
          </w:tcPr>
          <w:p w14:paraId="1B8C8B84" w14:textId="3E073695" w:rsidR="000348DB" w:rsidRPr="00426632" w:rsidRDefault="00E701C5" w:rsidP="00E458B6">
            <w:pPr>
              <w:pStyle w:val="SCTableContent"/>
              <w:jc w:val="center"/>
            </w:pPr>
            <w:r w:rsidRPr="0045049E">
              <w:rPr>
                <w:noProof/>
              </w:rPr>
              <w:drawing>
                <wp:inline distT="0" distB="0" distL="0" distR="0" wp14:anchorId="35C5D782" wp14:editId="01E966DB">
                  <wp:extent cx="292100" cy="292100"/>
                  <wp:effectExtent l="0" t="0" r="0" b="0"/>
                  <wp:docPr id="162" name="Graphic 162"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Tick with solid fill"/>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292100" cy="292100"/>
                          </a:xfrm>
                          <a:prstGeom prst="rect">
                            <a:avLst/>
                          </a:prstGeom>
                        </pic:spPr>
                      </pic:pic>
                    </a:graphicData>
                  </a:graphic>
                </wp:inline>
              </w:drawing>
            </w:r>
          </w:p>
        </w:tc>
        <w:tc>
          <w:tcPr>
            <w:tcW w:w="1784" w:type="dxa"/>
            <w:vAlign w:val="center"/>
          </w:tcPr>
          <w:p w14:paraId="79D118FF" w14:textId="20385AC4" w:rsidR="000348DB" w:rsidRPr="00426632" w:rsidRDefault="000348DB" w:rsidP="00E458B6">
            <w:pPr>
              <w:pStyle w:val="SCTableContent"/>
              <w:jc w:val="center"/>
            </w:pPr>
          </w:p>
        </w:tc>
        <w:tc>
          <w:tcPr>
            <w:tcW w:w="1784" w:type="dxa"/>
            <w:vAlign w:val="center"/>
          </w:tcPr>
          <w:p w14:paraId="65B8EADE" w14:textId="77777777" w:rsidR="000348DB" w:rsidRPr="00426632" w:rsidRDefault="000348DB" w:rsidP="00E458B6">
            <w:pPr>
              <w:pStyle w:val="SCTableContent"/>
              <w:jc w:val="center"/>
            </w:pPr>
            <w:r w:rsidRPr="0045049E">
              <w:rPr>
                <w:noProof/>
              </w:rPr>
              <w:drawing>
                <wp:inline distT="0" distB="0" distL="0" distR="0" wp14:anchorId="57806AD9" wp14:editId="748FDD39">
                  <wp:extent cx="292100" cy="292100"/>
                  <wp:effectExtent l="0" t="0" r="0" b="0"/>
                  <wp:docPr id="217" name="Graphic 217"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Tick with solid fill"/>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292100" cy="292100"/>
                          </a:xfrm>
                          <a:prstGeom prst="rect">
                            <a:avLst/>
                          </a:prstGeom>
                        </pic:spPr>
                      </pic:pic>
                    </a:graphicData>
                  </a:graphic>
                </wp:inline>
              </w:drawing>
            </w:r>
          </w:p>
        </w:tc>
      </w:tr>
      <w:tr w:rsidR="000348DB" w:rsidRPr="00426632" w14:paraId="7EBEFFAC" w14:textId="77777777" w:rsidTr="004A61B9">
        <w:trPr>
          <w:trHeight w:val="435"/>
        </w:trPr>
        <w:tc>
          <w:tcPr>
            <w:tcW w:w="1784" w:type="dxa"/>
            <w:shd w:val="clear" w:color="auto" w:fill="F2CB29" w:themeFill="accent6"/>
            <w:vAlign w:val="center"/>
          </w:tcPr>
          <w:p w14:paraId="4D37A238" w14:textId="77777777" w:rsidR="000348DB" w:rsidRPr="0045049E" w:rsidRDefault="000348DB" w:rsidP="00E458B6">
            <w:pPr>
              <w:pStyle w:val="SCTableContent"/>
              <w:jc w:val="left"/>
            </w:pPr>
            <w:r w:rsidRPr="0045049E">
              <w:t>Bendradarbiavimas</w:t>
            </w:r>
          </w:p>
        </w:tc>
        <w:tc>
          <w:tcPr>
            <w:tcW w:w="1784" w:type="dxa"/>
            <w:vAlign w:val="center"/>
          </w:tcPr>
          <w:p w14:paraId="6A5716D6" w14:textId="207B9A5C" w:rsidR="000348DB" w:rsidRPr="00426632" w:rsidRDefault="000348DB" w:rsidP="00E458B6">
            <w:pPr>
              <w:pStyle w:val="SCTableContent"/>
              <w:jc w:val="center"/>
            </w:pPr>
            <w:r w:rsidRPr="0045049E">
              <w:rPr>
                <w:noProof/>
              </w:rPr>
              <w:drawing>
                <wp:inline distT="0" distB="0" distL="0" distR="0" wp14:anchorId="40DD7EDC" wp14:editId="0C5883AF">
                  <wp:extent cx="292100" cy="292100"/>
                  <wp:effectExtent l="0" t="0" r="0" b="0"/>
                  <wp:docPr id="219" name="Graphic 219"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Tick with solid fill"/>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292100" cy="292100"/>
                          </a:xfrm>
                          <a:prstGeom prst="rect">
                            <a:avLst/>
                          </a:prstGeom>
                        </pic:spPr>
                      </pic:pic>
                    </a:graphicData>
                  </a:graphic>
                </wp:inline>
              </w:drawing>
            </w:r>
          </w:p>
        </w:tc>
        <w:tc>
          <w:tcPr>
            <w:tcW w:w="1784" w:type="dxa"/>
            <w:vAlign w:val="center"/>
          </w:tcPr>
          <w:p w14:paraId="2A13EE14" w14:textId="2D76997D" w:rsidR="000348DB" w:rsidRPr="00426632" w:rsidRDefault="000348DB" w:rsidP="00E458B6">
            <w:pPr>
              <w:pStyle w:val="SCTableContent"/>
              <w:jc w:val="center"/>
            </w:pPr>
          </w:p>
        </w:tc>
        <w:tc>
          <w:tcPr>
            <w:tcW w:w="1784" w:type="dxa"/>
            <w:vAlign w:val="center"/>
          </w:tcPr>
          <w:p w14:paraId="59A1430A" w14:textId="77777777" w:rsidR="000348DB" w:rsidRPr="00426632" w:rsidRDefault="000348DB" w:rsidP="00E458B6">
            <w:pPr>
              <w:pStyle w:val="SCTableContent"/>
              <w:jc w:val="center"/>
            </w:pPr>
          </w:p>
        </w:tc>
        <w:tc>
          <w:tcPr>
            <w:tcW w:w="1784" w:type="dxa"/>
            <w:vAlign w:val="center"/>
          </w:tcPr>
          <w:p w14:paraId="1A95C54E" w14:textId="299796A2" w:rsidR="000348DB" w:rsidRPr="00426632" w:rsidRDefault="000348DB" w:rsidP="00E458B6">
            <w:pPr>
              <w:pStyle w:val="SCTableContent"/>
              <w:jc w:val="center"/>
            </w:pPr>
            <w:r w:rsidRPr="0045049E">
              <w:rPr>
                <w:noProof/>
              </w:rPr>
              <w:drawing>
                <wp:inline distT="0" distB="0" distL="0" distR="0" wp14:anchorId="377A8DD6" wp14:editId="73A00974">
                  <wp:extent cx="292100" cy="292100"/>
                  <wp:effectExtent l="0" t="0" r="0" b="0"/>
                  <wp:docPr id="220" name="Graphic 220"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Tick with solid fill"/>
                          <pic:cNvPicPr/>
                        </pic:nvPicPr>
                        <pic:blipFill>
                          <a:blip r:embed="rId88" cstate="print">
                            <a:extLst>
                              <a:ext uri="{28A0092B-C50C-407E-A947-70E740481C1C}">
                                <a14:useLocalDpi xmlns:a14="http://schemas.microsoft.com/office/drawing/2010/main" val="0"/>
                              </a:ext>
                              <a:ext uri="{96DAC541-7B7A-43D3-8B79-37D633B846F1}">
                                <asvg:svgBlip xmlns:asvg="http://schemas.microsoft.com/office/drawing/2016/SVG/main" r:embed="rId89"/>
                              </a:ext>
                            </a:extLst>
                          </a:blip>
                          <a:stretch>
                            <a:fillRect/>
                          </a:stretch>
                        </pic:blipFill>
                        <pic:spPr>
                          <a:xfrm>
                            <a:off x="0" y="0"/>
                            <a:ext cx="292100" cy="292100"/>
                          </a:xfrm>
                          <a:prstGeom prst="rect">
                            <a:avLst/>
                          </a:prstGeom>
                        </pic:spPr>
                      </pic:pic>
                    </a:graphicData>
                  </a:graphic>
                </wp:inline>
              </w:drawing>
            </w:r>
          </w:p>
        </w:tc>
      </w:tr>
    </w:tbl>
    <w:p w14:paraId="448742F1" w14:textId="0182E096" w:rsidR="00463287" w:rsidRPr="0045049E" w:rsidRDefault="000348DB" w:rsidP="0045049E">
      <w:pPr>
        <w:pStyle w:val="SCFigTitle"/>
      </w:pPr>
      <w:r w:rsidRPr="0026198A">
        <w:rPr>
          <w:rStyle w:val="SubtleEmphasis"/>
        </w:rPr>
        <w:t>Šaltinis: sudaryta Teikėjo</w:t>
      </w:r>
    </w:p>
    <w:p w14:paraId="76709ABB" w14:textId="376B2A2C" w:rsidR="00EE43FA" w:rsidRPr="0026198A" w:rsidRDefault="00EE43FA" w:rsidP="00B52789">
      <w:pPr>
        <w:pStyle w:val="Heading2"/>
        <w:numPr>
          <w:ilvl w:val="1"/>
          <w:numId w:val="8"/>
        </w:numPr>
        <w:spacing w:before="120"/>
        <w:ind w:left="0" w:hanging="709"/>
      </w:pPr>
      <w:bookmarkStart w:id="212" w:name="_Toc71034275"/>
      <w:r w:rsidRPr="0026198A">
        <w:t>Palangos miesto</w:t>
      </w:r>
      <w:r w:rsidR="00617CB5" w:rsidRPr="0026198A">
        <w:t xml:space="preserve"> savivaldybės</w:t>
      </w:r>
      <w:r w:rsidRPr="0026198A">
        <w:t xml:space="preserve"> </w:t>
      </w:r>
      <w:r w:rsidR="00772023" w:rsidRPr="0026198A">
        <w:t>plėtros priemonės</w:t>
      </w:r>
      <w:r w:rsidRPr="0026198A">
        <w:t xml:space="preserve"> iki 2030 m.</w:t>
      </w:r>
      <w:bookmarkEnd w:id="212"/>
    </w:p>
    <w:p w14:paraId="25245440" w14:textId="33CC2068" w:rsidR="006B2F12" w:rsidRPr="0026198A" w:rsidRDefault="000C50A7" w:rsidP="00CC6B0F">
      <w:pPr>
        <w:spacing w:before="120" w:after="0"/>
      </w:pPr>
      <w:r w:rsidRPr="0026198A">
        <w:t>Šioje dalyje yra pateikiamos strateginio plėtros plano priemonės, jų įgyvendinimo terminai, preliminarus įgyvendinimo lėšų poreikis bei priemonių įgyvendinimo koordinatoriai ar vykdytojai.</w:t>
      </w:r>
    </w:p>
    <w:p w14:paraId="71078D29" w14:textId="41AB73FB" w:rsidR="001D7E68" w:rsidRPr="0026198A" w:rsidRDefault="000C50A7" w:rsidP="000348DB">
      <w:pPr>
        <w:pStyle w:val="SCTableTitle"/>
      </w:pPr>
      <w:r w:rsidRPr="0045049E">
        <w:fldChar w:fldCharType="begin"/>
      </w:r>
      <w:r w:rsidRPr="0026198A">
        <w:instrText xml:space="preserve"> SEQ lentelė \* ARABIC </w:instrText>
      </w:r>
      <w:r w:rsidRPr="0045049E">
        <w:fldChar w:fldCharType="separate"/>
      </w:r>
      <w:bookmarkStart w:id="213" w:name="_Toc71034300"/>
      <w:r w:rsidR="000348DB" w:rsidRPr="0026198A">
        <w:t>24</w:t>
      </w:r>
      <w:r w:rsidRPr="0045049E">
        <w:fldChar w:fldCharType="end"/>
      </w:r>
      <w:r w:rsidRPr="0026198A">
        <w:t xml:space="preserve"> lentelė. Palangos miesto savivaldybės strateginio plėtros plano priemonės iki 2030 m.</w:t>
      </w:r>
      <w:bookmarkEnd w:id="213"/>
    </w:p>
    <w:tbl>
      <w:tblPr>
        <w:tblStyle w:val="GridTable4-Accent3"/>
        <w:tblW w:w="8926" w:type="dxa"/>
        <w:tblBorders>
          <w:top w:val="none" w:sz="0" w:space="0" w:color="auto"/>
          <w:left w:val="none" w:sz="0" w:space="0" w:color="auto"/>
          <w:bottom w:val="single" w:sz="4" w:space="0" w:color="D8D8D8" w:themeColor="background2"/>
          <w:right w:val="none" w:sz="0" w:space="0" w:color="auto"/>
          <w:insideH w:val="single" w:sz="4" w:space="0" w:color="D8D8D8" w:themeColor="background2"/>
          <w:insideV w:val="single" w:sz="18" w:space="0" w:color="FFFFFF" w:themeColor="background1"/>
        </w:tblBorders>
        <w:tblLayout w:type="fixed"/>
        <w:tblLook w:val="04A0" w:firstRow="1" w:lastRow="0" w:firstColumn="1" w:lastColumn="0" w:noHBand="0" w:noVBand="1"/>
      </w:tblPr>
      <w:tblGrid>
        <w:gridCol w:w="987"/>
        <w:gridCol w:w="3544"/>
        <w:gridCol w:w="1418"/>
        <w:gridCol w:w="1417"/>
        <w:gridCol w:w="1560"/>
      </w:tblGrid>
      <w:tr w:rsidR="0045049E" w:rsidRPr="0026198A" w14:paraId="018A5702" w14:textId="77777777" w:rsidTr="00056BC2">
        <w:trPr>
          <w:cnfStyle w:val="100000000000" w:firstRow="1" w:lastRow="0" w:firstColumn="0" w:lastColumn="0" w:oddVBand="0" w:evenVBand="0" w:oddHBand="0" w:evenHBand="0" w:firstRowFirstColumn="0" w:firstRowLastColumn="0" w:lastRowFirstColumn="0" w:lastRowLastColumn="0"/>
          <w:trHeight w:val="711"/>
          <w:tblHeader/>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shd w:val="clear" w:color="auto" w:fill="020B33" w:themeFill="accent1"/>
          </w:tcPr>
          <w:p w14:paraId="7A1B582F" w14:textId="77777777" w:rsidR="00FF558A" w:rsidRPr="00E34E1B" w:rsidRDefault="00FF558A" w:rsidP="0045049E">
            <w:pPr>
              <w:pStyle w:val="SCTableContent"/>
              <w:rPr>
                <w:b w:val="0"/>
                <w:bCs w:val="0"/>
                <w:color w:val="FFFFFF" w:themeColor="background1"/>
              </w:rPr>
            </w:pPr>
            <w:r w:rsidRPr="00E34E1B">
              <w:rPr>
                <w:b w:val="0"/>
                <w:bCs w:val="0"/>
                <w:color w:val="FFFFFF" w:themeColor="background1"/>
              </w:rPr>
              <w:t>Eil. Nr.</w:t>
            </w:r>
          </w:p>
        </w:tc>
        <w:tc>
          <w:tcPr>
            <w:tcW w:w="0" w:type="dxa"/>
            <w:tcBorders>
              <w:top w:val="none" w:sz="0" w:space="0" w:color="auto"/>
              <w:left w:val="none" w:sz="0" w:space="0" w:color="auto"/>
              <w:bottom w:val="none" w:sz="0" w:space="0" w:color="auto"/>
              <w:right w:val="none" w:sz="0" w:space="0" w:color="auto"/>
            </w:tcBorders>
            <w:shd w:val="clear" w:color="auto" w:fill="020B33" w:themeFill="accent1"/>
          </w:tcPr>
          <w:p w14:paraId="061307C7" w14:textId="77777777" w:rsidR="00FF558A" w:rsidRPr="00E93998" w:rsidRDefault="00FF558A" w:rsidP="0045049E">
            <w:pPr>
              <w:pStyle w:val="SCTableContent"/>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E93998">
              <w:rPr>
                <w:b w:val="0"/>
                <w:bCs w:val="0"/>
                <w:color w:val="FFFFFF" w:themeColor="background1"/>
              </w:rPr>
              <w:t>Rodiklio pavadinimas</w:t>
            </w:r>
          </w:p>
        </w:tc>
        <w:tc>
          <w:tcPr>
            <w:tcW w:w="0" w:type="dxa"/>
            <w:tcBorders>
              <w:top w:val="none" w:sz="0" w:space="0" w:color="auto"/>
              <w:left w:val="none" w:sz="0" w:space="0" w:color="auto"/>
              <w:bottom w:val="none" w:sz="0" w:space="0" w:color="auto"/>
              <w:right w:val="none" w:sz="0" w:space="0" w:color="auto"/>
            </w:tcBorders>
            <w:shd w:val="clear" w:color="auto" w:fill="020B33" w:themeFill="accent1"/>
          </w:tcPr>
          <w:p w14:paraId="057C139A" w14:textId="77777777" w:rsidR="00FF558A" w:rsidRPr="00E93998" w:rsidRDefault="00FF558A" w:rsidP="0045049E">
            <w:pPr>
              <w:pStyle w:val="SCTableContent"/>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E93998">
              <w:rPr>
                <w:b w:val="0"/>
                <w:bCs w:val="0"/>
                <w:color w:val="FFFFFF" w:themeColor="background1"/>
              </w:rPr>
              <w:t>Įgyvendinimo laikotarpis</w:t>
            </w:r>
          </w:p>
          <w:p w14:paraId="711375BA" w14:textId="37EDE78C" w:rsidR="00FF558A" w:rsidRPr="00E93998" w:rsidDel="00BE4E21" w:rsidRDefault="00FF558A" w:rsidP="0045049E">
            <w:pPr>
              <w:pStyle w:val="SCTableContent"/>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p>
        </w:tc>
        <w:tc>
          <w:tcPr>
            <w:tcW w:w="0" w:type="dxa"/>
            <w:tcBorders>
              <w:top w:val="none" w:sz="0" w:space="0" w:color="auto"/>
              <w:left w:val="none" w:sz="0" w:space="0" w:color="auto"/>
              <w:bottom w:val="none" w:sz="0" w:space="0" w:color="auto"/>
              <w:right w:val="none" w:sz="0" w:space="0" w:color="auto"/>
            </w:tcBorders>
            <w:shd w:val="clear" w:color="auto" w:fill="020B33" w:themeFill="accent1"/>
          </w:tcPr>
          <w:p w14:paraId="378CA6AC" w14:textId="4B01927E" w:rsidR="00FF558A" w:rsidRPr="00E93998" w:rsidRDefault="00FF558A" w:rsidP="0045049E">
            <w:pPr>
              <w:pStyle w:val="SCTableContent"/>
              <w:cnfStyle w:val="100000000000" w:firstRow="1" w:lastRow="0" w:firstColumn="0" w:lastColumn="0" w:oddVBand="0" w:evenVBand="0" w:oddHBand="0" w:evenHBand="0" w:firstRowFirstColumn="0" w:firstRowLastColumn="0" w:lastRowFirstColumn="0" w:lastRowLastColumn="0"/>
              <w:rPr>
                <w:b w:val="0"/>
                <w:bCs w:val="0"/>
                <w:color w:val="FFFFFF" w:themeColor="background1"/>
              </w:rPr>
            </w:pPr>
            <w:r w:rsidRPr="00E93998">
              <w:rPr>
                <w:b w:val="0"/>
                <w:bCs w:val="0"/>
                <w:color w:val="FFFFFF" w:themeColor="background1"/>
              </w:rPr>
              <w:t xml:space="preserve">Preliminarus lėšų poreikis (Eur) ir galimi finansavimo šaltiniai </w:t>
            </w:r>
            <w:r w:rsidRPr="00E93998">
              <w:rPr>
                <w:rStyle w:val="FootnoteReference"/>
                <w:rFonts w:asciiTheme="minorHAnsi" w:hAnsiTheme="minorHAnsi" w:cs="Times New Roman"/>
                <w:b w:val="0"/>
                <w:bCs w:val="0"/>
                <w:color w:val="FFFFFF" w:themeColor="background1"/>
              </w:rPr>
              <w:footnoteReference w:id="44"/>
            </w:r>
          </w:p>
        </w:tc>
        <w:tc>
          <w:tcPr>
            <w:tcW w:w="1560" w:type="dxa"/>
            <w:tcBorders>
              <w:top w:val="none" w:sz="0" w:space="0" w:color="auto"/>
              <w:left w:val="none" w:sz="0" w:space="0" w:color="auto"/>
              <w:bottom w:val="none" w:sz="0" w:space="0" w:color="auto"/>
              <w:right w:val="none" w:sz="0" w:space="0" w:color="auto"/>
            </w:tcBorders>
            <w:shd w:val="clear" w:color="auto" w:fill="020B33" w:themeFill="accent1"/>
          </w:tcPr>
          <w:p w14:paraId="0AC9FA0C" w14:textId="77777777" w:rsidR="00FF558A" w:rsidRPr="00E93998" w:rsidRDefault="00FF558A" w:rsidP="0045049E">
            <w:pPr>
              <w:pStyle w:val="SCTableContent"/>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FFFFFF" w:themeColor="background1"/>
              </w:rPr>
            </w:pPr>
            <w:r w:rsidRPr="00E93998">
              <w:rPr>
                <w:b w:val="0"/>
                <w:bCs w:val="0"/>
                <w:color w:val="FFFFFF" w:themeColor="background1"/>
              </w:rPr>
              <w:t>Atsakinga institucija / padalinys</w:t>
            </w:r>
          </w:p>
        </w:tc>
      </w:tr>
      <w:tr w:rsidR="001D7E68" w:rsidRPr="0026198A" w14:paraId="6EBC956E"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124566" w:themeFill="accent2"/>
          </w:tcPr>
          <w:p w14:paraId="313291F8" w14:textId="77777777" w:rsidR="001D7E68" w:rsidRPr="00E34E1B" w:rsidRDefault="001D7E68" w:rsidP="0045049E">
            <w:pPr>
              <w:pStyle w:val="SCTableContent"/>
              <w:rPr>
                <w:rFonts w:cstheme="minorHAnsi"/>
                <w:b w:val="0"/>
                <w:bCs w:val="0"/>
                <w:color w:val="FFFFFF" w:themeColor="background1"/>
              </w:rPr>
            </w:pPr>
            <w:r w:rsidRPr="00E34E1B">
              <w:rPr>
                <w:rFonts w:cstheme="minorHAnsi"/>
                <w:b w:val="0"/>
                <w:bCs w:val="0"/>
                <w:color w:val="FFFFFF" w:themeColor="background1"/>
              </w:rPr>
              <w:t>1.</w:t>
            </w:r>
          </w:p>
        </w:tc>
        <w:tc>
          <w:tcPr>
            <w:tcW w:w="7939" w:type="dxa"/>
            <w:gridSpan w:val="4"/>
            <w:shd w:val="clear" w:color="auto" w:fill="124566" w:themeFill="accent2"/>
          </w:tcPr>
          <w:p w14:paraId="7C16ACE2" w14:textId="60F0F119" w:rsidR="001D7E68" w:rsidRPr="0045049E" w:rsidRDefault="002F06AD"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Plėtros sritis</w:t>
            </w:r>
            <w:r w:rsidR="001D7E68" w:rsidRPr="0045049E">
              <w:rPr>
                <w:rFonts w:cstheme="minorHAnsi"/>
                <w:color w:val="FFFFFF" w:themeColor="background1"/>
              </w:rPr>
              <w:t xml:space="preserve">: </w:t>
            </w:r>
          </w:p>
          <w:p w14:paraId="0CF3597C" w14:textId="77777777" w:rsidR="001D7E68" w:rsidRPr="0045049E" w:rsidRDefault="001D7E68"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Sumani savivalda, kurianti darnią gyvenimo aplinką</w:t>
            </w:r>
          </w:p>
        </w:tc>
      </w:tr>
      <w:tr w:rsidR="001D7E68" w:rsidRPr="0026198A" w14:paraId="0023CB08"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227EB2" w:themeFill="accent3"/>
          </w:tcPr>
          <w:p w14:paraId="53BD7D51" w14:textId="77777777" w:rsidR="001D7E68" w:rsidRPr="00E34E1B" w:rsidRDefault="001D7E68" w:rsidP="0045049E">
            <w:pPr>
              <w:pStyle w:val="SCTableContent"/>
              <w:rPr>
                <w:rFonts w:cstheme="minorHAnsi"/>
                <w:b w:val="0"/>
                <w:bCs w:val="0"/>
                <w:color w:val="FFFFFF" w:themeColor="background1"/>
              </w:rPr>
            </w:pPr>
            <w:r w:rsidRPr="00E34E1B">
              <w:rPr>
                <w:rFonts w:cstheme="minorHAnsi"/>
                <w:b w:val="0"/>
                <w:bCs w:val="0"/>
                <w:color w:val="FFFFFF" w:themeColor="background1"/>
              </w:rPr>
              <w:t>1.1</w:t>
            </w:r>
          </w:p>
        </w:tc>
        <w:tc>
          <w:tcPr>
            <w:tcW w:w="7939" w:type="dxa"/>
            <w:gridSpan w:val="4"/>
            <w:shd w:val="clear" w:color="auto" w:fill="227EB2" w:themeFill="accent3"/>
          </w:tcPr>
          <w:p w14:paraId="277D7D0B" w14:textId="77777777" w:rsidR="001D7E68" w:rsidRPr="0045049E" w:rsidRDefault="001D7E68"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Tikslas:</w:t>
            </w:r>
          </w:p>
          <w:p w14:paraId="1432E910" w14:textId="77777777" w:rsidR="001D7E68" w:rsidRPr="0045049E" w:rsidRDefault="001D7E68"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r w:rsidRPr="0045049E">
              <w:rPr>
                <w:color w:val="FFFFFF" w:themeColor="background1"/>
              </w:rPr>
              <w:t>Savivaldos valdymo funkcijų tobulinimas</w:t>
            </w:r>
          </w:p>
        </w:tc>
      </w:tr>
      <w:tr w:rsidR="001D7E68" w:rsidRPr="0026198A" w14:paraId="3E8F22D3"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71C9E1" w:themeFill="accent4"/>
          </w:tcPr>
          <w:p w14:paraId="78309891" w14:textId="773D7FE2" w:rsidR="001D7E68" w:rsidRPr="00E34E1B" w:rsidRDefault="001D7E68" w:rsidP="0045049E">
            <w:pPr>
              <w:pStyle w:val="SCTableContent"/>
              <w:rPr>
                <w:rFonts w:cstheme="minorHAnsi"/>
                <w:b w:val="0"/>
                <w:bCs w:val="0"/>
                <w:color w:val="FFFFFF" w:themeColor="background1"/>
              </w:rPr>
            </w:pPr>
            <w:r w:rsidRPr="00E34E1B">
              <w:rPr>
                <w:rFonts w:cstheme="minorHAnsi"/>
                <w:b w:val="0"/>
                <w:bCs w:val="0"/>
                <w:color w:val="FFFFFF" w:themeColor="background1"/>
              </w:rPr>
              <w:t>1.1.1</w:t>
            </w:r>
          </w:p>
        </w:tc>
        <w:tc>
          <w:tcPr>
            <w:tcW w:w="7939" w:type="dxa"/>
            <w:gridSpan w:val="4"/>
            <w:shd w:val="clear" w:color="auto" w:fill="71C9E1" w:themeFill="accent4"/>
          </w:tcPr>
          <w:p w14:paraId="06EC47A6" w14:textId="77777777" w:rsidR="001D7E68" w:rsidRPr="0045049E" w:rsidRDefault="001D7E68"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Uždavinys:</w:t>
            </w:r>
          </w:p>
          <w:p w14:paraId="34F538C1" w14:textId="26AD61C8" w:rsidR="001D7E68" w:rsidRPr="0045049E" w:rsidRDefault="001D7E68"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color w:val="FFFFFF" w:themeColor="background1"/>
              </w:rPr>
              <w:t xml:space="preserve">Užtikrinti </w:t>
            </w:r>
            <w:r w:rsidR="00746EFD" w:rsidRPr="0045049E">
              <w:rPr>
                <w:color w:val="FFFFFF" w:themeColor="background1"/>
              </w:rPr>
              <w:t>kryptingą mokymąsi</w:t>
            </w:r>
          </w:p>
        </w:tc>
      </w:tr>
      <w:tr w:rsidR="00FF558A" w:rsidRPr="0026198A" w14:paraId="42E6D66C" w14:textId="77777777" w:rsidTr="00056BC2">
        <w:tc>
          <w:tcPr>
            <w:cnfStyle w:val="001000000000" w:firstRow="0" w:lastRow="0" w:firstColumn="1" w:lastColumn="0" w:oddVBand="0" w:evenVBand="0" w:oddHBand="0" w:evenHBand="0" w:firstRowFirstColumn="0" w:firstRowLastColumn="0" w:lastRowFirstColumn="0" w:lastRowLastColumn="0"/>
            <w:tcW w:w="987" w:type="dxa"/>
            <w:shd w:val="clear" w:color="auto" w:fill="auto"/>
          </w:tcPr>
          <w:p w14:paraId="1437C2E9" w14:textId="057511AB" w:rsidR="001D7E68" w:rsidRPr="00E34E1B" w:rsidRDefault="001D7E68" w:rsidP="0045049E">
            <w:pPr>
              <w:pStyle w:val="SCTableContent"/>
              <w:rPr>
                <w:rFonts w:cstheme="minorHAnsi"/>
                <w:b w:val="0"/>
                <w:bCs w:val="0"/>
              </w:rPr>
            </w:pPr>
            <w:r w:rsidRPr="00E34E1B">
              <w:rPr>
                <w:rFonts w:cstheme="minorHAnsi"/>
                <w:b w:val="0"/>
                <w:bCs w:val="0"/>
              </w:rPr>
              <w:t>1.1.1.1</w:t>
            </w:r>
          </w:p>
        </w:tc>
        <w:tc>
          <w:tcPr>
            <w:tcW w:w="0" w:type="dxa"/>
            <w:shd w:val="clear" w:color="auto" w:fill="auto"/>
          </w:tcPr>
          <w:p w14:paraId="3A3D1859" w14:textId="66F3A3E8" w:rsidR="001D7E68" w:rsidRPr="0045049E" w:rsidRDefault="007A5D2C"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Administracijos darbuotojų, Tarybos narių ir seniūnaičių mokymas</w:t>
            </w:r>
          </w:p>
        </w:tc>
        <w:tc>
          <w:tcPr>
            <w:tcW w:w="0" w:type="dxa"/>
            <w:shd w:val="clear" w:color="auto" w:fill="auto"/>
          </w:tcPr>
          <w:p w14:paraId="54DBCE8B" w14:textId="2BE3F63D" w:rsidR="001D7E68" w:rsidRPr="0045049E" w:rsidRDefault="009A3A98"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w:t>
            </w:r>
            <w:r w:rsidR="00D81F04" w:rsidRPr="0045049E">
              <w:rPr>
                <w:rFonts w:cstheme="minorHAnsi"/>
              </w:rPr>
              <w:t>–</w:t>
            </w:r>
            <w:r w:rsidRPr="0045049E">
              <w:rPr>
                <w:rFonts w:cstheme="minorHAnsi"/>
              </w:rPr>
              <w:t>2030</w:t>
            </w:r>
          </w:p>
        </w:tc>
        <w:tc>
          <w:tcPr>
            <w:tcW w:w="1417" w:type="dxa"/>
            <w:shd w:val="clear" w:color="auto" w:fill="auto"/>
          </w:tcPr>
          <w:p w14:paraId="39D6BB49" w14:textId="77777777" w:rsidR="001D7E68" w:rsidRPr="0045049E" w:rsidRDefault="00F90124"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4</w:t>
            </w:r>
            <w:r w:rsidR="00D67FE3" w:rsidRPr="0045049E">
              <w:rPr>
                <w:rFonts w:cstheme="minorHAnsi"/>
              </w:rPr>
              <w:t>0.000</w:t>
            </w:r>
            <w:r w:rsidR="009F2FF3" w:rsidRPr="0045049E">
              <w:rPr>
                <w:rFonts w:cstheme="minorHAnsi"/>
              </w:rPr>
              <w:t xml:space="preserve"> </w:t>
            </w:r>
          </w:p>
          <w:p w14:paraId="13A8DCD1" w14:textId="106CCE5E" w:rsidR="001D7E68" w:rsidRPr="0045049E" w:rsidRDefault="00A255CE"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w:t>
            </w:r>
          </w:p>
        </w:tc>
        <w:tc>
          <w:tcPr>
            <w:tcW w:w="1560" w:type="dxa"/>
            <w:shd w:val="clear" w:color="auto" w:fill="auto"/>
          </w:tcPr>
          <w:p w14:paraId="502BFF1D" w14:textId="5746FCC3" w:rsidR="001D7E68" w:rsidRPr="0045049E" w:rsidRDefault="009A3A98"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Juridinis ir personalo skyrius</w:t>
            </w:r>
          </w:p>
        </w:tc>
      </w:tr>
      <w:tr w:rsidR="00974C14" w:rsidRPr="0026198A" w14:paraId="1B9A2DA5"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auto"/>
          </w:tcPr>
          <w:p w14:paraId="4AC081A1" w14:textId="51ABABFB" w:rsidR="009A3A98" w:rsidRPr="00E34E1B" w:rsidRDefault="009A3A98" w:rsidP="0045049E">
            <w:pPr>
              <w:pStyle w:val="SCTableContent"/>
              <w:rPr>
                <w:rFonts w:cstheme="minorHAnsi"/>
                <w:b w:val="0"/>
                <w:bCs w:val="0"/>
              </w:rPr>
            </w:pPr>
            <w:r w:rsidRPr="00E34E1B">
              <w:rPr>
                <w:rFonts w:cstheme="minorHAnsi"/>
                <w:b w:val="0"/>
                <w:bCs w:val="0"/>
              </w:rPr>
              <w:t>1.1.2.1</w:t>
            </w:r>
          </w:p>
        </w:tc>
        <w:tc>
          <w:tcPr>
            <w:tcW w:w="3544" w:type="dxa"/>
            <w:shd w:val="clear" w:color="auto" w:fill="auto"/>
          </w:tcPr>
          <w:p w14:paraId="5639CFAF" w14:textId="1B5329CF" w:rsidR="009A3A98" w:rsidRPr="0045049E" w:rsidRDefault="009A3A98"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Biudžetinių įstaigų darbuotojų mokymas</w:t>
            </w:r>
          </w:p>
        </w:tc>
        <w:tc>
          <w:tcPr>
            <w:tcW w:w="1418" w:type="dxa"/>
            <w:shd w:val="clear" w:color="auto" w:fill="auto"/>
          </w:tcPr>
          <w:p w14:paraId="02E15062" w14:textId="02C298E4" w:rsidR="009A3A98" w:rsidRPr="0045049E" w:rsidRDefault="009A3A98"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2021</w:t>
            </w:r>
            <w:r w:rsidR="00D81F04" w:rsidRPr="0045049E">
              <w:rPr>
                <w:rFonts w:cstheme="minorHAnsi"/>
              </w:rPr>
              <w:t>–</w:t>
            </w:r>
            <w:r w:rsidRPr="0045049E">
              <w:rPr>
                <w:rFonts w:cstheme="minorHAnsi"/>
              </w:rPr>
              <w:t>2030</w:t>
            </w:r>
          </w:p>
        </w:tc>
        <w:tc>
          <w:tcPr>
            <w:tcW w:w="1417" w:type="dxa"/>
            <w:shd w:val="clear" w:color="auto" w:fill="auto"/>
          </w:tcPr>
          <w:p w14:paraId="4C62F35F" w14:textId="77777777" w:rsidR="009A3A98" w:rsidRPr="0045049E" w:rsidRDefault="00D67FE3"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90.000</w:t>
            </w:r>
          </w:p>
          <w:p w14:paraId="18D570FB" w14:textId="5CC3060F" w:rsidR="009A3A98" w:rsidRPr="0045049E" w:rsidRDefault="00A255CE"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(SB)</w:t>
            </w:r>
          </w:p>
        </w:tc>
        <w:tc>
          <w:tcPr>
            <w:tcW w:w="1560" w:type="dxa"/>
            <w:shd w:val="clear" w:color="auto" w:fill="auto"/>
          </w:tcPr>
          <w:p w14:paraId="4F5C1B8F" w14:textId="628F8414" w:rsidR="009A3A98" w:rsidRPr="0045049E" w:rsidRDefault="000C2B3A"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w:t>
            </w:r>
          </w:p>
        </w:tc>
      </w:tr>
      <w:tr w:rsidR="001D7E68" w:rsidRPr="0026198A" w14:paraId="2E8B1E36"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71C9E1" w:themeFill="accent4"/>
          </w:tcPr>
          <w:p w14:paraId="7410729C" w14:textId="50AA7D23" w:rsidR="001D7E68" w:rsidRPr="00E34E1B" w:rsidRDefault="001D7E68" w:rsidP="0045049E">
            <w:pPr>
              <w:pStyle w:val="SCTableContent"/>
              <w:rPr>
                <w:rFonts w:cstheme="minorHAnsi"/>
                <w:b w:val="0"/>
                <w:bCs w:val="0"/>
                <w:color w:val="FFFFFF" w:themeColor="background1"/>
              </w:rPr>
            </w:pPr>
            <w:r w:rsidRPr="00E34E1B">
              <w:rPr>
                <w:rFonts w:cstheme="minorHAnsi"/>
                <w:b w:val="0"/>
                <w:bCs w:val="0"/>
                <w:color w:val="FFFFFF" w:themeColor="background1"/>
              </w:rPr>
              <w:t>1.1.2</w:t>
            </w:r>
          </w:p>
        </w:tc>
        <w:tc>
          <w:tcPr>
            <w:tcW w:w="7939" w:type="dxa"/>
            <w:gridSpan w:val="4"/>
            <w:shd w:val="clear" w:color="auto" w:fill="71C9E1" w:themeFill="accent4"/>
          </w:tcPr>
          <w:p w14:paraId="378F86BA" w14:textId="77777777" w:rsidR="001D7E68" w:rsidRPr="0045049E" w:rsidRDefault="001D7E68"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Uždavinys:</w:t>
            </w:r>
          </w:p>
          <w:p w14:paraId="3609BC57" w14:textId="18306457" w:rsidR="001D7E68" w:rsidRPr="0045049E" w:rsidRDefault="001D7E68" w:rsidP="0045049E">
            <w:pPr>
              <w:pStyle w:val="SCTableContent"/>
              <w:cnfStyle w:val="000000000000" w:firstRow="0" w:lastRow="0" w:firstColumn="0" w:lastColumn="0" w:oddVBand="0" w:evenVBand="0" w:oddHBand="0" w:evenHBand="0" w:firstRowFirstColumn="0" w:firstRowLastColumn="0" w:lastRowFirstColumn="0" w:lastRowLastColumn="0"/>
              <w:rPr>
                <w:color w:val="FFFFFF" w:themeColor="background1"/>
              </w:rPr>
            </w:pPr>
            <w:r w:rsidRPr="0045049E">
              <w:rPr>
                <w:color w:val="FFFFFF" w:themeColor="background1"/>
              </w:rPr>
              <w:t>Diegti modernias informacines technologijas ir sistemas</w:t>
            </w:r>
          </w:p>
        </w:tc>
      </w:tr>
      <w:tr w:rsidR="0045049E" w:rsidRPr="0026198A" w14:paraId="281A160D"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403B7056" w14:textId="41414F97" w:rsidR="001D7E68" w:rsidRPr="00E34E1B" w:rsidRDefault="001D7E68" w:rsidP="0045049E">
            <w:pPr>
              <w:pStyle w:val="SCTableContent"/>
              <w:rPr>
                <w:rFonts w:cstheme="minorHAnsi"/>
                <w:b w:val="0"/>
                <w:bCs w:val="0"/>
              </w:rPr>
            </w:pPr>
            <w:r w:rsidRPr="00E34E1B">
              <w:rPr>
                <w:rFonts w:cstheme="minorHAnsi"/>
                <w:b w:val="0"/>
                <w:bCs w:val="0"/>
              </w:rPr>
              <w:t>1.1.1.2</w:t>
            </w:r>
          </w:p>
        </w:tc>
        <w:tc>
          <w:tcPr>
            <w:tcW w:w="3544" w:type="dxa"/>
            <w:shd w:val="clear" w:color="auto" w:fill="FFFFFF" w:themeFill="background1"/>
          </w:tcPr>
          <w:p w14:paraId="40D31478" w14:textId="49FABA8E" w:rsidR="001D7E68" w:rsidRPr="0045049E" w:rsidRDefault="00DC10A0"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Kompiuterizuotų darbo vietų atnaujinimas ir plėtojimas</w:t>
            </w:r>
          </w:p>
        </w:tc>
        <w:tc>
          <w:tcPr>
            <w:tcW w:w="1418" w:type="dxa"/>
            <w:shd w:val="clear" w:color="auto" w:fill="FFFFFF" w:themeFill="background1"/>
          </w:tcPr>
          <w:p w14:paraId="7CC50F04" w14:textId="2D289F1B" w:rsidR="001D7E68" w:rsidRPr="0045049E" w:rsidRDefault="002C5D38"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2021</w:t>
            </w:r>
            <w:r w:rsidR="00D81F04" w:rsidRPr="0045049E">
              <w:rPr>
                <w:rFonts w:cstheme="minorHAnsi"/>
              </w:rPr>
              <w:t>–</w:t>
            </w:r>
            <w:r w:rsidRPr="0045049E">
              <w:rPr>
                <w:rFonts w:cstheme="minorHAnsi"/>
              </w:rPr>
              <w:t>2030</w:t>
            </w:r>
          </w:p>
        </w:tc>
        <w:tc>
          <w:tcPr>
            <w:tcW w:w="1417" w:type="dxa"/>
            <w:shd w:val="clear" w:color="auto" w:fill="FFFFFF" w:themeFill="background1"/>
          </w:tcPr>
          <w:p w14:paraId="10D43FAA" w14:textId="77777777" w:rsidR="001D7E68" w:rsidRPr="0045049E" w:rsidRDefault="00CC5299"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2.000.000</w:t>
            </w:r>
          </w:p>
          <w:p w14:paraId="2EDDFAF9" w14:textId="78B50998" w:rsidR="001D7E68" w:rsidRPr="0045049E" w:rsidRDefault="00A255CE"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(SB)</w:t>
            </w:r>
          </w:p>
        </w:tc>
        <w:tc>
          <w:tcPr>
            <w:tcW w:w="1560" w:type="dxa"/>
            <w:shd w:val="clear" w:color="auto" w:fill="FFFFFF" w:themeFill="background1"/>
          </w:tcPr>
          <w:p w14:paraId="43517C4B" w14:textId="049D44D8" w:rsidR="001D7E68" w:rsidRPr="0045049E" w:rsidRDefault="00490A7E"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strike/>
              </w:rPr>
            </w:pPr>
            <w:r w:rsidRPr="0045049E">
              <w:rPr>
                <w:rFonts w:cstheme="minorHAnsi"/>
              </w:rPr>
              <w:t>Komunikacijos ir e.paslaugų skyrius</w:t>
            </w:r>
          </w:p>
        </w:tc>
      </w:tr>
      <w:tr w:rsidR="0045049E" w:rsidRPr="0026198A" w14:paraId="4E984681"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548DDAA2" w14:textId="2EE6A5F9" w:rsidR="00DC10A0" w:rsidRPr="00E34E1B" w:rsidRDefault="00DC10A0" w:rsidP="0045049E">
            <w:pPr>
              <w:pStyle w:val="SCTableContent"/>
              <w:rPr>
                <w:rFonts w:cstheme="minorHAnsi"/>
                <w:b w:val="0"/>
                <w:bCs w:val="0"/>
              </w:rPr>
            </w:pPr>
            <w:r w:rsidRPr="00E34E1B">
              <w:rPr>
                <w:rFonts w:cstheme="minorHAnsi"/>
                <w:b w:val="0"/>
                <w:bCs w:val="0"/>
              </w:rPr>
              <w:t>1.1.2.2</w:t>
            </w:r>
          </w:p>
        </w:tc>
        <w:tc>
          <w:tcPr>
            <w:tcW w:w="3544" w:type="dxa"/>
            <w:shd w:val="clear" w:color="auto" w:fill="FFFFFF" w:themeFill="background1"/>
          </w:tcPr>
          <w:p w14:paraId="61096C8A" w14:textId="5D59C305" w:rsidR="00DC10A0" w:rsidRPr="0045049E" w:rsidRDefault="00DC10A0"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Elektroninių paslaugų, teikiamų saviv</w:t>
            </w:r>
            <w:r w:rsidRPr="00746DF1">
              <w:rPr>
                <w:rFonts w:cstheme="minorHAnsi"/>
              </w:rPr>
              <w:t>aldybėje, plėtra</w:t>
            </w:r>
          </w:p>
        </w:tc>
        <w:tc>
          <w:tcPr>
            <w:tcW w:w="1418" w:type="dxa"/>
            <w:shd w:val="clear" w:color="auto" w:fill="FFFFFF" w:themeFill="background1"/>
          </w:tcPr>
          <w:p w14:paraId="4195D55B" w14:textId="2066C665" w:rsidR="00DC10A0" w:rsidRPr="0045049E" w:rsidRDefault="002C5D38"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w:t>
            </w:r>
            <w:r w:rsidR="00D81F04" w:rsidRPr="0045049E">
              <w:rPr>
                <w:rFonts w:cstheme="minorHAnsi"/>
              </w:rPr>
              <w:t>–</w:t>
            </w:r>
            <w:r w:rsidRPr="0045049E">
              <w:rPr>
                <w:rFonts w:cstheme="minorHAnsi"/>
              </w:rPr>
              <w:t>2030</w:t>
            </w:r>
          </w:p>
        </w:tc>
        <w:tc>
          <w:tcPr>
            <w:tcW w:w="1417" w:type="dxa"/>
            <w:shd w:val="clear" w:color="auto" w:fill="FFFFFF" w:themeFill="background1"/>
          </w:tcPr>
          <w:p w14:paraId="240C1D2D" w14:textId="77777777" w:rsidR="00DC10A0" w:rsidRPr="0045049E" w:rsidRDefault="00CC5299"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3.000.000</w:t>
            </w:r>
          </w:p>
          <w:p w14:paraId="2C26DB20" w14:textId="7298E581" w:rsidR="00DC10A0" w:rsidRPr="0045049E" w:rsidRDefault="00A255CE"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 VB, ES)</w:t>
            </w:r>
          </w:p>
        </w:tc>
        <w:tc>
          <w:tcPr>
            <w:tcW w:w="1560" w:type="dxa"/>
            <w:shd w:val="clear" w:color="auto" w:fill="FFFFFF" w:themeFill="background1"/>
          </w:tcPr>
          <w:p w14:paraId="69B13702" w14:textId="6CFAF070" w:rsidR="00DC10A0" w:rsidRPr="0045049E" w:rsidRDefault="002E4B98"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Komunikacijos ir e.paslaugų skyrius</w:t>
            </w:r>
          </w:p>
        </w:tc>
      </w:tr>
      <w:tr w:rsidR="001D7E68" w:rsidRPr="0026198A" w14:paraId="58A7A1D2"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71C9E1" w:themeFill="accent4"/>
          </w:tcPr>
          <w:p w14:paraId="4D4343D1" w14:textId="6D54C1E3" w:rsidR="001D7E68" w:rsidRPr="00E34E1B" w:rsidRDefault="001D7E68" w:rsidP="0045049E">
            <w:pPr>
              <w:pStyle w:val="SCTableContent"/>
              <w:rPr>
                <w:rFonts w:cstheme="minorHAnsi"/>
                <w:b w:val="0"/>
                <w:bCs w:val="0"/>
                <w:color w:val="FFFFFF" w:themeColor="background1"/>
              </w:rPr>
            </w:pPr>
            <w:r w:rsidRPr="00E34E1B">
              <w:rPr>
                <w:rFonts w:cstheme="minorHAnsi"/>
                <w:b w:val="0"/>
                <w:bCs w:val="0"/>
                <w:color w:val="FFFFFF" w:themeColor="background1"/>
              </w:rPr>
              <w:t>1.1.3</w:t>
            </w:r>
          </w:p>
        </w:tc>
        <w:tc>
          <w:tcPr>
            <w:tcW w:w="7939" w:type="dxa"/>
            <w:gridSpan w:val="4"/>
            <w:shd w:val="clear" w:color="auto" w:fill="71C9E1" w:themeFill="accent4"/>
          </w:tcPr>
          <w:p w14:paraId="679F03D8" w14:textId="77777777" w:rsidR="001D7E68" w:rsidRPr="0045049E" w:rsidRDefault="001D7E68" w:rsidP="0045049E">
            <w:pPr>
              <w:pStyle w:val="SCTableContent"/>
              <w:cnfStyle w:val="000000100000" w:firstRow="0" w:lastRow="0" w:firstColumn="0" w:lastColumn="0" w:oddVBand="0" w:evenVBand="0" w:oddHBand="1" w:evenHBand="0" w:firstRowFirstColumn="0" w:firstRowLastColumn="0" w:lastRowFirstColumn="0" w:lastRowLastColumn="0"/>
              <w:rPr>
                <w:color w:val="FFFFFF" w:themeColor="background1"/>
              </w:rPr>
            </w:pPr>
            <w:r w:rsidRPr="0045049E">
              <w:rPr>
                <w:color w:val="FFFFFF" w:themeColor="background1"/>
              </w:rPr>
              <w:t>Uždavinys:</w:t>
            </w:r>
          </w:p>
          <w:p w14:paraId="288D8803" w14:textId="7974D520" w:rsidR="001D7E68" w:rsidRPr="0045049E" w:rsidRDefault="00943EB2" w:rsidP="0045049E">
            <w:pPr>
              <w:pStyle w:val="SCTableContent"/>
              <w:cnfStyle w:val="000000100000" w:firstRow="0" w:lastRow="0" w:firstColumn="0" w:lastColumn="0" w:oddVBand="0" w:evenVBand="0" w:oddHBand="1" w:evenHBand="0" w:firstRowFirstColumn="0" w:firstRowLastColumn="0" w:lastRowFirstColumn="0" w:lastRowLastColumn="0"/>
              <w:rPr>
                <w:color w:val="FFFFFF" w:themeColor="background1"/>
              </w:rPr>
            </w:pPr>
            <w:r w:rsidRPr="0045049E">
              <w:rPr>
                <w:color w:val="FFFFFF" w:themeColor="background1"/>
              </w:rPr>
              <w:t xml:space="preserve">Efektyviai vertinti, valdyti ir optimizuoti </w:t>
            </w:r>
            <w:r w:rsidR="001D7E68" w:rsidRPr="0045049E">
              <w:rPr>
                <w:color w:val="FFFFFF" w:themeColor="background1"/>
              </w:rPr>
              <w:t>savivaldybės valdomą, nuomojamą turtą</w:t>
            </w:r>
          </w:p>
        </w:tc>
      </w:tr>
      <w:tr w:rsidR="0045049E" w:rsidRPr="0026198A" w14:paraId="45B2C761"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07E813A6" w14:textId="55299145" w:rsidR="001D7E68" w:rsidRPr="00E34E1B" w:rsidRDefault="001D7E68" w:rsidP="0045049E">
            <w:pPr>
              <w:pStyle w:val="SCTableContent"/>
              <w:rPr>
                <w:rFonts w:cstheme="minorHAnsi"/>
                <w:b w:val="0"/>
                <w:bCs w:val="0"/>
              </w:rPr>
            </w:pPr>
            <w:r w:rsidRPr="00E34E1B">
              <w:rPr>
                <w:rFonts w:cstheme="minorHAnsi"/>
                <w:b w:val="0"/>
                <w:bCs w:val="0"/>
              </w:rPr>
              <w:t>1.1.3.1</w:t>
            </w:r>
          </w:p>
        </w:tc>
        <w:tc>
          <w:tcPr>
            <w:tcW w:w="3544" w:type="dxa"/>
            <w:shd w:val="clear" w:color="auto" w:fill="FFFFFF" w:themeFill="background1"/>
          </w:tcPr>
          <w:p w14:paraId="292A69EE" w14:textId="42182A4C" w:rsidR="001D7E68" w:rsidRPr="0045049E" w:rsidRDefault="00643B1A"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Efektyvus v</w:t>
            </w:r>
            <w:r w:rsidR="00B67E21" w:rsidRPr="0045049E">
              <w:rPr>
                <w:rFonts w:cstheme="minorHAnsi"/>
              </w:rPr>
              <w:t>aldomo t</w:t>
            </w:r>
            <w:r w:rsidR="00DC10A0" w:rsidRPr="0045049E">
              <w:rPr>
                <w:rFonts w:cstheme="minorHAnsi"/>
              </w:rPr>
              <w:t>urto</w:t>
            </w:r>
            <w:r w:rsidR="00A84E7C" w:rsidRPr="0045049E">
              <w:rPr>
                <w:rFonts w:cstheme="minorHAnsi"/>
              </w:rPr>
              <w:t xml:space="preserve"> </w:t>
            </w:r>
            <w:r w:rsidR="00A6709D" w:rsidRPr="0045049E">
              <w:rPr>
                <w:rFonts w:cstheme="minorHAnsi"/>
              </w:rPr>
              <w:t xml:space="preserve">vertinimas, </w:t>
            </w:r>
            <w:r w:rsidR="00A84E7C" w:rsidRPr="0045049E">
              <w:rPr>
                <w:rFonts w:cstheme="minorHAnsi"/>
              </w:rPr>
              <w:t>valdymas ir</w:t>
            </w:r>
            <w:r w:rsidR="00DC10A0" w:rsidRPr="0045049E">
              <w:rPr>
                <w:rFonts w:cstheme="minorHAnsi"/>
              </w:rPr>
              <w:t xml:space="preserve"> </w:t>
            </w:r>
            <w:r w:rsidR="005B4766" w:rsidRPr="0045049E">
              <w:rPr>
                <w:rFonts w:cstheme="minorHAnsi"/>
              </w:rPr>
              <w:t>optimizavimas</w:t>
            </w:r>
          </w:p>
        </w:tc>
        <w:tc>
          <w:tcPr>
            <w:tcW w:w="1418" w:type="dxa"/>
            <w:shd w:val="clear" w:color="auto" w:fill="FFFFFF" w:themeFill="background1"/>
          </w:tcPr>
          <w:p w14:paraId="5B2E9B49" w14:textId="21D5E5D0" w:rsidR="001D7E68" w:rsidRPr="0045049E" w:rsidRDefault="002C5D38" w:rsidP="0045049E">
            <w:pPr>
              <w:pStyle w:val="SCTableContent"/>
              <w:cnfStyle w:val="000000000000" w:firstRow="0" w:lastRow="0" w:firstColumn="0" w:lastColumn="0" w:oddVBand="0" w:evenVBand="0" w:oddHBand="0" w:evenHBand="0" w:firstRowFirstColumn="0" w:firstRowLastColumn="0" w:lastRowFirstColumn="0" w:lastRowLastColumn="0"/>
            </w:pPr>
            <w:r w:rsidRPr="0045049E">
              <w:rPr>
                <w:rFonts w:cstheme="minorHAnsi"/>
              </w:rPr>
              <w:t>2021</w:t>
            </w:r>
            <w:r w:rsidR="00D81F04" w:rsidRPr="0045049E">
              <w:rPr>
                <w:rFonts w:cstheme="minorHAnsi"/>
              </w:rPr>
              <w:t>–</w:t>
            </w:r>
            <w:r w:rsidRPr="0045049E">
              <w:rPr>
                <w:rFonts w:cstheme="minorHAnsi"/>
              </w:rPr>
              <w:t>2030</w:t>
            </w:r>
          </w:p>
        </w:tc>
        <w:tc>
          <w:tcPr>
            <w:tcW w:w="1417" w:type="dxa"/>
            <w:shd w:val="clear" w:color="auto" w:fill="FFFFFF" w:themeFill="background1"/>
          </w:tcPr>
          <w:p w14:paraId="77A31644" w14:textId="77777777" w:rsidR="001D7E68" w:rsidRPr="0045049E" w:rsidRDefault="003A60FB"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4.200.000</w:t>
            </w:r>
          </w:p>
          <w:p w14:paraId="260838D5" w14:textId="54F01C40" w:rsidR="001D7E68" w:rsidRPr="0045049E" w:rsidRDefault="00A255CE"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w:t>
            </w:r>
          </w:p>
        </w:tc>
        <w:tc>
          <w:tcPr>
            <w:tcW w:w="1560" w:type="dxa"/>
            <w:shd w:val="clear" w:color="auto" w:fill="FFFFFF" w:themeFill="background1"/>
          </w:tcPr>
          <w:p w14:paraId="6D4686EB" w14:textId="3990F7F7" w:rsidR="001D7E68" w:rsidRPr="0045049E" w:rsidRDefault="00682EB3" w:rsidP="0045049E">
            <w:pPr>
              <w:pStyle w:val="SCTableContent"/>
              <w:cnfStyle w:val="000000000000" w:firstRow="0" w:lastRow="0" w:firstColumn="0" w:lastColumn="0" w:oddVBand="0" w:evenVBand="0" w:oddHBand="0" w:evenHBand="0" w:firstRowFirstColumn="0" w:firstRowLastColumn="0" w:lastRowFirstColumn="0" w:lastRowLastColumn="0"/>
            </w:pPr>
            <w:r w:rsidRPr="0045049E">
              <w:rPr>
                <w:rFonts w:cstheme="minorHAnsi"/>
              </w:rPr>
              <w:t>Ūkio ir turto skyrius</w:t>
            </w:r>
          </w:p>
        </w:tc>
      </w:tr>
      <w:tr w:rsidR="0045049E" w:rsidRPr="0026198A" w14:paraId="5B5E538A"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4B027698" w14:textId="2A986A67" w:rsidR="00F81B4E" w:rsidRPr="00E34E1B" w:rsidRDefault="008A08A5" w:rsidP="0045049E">
            <w:pPr>
              <w:pStyle w:val="SCTableContent"/>
              <w:rPr>
                <w:rFonts w:cstheme="minorHAnsi"/>
                <w:b w:val="0"/>
                <w:bCs w:val="0"/>
              </w:rPr>
            </w:pPr>
            <w:r w:rsidRPr="00E34E1B">
              <w:rPr>
                <w:rFonts w:cstheme="minorHAnsi"/>
                <w:b w:val="0"/>
                <w:bCs w:val="0"/>
              </w:rPr>
              <w:t>1</w:t>
            </w:r>
            <w:r w:rsidR="00F81B4E" w:rsidRPr="00E34E1B">
              <w:rPr>
                <w:rFonts w:cstheme="minorHAnsi"/>
                <w:b w:val="0"/>
                <w:bCs w:val="0"/>
              </w:rPr>
              <w:t>.</w:t>
            </w:r>
            <w:r w:rsidRPr="00E34E1B">
              <w:rPr>
                <w:rFonts w:cstheme="minorHAnsi"/>
                <w:b w:val="0"/>
                <w:bCs w:val="0"/>
              </w:rPr>
              <w:t>1</w:t>
            </w:r>
            <w:r w:rsidR="00F81B4E" w:rsidRPr="00E34E1B">
              <w:rPr>
                <w:rFonts w:cstheme="minorHAnsi"/>
                <w:b w:val="0"/>
                <w:bCs w:val="0"/>
              </w:rPr>
              <w:t>.</w:t>
            </w:r>
            <w:r w:rsidRPr="00E34E1B">
              <w:rPr>
                <w:rFonts w:cstheme="minorHAnsi"/>
                <w:b w:val="0"/>
                <w:bCs w:val="0"/>
              </w:rPr>
              <w:t>3</w:t>
            </w:r>
            <w:r w:rsidR="00F81B4E" w:rsidRPr="00E34E1B">
              <w:rPr>
                <w:rFonts w:cstheme="minorHAnsi"/>
                <w:b w:val="0"/>
                <w:bCs w:val="0"/>
              </w:rPr>
              <w:t>.</w:t>
            </w:r>
            <w:r w:rsidR="004B6648" w:rsidRPr="00E34E1B">
              <w:rPr>
                <w:rFonts w:cstheme="minorHAnsi"/>
                <w:b w:val="0"/>
                <w:bCs w:val="0"/>
              </w:rPr>
              <w:t>2</w:t>
            </w:r>
          </w:p>
        </w:tc>
        <w:tc>
          <w:tcPr>
            <w:tcW w:w="3544" w:type="dxa"/>
            <w:shd w:val="clear" w:color="auto" w:fill="FFFFFF" w:themeFill="background1"/>
          </w:tcPr>
          <w:p w14:paraId="388C6FC6" w14:textId="34F6B1AD" w:rsidR="00F81B4E" w:rsidRPr="0045049E" w:rsidRDefault="00BF00F7"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Elektrinio transporto naudojimas savivaldybės įmonėse</w:t>
            </w:r>
          </w:p>
        </w:tc>
        <w:tc>
          <w:tcPr>
            <w:tcW w:w="1418" w:type="dxa"/>
            <w:shd w:val="clear" w:color="auto" w:fill="FFFFFF" w:themeFill="background1"/>
          </w:tcPr>
          <w:p w14:paraId="7EA8CE80" w14:textId="25DE1D3A" w:rsidR="00F81B4E" w:rsidRPr="0045049E" w:rsidRDefault="00F81B4E"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2021</w:t>
            </w:r>
            <w:r w:rsidR="00D81F04" w:rsidRPr="0045049E">
              <w:rPr>
                <w:rFonts w:cstheme="minorHAnsi"/>
              </w:rPr>
              <w:t>–</w:t>
            </w:r>
            <w:r w:rsidRPr="0045049E">
              <w:rPr>
                <w:rFonts w:cstheme="minorHAnsi"/>
              </w:rPr>
              <w:t>2030</w:t>
            </w:r>
          </w:p>
        </w:tc>
        <w:tc>
          <w:tcPr>
            <w:tcW w:w="1417" w:type="dxa"/>
            <w:shd w:val="clear" w:color="auto" w:fill="FFFFFF" w:themeFill="background1"/>
          </w:tcPr>
          <w:p w14:paraId="2417A006" w14:textId="77777777" w:rsidR="00F81B4E" w:rsidRPr="0045049E" w:rsidRDefault="00A45F9F"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400.000</w:t>
            </w:r>
          </w:p>
          <w:p w14:paraId="2D0700F5" w14:textId="72F942EB" w:rsidR="00F81B4E" w:rsidRPr="0045049E" w:rsidRDefault="00A255CE"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(SB, VB, ES)</w:t>
            </w:r>
          </w:p>
        </w:tc>
        <w:tc>
          <w:tcPr>
            <w:tcW w:w="1560" w:type="dxa"/>
            <w:shd w:val="clear" w:color="auto" w:fill="FFFFFF" w:themeFill="background1"/>
          </w:tcPr>
          <w:p w14:paraId="00BC859C" w14:textId="55140A8B" w:rsidR="00F81B4E" w:rsidRPr="0045049E" w:rsidRDefault="00887E37"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Savivaldybės įmonės</w:t>
            </w:r>
          </w:p>
        </w:tc>
      </w:tr>
      <w:tr w:rsidR="0045049E" w:rsidRPr="0026198A" w14:paraId="72886F9B"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298C7750" w14:textId="04C07F7C" w:rsidR="00C852F0" w:rsidRPr="00E34E1B" w:rsidRDefault="00C852F0" w:rsidP="0045049E">
            <w:pPr>
              <w:pStyle w:val="SCTableContent"/>
              <w:rPr>
                <w:rFonts w:cstheme="minorHAnsi"/>
                <w:b w:val="0"/>
                <w:bCs w:val="0"/>
              </w:rPr>
            </w:pPr>
            <w:r w:rsidRPr="00E34E1B">
              <w:rPr>
                <w:rFonts w:cstheme="minorHAnsi"/>
                <w:b w:val="0"/>
                <w:bCs w:val="0"/>
              </w:rPr>
              <w:t>1.</w:t>
            </w:r>
            <w:r w:rsidR="002C6DF6" w:rsidRPr="00E34E1B">
              <w:rPr>
                <w:rFonts w:cstheme="minorHAnsi"/>
                <w:b w:val="0"/>
                <w:bCs w:val="0"/>
              </w:rPr>
              <w:t>1</w:t>
            </w:r>
            <w:r w:rsidRPr="00E34E1B">
              <w:rPr>
                <w:rFonts w:cstheme="minorHAnsi"/>
                <w:b w:val="0"/>
                <w:bCs w:val="0"/>
              </w:rPr>
              <w:t>.</w:t>
            </w:r>
            <w:r w:rsidR="002C6DF6" w:rsidRPr="00E34E1B">
              <w:rPr>
                <w:rFonts w:cstheme="minorHAnsi"/>
                <w:b w:val="0"/>
                <w:bCs w:val="0"/>
              </w:rPr>
              <w:t>3.3</w:t>
            </w:r>
          </w:p>
        </w:tc>
        <w:tc>
          <w:tcPr>
            <w:tcW w:w="3544" w:type="dxa"/>
            <w:shd w:val="clear" w:color="auto" w:fill="FFFFFF" w:themeFill="background1"/>
          </w:tcPr>
          <w:p w14:paraId="0CCA1294" w14:textId="505E2DC1" w:rsidR="00C852F0" w:rsidRPr="0045049E" w:rsidRDefault="00C852F0"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Pritaikyti prieigas į savivaldybės įstaigas neįgaliesiems</w:t>
            </w:r>
          </w:p>
        </w:tc>
        <w:tc>
          <w:tcPr>
            <w:tcW w:w="1418" w:type="dxa"/>
            <w:shd w:val="clear" w:color="auto" w:fill="FFFFFF" w:themeFill="background1"/>
          </w:tcPr>
          <w:p w14:paraId="3F377B6D" w14:textId="67E77DCE" w:rsidR="00C852F0" w:rsidRPr="0045049E" w:rsidRDefault="00C852F0"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w:t>
            </w:r>
            <w:r w:rsidR="00D81F04" w:rsidRPr="0045049E">
              <w:rPr>
                <w:rFonts w:cstheme="minorHAnsi"/>
              </w:rPr>
              <w:t>–</w:t>
            </w:r>
            <w:r w:rsidRPr="0045049E">
              <w:rPr>
                <w:rFonts w:cstheme="minorHAnsi"/>
              </w:rPr>
              <w:t>2030</w:t>
            </w:r>
          </w:p>
        </w:tc>
        <w:tc>
          <w:tcPr>
            <w:tcW w:w="1417" w:type="dxa"/>
            <w:shd w:val="clear" w:color="auto" w:fill="FFFFFF" w:themeFill="background1"/>
          </w:tcPr>
          <w:p w14:paraId="2E6A98B3" w14:textId="77777777" w:rsidR="00C852F0" w:rsidRPr="0045049E" w:rsidRDefault="00C852F0"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60.000</w:t>
            </w:r>
          </w:p>
          <w:p w14:paraId="4E86DF43" w14:textId="7DC3C8B1" w:rsidR="00C852F0" w:rsidRPr="0045049E" w:rsidRDefault="00A255CE"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 ES0</w:t>
            </w:r>
          </w:p>
        </w:tc>
        <w:tc>
          <w:tcPr>
            <w:tcW w:w="1560" w:type="dxa"/>
            <w:shd w:val="clear" w:color="auto" w:fill="FFFFFF" w:themeFill="background1"/>
          </w:tcPr>
          <w:p w14:paraId="272FDEF0" w14:textId="692645F0" w:rsidR="00C852F0" w:rsidRPr="0045049E" w:rsidRDefault="00C852F0"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Ūkio ir turto skyrius</w:t>
            </w:r>
            <w:r w:rsidR="002C6DF6" w:rsidRPr="0045049E">
              <w:rPr>
                <w:rFonts w:cstheme="minorHAnsi"/>
              </w:rPr>
              <w:t xml:space="preserve"> ir Architektūros ir teritorijų planavimo skyrius</w:t>
            </w:r>
          </w:p>
        </w:tc>
      </w:tr>
      <w:tr w:rsidR="00F81B4E" w:rsidRPr="0026198A" w14:paraId="48566269"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71C9E1" w:themeFill="accent4"/>
          </w:tcPr>
          <w:p w14:paraId="5084F9EB" w14:textId="090209E0" w:rsidR="00F81B4E" w:rsidRPr="00E34E1B" w:rsidRDefault="00F81B4E" w:rsidP="0045049E">
            <w:pPr>
              <w:pStyle w:val="SCTableContent"/>
              <w:rPr>
                <w:rFonts w:cstheme="minorHAnsi"/>
                <w:b w:val="0"/>
                <w:bCs w:val="0"/>
                <w:color w:val="FFFFFF" w:themeColor="background1"/>
              </w:rPr>
            </w:pPr>
            <w:r w:rsidRPr="00E34E1B">
              <w:rPr>
                <w:rFonts w:cstheme="minorHAnsi"/>
                <w:b w:val="0"/>
                <w:bCs w:val="0"/>
                <w:color w:val="FFFFFF" w:themeColor="background1"/>
              </w:rPr>
              <w:t>1.1.4</w:t>
            </w:r>
          </w:p>
        </w:tc>
        <w:tc>
          <w:tcPr>
            <w:tcW w:w="7939" w:type="dxa"/>
            <w:gridSpan w:val="4"/>
            <w:shd w:val="clear" w:color="auto" w:fill="71C9E1" w:themeFill="accent4"/>
          </w:tcPr>
          <w:p w14:paraId="2E4181E9" w14:textId="77777777" w:rsidR="00F81B4E" w:rsidRPr="0045049E" w:rsidRDefault="00F81B4E"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Uždavinys:</w:t>
            </w:r>
          </w:p>
          <w:p w14:paraId="18747FC5" w14:textId="2E7A54A7" w:rsidR="00F81B4E" w:rsidRPr="0045049E" w:rsidRDefault="00F81B4E" w:rsidP="0045049E">
            <w:pPr>
              <w:pStyle w:val="SCTableContent"/>
              <w:cnfStyle w:val="000000100000" w:firstRow="0" w:lastRow="0" w:firstColumn="0" w:lastColumn="0" w:oddVBand="0" w:evenVBand="0" w:oddHBand="1" w:evenHBand="0" w:firstRowFirstColumn="0" w:firstRowLastColumn="0" w:lastRowFirstColumn="0" w:lastRowLastColumn="0"/>
              <w:rPr>
                <w:color w:val="FFFFFF" w:themeColor="background1"/>
              </w:rPr>
            </w:pPr>
            <w:r w:rsidRPr="0045049E">
              <w:rPr>
                <w:color w:val="FFFFFF" w:themeColor="background1"/>
              </w:rPr>
              <w:t xml:space="preserve">Didinti savivaldybės </w:t>
            </w:r>
            <w:r w:rsidR="0077233A" w:rsidRPr="0045049E">
              <w:rPr>
                <w:color w:val="FFFFFF" w:themeColor="background1"/>
              </w:rPr>
              <w:t>administracijos</w:t>
            </w:r>
            <w:r w:rsidRPr="0045049E">
              <w:rPr>
                <w:color w:val="FFFFFF" w:themeColor="background1"/>
              </w:rPr>
              <w:t xml:space="preserve"> </w:t>
            </w:r>
            <w:r w:rsidR="00823CD4" w:rsidRPr="0045049E">
              <w:rPr>
                <w:color w:val="FFFFFF" w:themeColor="background1"/>
              </w:rPr>
              <w:t>darbo kokybę ir valdymo efektyvumą</w:t>
            </w:r>
          </w:p>
        </w:tc>
      </w:tr>
      <w:tr w:rsidR="0045049E" w:rsidRPr="0026198A" w14:paraId="2C71E1F2"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1BF362B7" w14:textId="1D426A2E" w:rsidR="00F81B4E" w:rsidRPr="00E34E1B" w:rsidRDefault="00F81B4E" w:rsidP="0045049E">
            <w:pPr>
              <w:pStyle w:val="SCTableContent"/>
              <w:rPr>
                <w:rFonts w:cstheme="minorHAnsi"/>
                <w:b w:val="0"/>
                <w:bCs w:val="0"/>
              </w:rPr>
            </w:pPr>
            <w:r w:rsidRPr="00E34E1B">
              <w:rPr>
                <w:rFonts w:cstheme="minorHAnsi"/>
                <w:b w:val="0"/>
                <w:bCs w:val="0"/>
              </w:rPr>
              <w:t>1.1.4.1</w:t>
            </w:r>
          </w:p>
        </w:tc>
        <w:tc>
          <w:tcPr>
            <w:tcW w:w="3544" w:type="dxa"/>
            <w:shd w:val="clear" w:color="auto" w:fill="FFFFFF" w:themeFill="background1"/>
          </w:tcPr>
          <w:p w14:paraId="0152BF0C" w14:textId="1883163A" w:rsidR="00F81B4E" w:rsidRPr="0045049E" w:rsidRDefault="00F81B4E"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Strateginių planų monitoringas ir atnaujinimas</w:t>
            </w:r>
          </w:p>
        </w:tc>
        <w:tc>
          <w:tcPr>
            <w:tcW w:w="1418" w:type="dxa"/>
            <w:shd w:val="clear" w:color="auto" w:fill="FFFFFF" w:themeFill="background1"/>
          </w:tcPr>
          <w:p w14:paraId="5E77D02D" w14:textId="3700D468" w:rsidR="00F81B4E" w:rsidRPr="0045049E" w:rsidRDefault="00F81B4E"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w:t>
            </w:r>
            <w:r w:rsidR="00D81F04" w:rsidRPr="0045049E">
              <w:rPr>
                <w:rFonts w:cstheme="minorHAnsi"/>
              </w:rPr>
              <w:t>–</w:t>
            </w:r>
            <w:r w:rsidRPr="0045049E">
              <w:rPr>
                <w:rFonts w:cstheme="minorHAnsi"/>
              </w:rPr>
              <w:t>2030</w:t>
            </w:r>
          </w:p>
        </w:tc>
        <w:tc>
          <w:tcPr>
            <w:tcW w:w="1417" w:type="dxa"/>
            <w:shd w:val="clear" w:color="auto" w:fill="FFFFFF" w:themeFill="background1"/>
          </w:tcPr>
          <w:p w14:paraId="5552F88B" w14:textId="77777777" w:rsidR="00F81B4E" w:rsidRPr="0045049E" w:rsidRDefault="00316F2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500.000</w:t>
            </w:r>
          </w:p>
          <w:p w14:paraId="357A3D9E" w14:textId="676201E0" w:rsidR="00F81B4E" w:rsidRPr="0045049E" w:rsidRDefault="00A255CE"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w:t>
            </w:r>
          </w:p>
        </w:tc>
        <w:tc>
          <w:tcPr>
            <w:tcW w:w="1560" w:type="dxa"/>
            <w:shd w:val="clear" w:color="auto" w:fill="FFFFFF" w:themeFill="background1"/>
          </w:tcPr>
          <w:p w14:paraId="631EB77B" w14:textId="5BFA1037" w:rsidR="00F81B4E" w:rsidRPr="0045049E" w:rsidRDefault="007B5497"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Ekonominės pl</w:t>
            </w:r>
            <w:r w:rsidR="00082AEC" w:rsidRPr="0045049E">
              <w:rPr>
                <w:rFonts w:cstheme="minorHAnsi"/>
              </w:rPr>
              <w:t>ė</w:t>
            </w:r>
            <w:r w:rsidRPr="0045049E">
              <w:rPr>
                <w:rFonts w:cstheme="minorHAnsi"/>
              </w:rPr>
              <w:t>tros skyrius</w:t>
            </w:r>
          </w:p>
        </w:tc>
      </w:tr>
      <w:tr w:rsidR="0045049E" w:rsidRPr="0026198A" w14:paraId="555EA521"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5C0D7985" w14:textId="2DB2FA25" w:rsidR="00F81B4E" w:rsidRPr="00E34E1B" w:rsidRDefault="00F81B4E" w:rsidP="0045049E">
            <w:pPr>
              <w:pStyle w:val="SCTableContent"/>
              <w:rPr>
                <w:rFonts w:cstheme="minorHAnsi"/>
                <w:b w:val="0"/>
                <w:bCs w:val="0"/>
              </w:rPr>
            </w:pPr>
            <w:r w:rsidRPr="00E34E1B">
              <w:rPr>
                <w:rFonts w:cstheme="minorHAnsi"/>
                <w:b w:val="0"/>
                <w:bCs w:val="0"/>
              </w:rPr>
              <w:t>1.1.4.2</w:t>
            </w:r>
          </w:p>
        </w:tc>
        <w:tc>
          <w:tcPr>
            <w:tcW w:w="3544" w:type="dxa"/>
            <w:shd w:val="clear" w:color="auto" w:fill="FFFFFF" w:themeFill="background1"/>
          </w:tcPr>
          <w:p w14:paraId="0BFBD7AF" w14:textId="5EF6D43C" w:rsidR="00F81B4E" w:rsidRPr="0045049E" w:rsidRDefault="00F81B4E"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Veiklos efektyvumą didinančių sistemų diegimas ir tobulinimas</w:t>
            </w:r>
          </w:p>
        </w:tc>
        <w:tc>
          <w:tcPr>
            <w:tcW w:w="1418" w:type="dxa"/>
            <w:shd w:val="clear" w:color="auto" w:fill="FFFFFF" w:themeFill="background1"/>
          </w:tcPr>
          <w:p w14:paraId="578E0B6C" w14:textId="35E176B1" w:rsidR="00F81B4E" w:rsidRPr="0045049E" w:rsidRDefault="00F81B4E"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2021</w:t>
            </w:r>
            <w:r w:rsidR="00D81F04" w:rsidRPr="0045049E">
              <w:rPr>
                <w:rFonts w:cstheme="minorHAnsi"/>
              </w:rPr>
              <w:t>–</w:t>
            </w:r>
            <w:r w:rsidRPr="0045049E">
              <w:rPr>
                <w:rFonts w:cstheme="minorHAnsi"/>
              </w:rPr>
              <w:t>2030</w:t>
            </w:r>
          </w:p>
        </w:tc>
        <w:tc>
          <w:tcPr>
            <w:tcW w:w="1417" w:type="dxa"/>
            <w:shd w:val="clear" w:color="auto" w:fill="FFFFFF" w:themeFill="background1"/>
          </w:tcPr>
          <w:p w14:paraId="2A37F5F5" w14:textId="77777777" w:rsidR="00F81B4E" w:rsidRPr="0045049E" w:rsidRDefault="001F026C"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3.000.000</w:t>
            </w:r>
          </w:p>
          <w:p w14:paraId="7F590692" w14:textId="755D8109" w:rsidR="00F81B4E" w:rsidRPr="0045049E" w:rsidRDefault="00A255CE"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(SB, ES)</w:t>
            </w:r>
          </w:p>
        </w:tc>
        <w:tc>
          <w:tcPr>
            <w:tcW w:w="1560" w:type="dxa"/>
            <w:shd w:val="clear" w:color="auto" w:fill="FFFFFF" w:themeFill="background1"/>
          </w:tcPr>
          <w:p w14:paraId="155E152A" w14:textId="1E1CAD3C" w:rsidR="00F81B4E" w:rsidRPr="0045049E" w:rsidRDefault="006B5B7F"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Komunikacijos ir e.paslaugų skyrius</w:t>
            </w:r>
          </w:p>
        </w:tc>
      </w:tr>
      <w:tr w:rsidR="0045049E" w:rsidRPr="0026198A" w14:paraId="090FFC5F"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4E5B6CBA" w14:textId="08993DA1" w:rsidR="00F81B4E" w:rsidRPr="00E34E1B" w:rsidRDefault="00F81B4E" w:rsidP="0045049E">
            <w:pPr>
              <w:pStyle w:val="SCTableContent"/>
              <w:rPr>
                <w:rFonts w:cstheme="minorHAnsi"/>
                <w:b w:val="0"/>
                <w:bCs w:val="0"/>
              </w:rPr>
            </w:pPr>
            <w:r w:rsidRPr="00E34E1B">
              <w:rPr>
                <w:rFonts w:cstheme="minorHAnsi"/>
                <w:b w:val="0"/>
                <w:bCs w:val="0"/>
              </w:rPr>
              <w:t>1.1.4.3</w:t>
            </w:r>
          </w:p>
        </w:tc>
        <w:tc>
          <w:tcPr>
            <w:tcW w:w="3544" w:type="dxa"/>
            <w:shd w:val="clear" w:color="auto" w:fill="FFFFFF" w:themeFill="background1"/>
          </w:tcPr>
          <w:p w14:paraId="2466EE4B" w14:textId="01D3E1BF" w:rsidR="00F81B4E" w:rsidRPr="0045049E" w:rsidRDefault="00F81B4E"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Kovos su korupcija programos įgyvendinimo organizavimas</w:t>
            </w:r>
          </w:p>
        </w:tc>
        <w:tc>
          <w:tcPr>
            <w:tcW w:w="1418" w:type="dxa"/>
            <w:shd w:val="clear" w:color="auto" w:fill="FFFFFF" w:themeFill="background1"/>
          </w:tcPr>
          <w:p w14:paraId="1BD07B1B" w14:textId="4D2E8E05" w:rsidR="00F81B4E" w:rsidRPr="0045049E" w:rsidRDefault="00F81B4E"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w:t>
            </w:r>
            <w:r w:rsidR="00D81F04" w:rsidRPr="0045049E">
              <w:rPr>
                <w:rFonts w:cstheme="minorHAnsi"/>
              </w:rPr>
              <w:t>–</w:t>
            </w:r>
            <w:r w:rsidRPr="0045049E">
              <w:rPr>
                <w:rFonts w:cstheme="minorHAnsi"/>
              </w:rPr>
              <w:t>2030</w:t>
            </w:r>
          </w:p>
        </w:tc>
        <w:tc>
          <w:tcPr>
            <w:tcW w:w="1417" w:type="dxa"/>
            <w:shd w:val="clear" w:color="auto" w:fill="FFFFFF" w:themeFill="background1"/>
          </w:tcPr>
          <w:p w14:paraId="7F468549" w14:textId="77777777" w:rsidR="00F81B4E" w:rsidRPr="0045049E" w:rsidRDefault="001F026C"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5.000</w:t>
            </w:r>
          </w:p>
          <w:p w14:paraId="280F75B4" w14:textId="7A100131" w:rsidR="00F81B4E" w:rsidRPr="0045049E" w:rsidRDefault="00A255CE"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w:t>
            </w:r>
          </w:p>
        </w:tc>
        <w:tc>
          <w:tcPr>
            <w:tcW w:w="1560" w:type="dxa"/>
            <w:shd w:val="clear" w:color="auto" w:fill="FFFFFF" w:themeFill="background1"/>
          </w:tcPr>
          <w:p w14:paraId="74234B63" w14:textId="0E0B2AA3" w:rsidR="00F81B4E" w:rsidRPr="0045049E" w:rsidRDefault="00555C87"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Juridinis ir personalo skyrius</w:t>
            </w:r>
          </w:p>
        </w:tc>
      </w:tr>
      <w:tr w:rsidR="0045049E" w:rsidRPr="0026198A" w14:paraId="71CECFDF"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77F49A32" w14:textId="2D774DC1" w:rsidR="00B56EA2" w:rsidRPr="00E34E1B" w:rsidRDefault="00B56EA2" w:rsidP="0045049E">
            <w:pPr>
              <w:pStyle w:val="SCTableContent"/>
              <w:rPr>
                <w:rFonts w:cstheme="minorHAnsi"/>
                <w:b w:val="0"/>
                <w:bCs w:val="0"/>
              </w:rPr>
            </w:pPr>
            <w:r w:rsidRPr="00E34E1B">
              <w:rPr>
                <w:rFonts w:cstheme="minorHAnsi"/>
                <w:b w:val="0"/>
                <w:bCs w:val="0"/>
              </w:rPr>
              <w:t>1.1.4.</w:t>
            </w:r>
            <w:r w:rsidR="00FE6DB2" w:rsidRPr="00E34E1B">
              <w:rPr>
                <w:rFonts w:cstheme="minorHAnsi"/>
                <w:b w:val="0"/>
                <w:bCs w:val="0"/>
              </w:rPr>
              <w:t>4</w:t>
            </w:r>
          </w:p>
        </w:tc>
        <w:tc>
          <w:tcPr>
            <w:tcW w:w="3544" w:type="dxa"/>
            <w:shd w:val="clear" w:color="auto" w:fill="FFFFFF" w:themeFill="background1"/>
          </w:tcPr>
          <w:p w14:paraId="7DCC65DF" w14:textId="3D447B4A" w:rsidR="00B56EA2" w:rsidRPr="0045049E" w:rsidRDefault="00723417"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Efektyvus ir optimizuotas finansų valdymas</w:t>
            </w:r>
          </w:p>
        </w:tc>
        <w:tc>
          <w:tcPr>
            <w:tcW w:w="1418" w:type="dxa"/>
            <w:shd w:val="clear" w:color="auto" w:fill="FFFFFF" w:themeFill="background1"/>
          </w:tcPr>
          <w:p w14:paraId="256D2A01" w14:textId="5D6F7A5E" w:rsidR="00B56EA2" w:rsidRPr="0045049E" w:rsidRDefault="00723417"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2021</w:t>
            </w:r>
            <w:r w:rsidR="00D81F04" w:rsidRPr="0045049E">
              <w:rPr>
                <w:rFonts w:cstheme="minorHAnsi"/>
              </w:rPr>
              <w:t>–</w:t>
            </w:r>
            <w:r w:rsidRPr="0045049E">
              <w:rPr>
                <w:rFonts w:cstheme="minorHAnsi"/>
              </w:rPr>
              <w:t>2030</w:t>
            </w:r>
          </w:p>
        </w:tc>
        <w:tc>
          <w:tcPr>
            <w:tcW w:w="1417" w:type="dxa"/>
            <w:shd w:val="clear" w:color="auto" w:fill="FFFFFF" w:themeFill="background1"/>
          </w:tcPr>
          <w:p w14:paraId="591743D7" w14:textId="77777777" w:rsidR="00B56EA2" w:rsidRPr="0045049E" w:rsidRDefault="00EF2DF7"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3</w:t>
            </w:r>
            <w:r w:rsidR="00723417" w:rsidRPr="0045049E">
              <w:rPr>
                <w:rFonts w:cstheme="minorHAnsi"/>
              </w:rPr>
              <w:t>00.000</w:t>
            </w:r>
          </w:p>
          <w:p w14:paraId="67F123EE" w14:textId="46AAA0C5" w:rsidR="00B56EA2" w:rsidRPr="0045049E" w:rsidRDefault="00A255CE"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(SB)</w:t>
            </w:r>
          </w:p>
        </w:tc>
        <w:tc>
          <w:tcPr>
            <w:tcW w:w="1560" w:type="dxa"/>
            <w:shd w:val="clear" w:color="auto" w:fill="FFFFFF" w:themeFill="background1"/>
          </w:tcPr>
          <w:p w14:paraId="28FC4AD0" w14:textId="4F892DAA" w:rsidR="00B56EA2" w:rsidRPr="0045049E" w:rsidRDefault="00723417"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Biudžeto skyrius</w:t>
            </w:r>
          </w:p>
        </w:tc>
      </w:tr>
      <w:tr w:rsidR="0045049E" w:rsidRPr="0026198A" w14:paraId="66F23C9D"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3A1AA0CE" w14:textId="7FDF8409" w:rsidR="00B56EA2" w:rsidRPr="00E34E1B" w:rsidRDefault="00FE6DB2" w:rsidP="0045049E">
            <w:pPr>
              <w:pStyle w:val="SCTableContent"/>
              <w:rPr>
                <w:rFonts w:cstheme="minorHAnsi"/>
                <w:b w:val="0"/>
                <w:bCs w:val="0"/>
              </w:rPr>
            </w:pPr>
            <w:r w:rsidRPr="00E34E1B">
              <w:rPr>
                <w:rFonts w:cstheme="minorHAnsi"/>
                <w:b w:val="0"/>
                <w:bCs w:val="0"/>
              </w:rPr>
              <w:t>1.1.4.5</w:t>
            </w:r>
          </w:p>
        </w:tc>
        <w:tc>
          <w:tcPr>
            <w:tcW w:w="3544" w:type="dxa"/>
            <w:shd w:val="clear" w:color="auto" w:fill="FFFFFF" w:themeFill="background1"/>
          </w:tcPr>
          <w:p w14:paraId="2A97D801" w14:textId="4BA70F2B" w:rsidR="00B56EA2" w:rsidRPr="0045049E" w:rsidRDefault="00F75850"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 xml:space="preserve">Paraiškų rengimas </w:t>
            </w:r>
            <w:r w:rsidR="00BE4F40" w:rsidRPr="0045049E">
              <w:rPr>
                <w:rFonts w:cstheme="minorHAnsi"/>
              </w:rPr>
              <w:t>Eur</w:t>
            </w:r>
            <w:r w:rsidRPr="0045049E">
              <w:rPr>
                <w:rFonts w:cstheme="minorHAnsi"/>
              </w:rPr>
              <w:t>opos Sąjungos ir kitoms institucijoms, finansiškai skatinančioms projektines veiklas, ir patvirtintų projektų administravimas</w:t>
            </w:r>
          </w:p>
        </w:tc>
        <w:tc>
          <w:tcPr>
            <w:tcW w:w="1418" w:type="dxa"/>
            <w:shd w:val="clear" w:color="auto" w:fill="FFFFFF" w:themeFill="background1"/>
          </w:tcPr>
          <w:p w14:paraId="1E4657B0" w14:textId="18B6491C" w:rsidR="00B56EA2" w:rsidRPr="0045049E" w:rsidRDefault="00F75850"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w:t>
            </w:r>
            <w:r w:rsidR="00D81F04" w:rsidRPr="0045049E">
              <w:rPr>
                <w:rFonts w:cstheme="minorHAnsi"/>
              </w:rPr>
              <w:t>–</w:t>
            </w:r>
            <w:r w:rsidRPr="0045049E">
              <w:rPr>
                <w:rFonts w:cstheme="minorHAnsi"/>
              </w:rPr>
              <w:t>2030</w:t>
            </w:r>
          </w:p>
        </w:tc>
        <w:tc>
          <w:tcPr>
            <w:tcW w:w="1417" w:type="dxa"/>
            <w:shd w:val="clear" w:color="auto" w:fill="FFFFFF" w:themeFill="background1"/>
          </w:tcPr>
          <w:p w14:paraId="17341025" w14:textId="77777777" w:rsidR="00B56EA2" w:rsidRPr="0045049E" w:rsidRDefault="00F75850"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150.000</w:t>
            </w:r>
          </w:p>
          <w:p w14:paraId="0B9EACB2" w14:textId="25780053" w:rsidR="00B56EA2" w:rsidRPr="0045049E" w:rsidRDefault="00A255CE"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w:t>
            </w:r>
          </w:p>
        </w:tc>
        <w:tc>
          <w:tcPr>
            <w:tcW w:w="1560" w:type="dxa"/>
            <w:shd w:val="clear" w:color="auto" w:fill="FFFFFF" w:themeFill="background1"/>
          </w:tcPr>
          <w:p w14:paraId="6153CD27" w14:textId="0A1784E5" w:rsidR="00B56EA2" w:rsidRPr="0045049E" w:rsidRDefault="007E7771"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Ekonominės plėtros skyrius</w:t>
            </w:r>
          </w:p>
        </w:tc>
      </w:tr>
      <w:tr w:rsidR="0045049E" w:rsidRPr="0026198A" w14:paraId="29C47633"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68813FBC" w14:textId="14C64FCE" w:rsidR="00B56EA2" w:rsidRPr="00E34E1B" w:rsidRDefault="00FE6DB2" w:rsidP="0045049E">
            <w:pPr>
              <w:pStyle w:val="SCTableContent"/>
              <w:rPr>
                <w:rFonts w:cstheme="minorHAnsi"/>
                <w:b w:val="0"/>
                <w:bCs w:val="0"/>
              </w:rPr>
            </w:pPr>
            <w:r w:rsidRPr="00E34E1B">
              <w:rPr>
                <w:rFonts w:cstheme="minorHAnsi"/>
                <w:b w:val="0"/>
                <w:bCs w:val="0"/>
              </w:rPr>
              <w:t>1.1.4.6</w:t>
            </w:r>
          </w:p>
        </w:tc>
        <w:tc>
          <w:tcPr>
            <w:tcW w:w="3544" w:type="dxa"/>
            <w:shd w:val="clear" w:color="auto" w:fill="FFFFFF" w:themeFill="background1"/>
          </w:tcPr>
          <w:p w14:paraId="41770F80" w14:textId="77808101" w:rsidR="00B56EA2" w:rsidRPr="0045049E" w:rsidRDefault="00490B45"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Projektų kofinansavimas</w:t>
            </w:r>
          </w:p>
        </w:tc>
        <w:tc>
          <w:tcPr>
            <w:tcW w:w="1418" w:type="dxa"/>
            <w:shd w:val="clear" w:color="auto" w:fill="FFFFFF" w:themeFill="background1"/>
          </w:tcPr>
          <w:p w14:paraId="0F9A732D" w14:textId="241F6C4C" w:rsidR="00B56EA2" w:rsidRPr="0045049E" w:rsidRDefault="00490B45"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2021</w:t>
            </w:r>
            <w:r w:rsidR="00D81F04" w:rsidRPr="0045049E">
              <w:rPr>
                <w:rFonts w:cstheme="minorHAnsi"/>
              </w:rPr>
              <w:t>–</w:t>
            </w:r>
            <w:r w:rsidRPr="0045049E">
              <w:rPr>
                <w:rFonts w:cstheme="minorHAnsi"/>
              </w:rPr>
              <w:t>2030</w:t>
            </w:r>
          </w:p>
        </w:tc>
        <w:tc>
          <w:tcPr>
            <w:tcW w:w="1417" w:type="dxa"/>
            <w:shd w:val="clear" w:color="auto" w:fill="FFFFFF" w:themeFill="background1"/>
          </w:tcPr>
          <w:p w14:paraId="3201258A" w14:textId="36CACC5B" w:rsidR="00B56EA2" w:rsidRPr="0045049E" w:rsidRDefault="007B7933"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3.0</w:t>
            </w:r>
            <w:r w:rsidR="00490B45" w:rsidRPr="0045049E">
              <w:rPr>
                <w:rFonts w:cstheme="minorHAnsi"/>
              </w:rPr>
              <w:t>00.000</w:t>
            </w:r>
          </w:p>
          <w:p w14:paraId="33413860" w14:textId="16217E70" w:rsidR="00B56EA2" w:rsidRPr="0045049E" w:rsidRDefault="00A255CE"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(SB)</w:t>
            </w:r>
          </w:p>
        </w:tc>
        <w:tc>
          <w:tcPr>
            <w:tcW w:w="1560" w:type="dxa"/>
            <w:shd w:val="clear" w:color="auto" w:fill="FFFFFF" w:themeFill="background1"/>
          </w:tcPr>
          <w:p w14:paraId="681C8919" w14:textId="6F8C05ED" w:rsidR="00B56EA2" w:rsidRPr="0045049E" w:rsidRDefault="00771BCA"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Ekonominės plėtros skyrius</w:t>
            </w:r>
          </w:p>
        </w:tc>
      </w:tr>
      <w:tr w:rsidR="0045049E" w:rsidRPr="0026198A" w14:paraId="32F3EAB3"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04662034" w14:textId="5D73DC5E" w:rsidR="001916AD" w:rsidRPr="00E34E1B" w:rsidRDefault="001916AD" w:rsidP="0045049E">
            <w:pPr>
              <w:pStyle w:val="SCTableContent"/>
              <w:rPr>
                <w:rFonts w:cstheme="minorHAnsi"/>
                <w:b w:val="0"/>
                <w:bCs w:val="0"/>
              </w:rPr>
            </w:pPr>
            <w:r w:rsidRPr="00E34E1B">
              <w:rPr>
                <w:rFonts w:cstheme="minorHAnsi"/>
                <w:b w:val="0"/>
                <w:bCs w:val="0"/>
              </w:rPr>
              <w:t>1.1.4.7</w:t>
            </w:r>
          </w:p>
        </w:tc>
        <w:tc>
          <w:tcPr>
            <w:tcW w:w="3544" w:type="dxa"/>
            <w:shd w:val="clear" w:color="auto" w:fill="FFFFFF" w:themeFill="background1"/>
          </w:tcPr>
          <w:p w14:paraId="5CEE1034" w14:textId="4FA0540D" w:rsidR="001916AD" w:rsidRPr="0045049E" w:rsidRDefault="001916AD"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Skyrių kuruojamų biudžetinių įstaigų darbo organizavimas</w:t>
            </w:r>
          </w:p>
        </w:tc>
        <w:tc>
          <w:tcPr>
            <w:tcW w:w="1418" w:type="dxa"/>
            <w:shd w:val="clear" w:color="auto" w:fill="FFFFFF" w:themeFill="background1"/>
          </w:tcPr>
          <w:p w14:paraId="33F08644" w14:textId="339BD45C" w:rsidR="001916AD" w:rsidRPr="0045049E" w:rsidRDefault="001916AD"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74ADB275" w14:textId="1D0E97C7" w:rsidR="001916AD" w:rsidRPr="0045049E" w:rsidRDefault="00763F3A"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1</w:t>
            </w:r>
            <w:r w:rsidR="00F6782B" w:rsidRPr="0045049E">
              <w:rPr>
                <w:rFonts w:cstheme="minorHAnsi"/>
              </w:rPr>
              <w:t>00</w:t>
            </w:r>
            <w:r w:rsidR="001916AD" w:rsidRPr="0045049E">
              <w:rPr>
                <w:rFonts w:cstheme="minorHAnsi"/>
              </w:rPr>
              <w:t>.</w:t>
            </w:r>
            <w:r w:rsidR="00F6782B" w:rsidRPr="0045049E">
              <w:rPr>
                <w:rFonts w:cstheme="minorHAnsi"/>
              </w:rPr>
              <w:t>0</w:t>
            </w:r>
            <w:r w:rsidR="001916AD" w:rsidRPr="0045049E">
              <w:rPr>
                <w:rFonts w:cstheme="minorHAnsi"/>
              </w:rPr>
              <w:t>00.000</w:t>
            </w:r>
          </w:p>
          <w:p w14:paraId="2D5B9D58" w14:textId="31F42B65" w:rsidR="001916AD" w:rsidRPr="0045049E" w:rsidRDefault="00A255CE"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w:t>
            </w:r>
          </w:p>
        </w:tc>
        <w:tc>
          <w:tcPr>
            <w:tcW w:w="1560" w:type="dxa"/>
            <w:shd w:val="clear" w:color="auto" w:fill="FFFFFF" w:themeFill="background1"/>
          </w:tcPr>
          <w:p w14:paraId="2EB00D1D" w14:textId="5EBBE78E" w:rsidR="001916AD" w:rsidRPr="0045049E" w:rsidRDefault="001916AD"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Visi skyriai</w:t>
            </w:r>
          </w:p>
        </w:tc>
      </w:tr>
      <w:tr w:rsidR="00F81B4E" w:rsidRPr="0026198A" w14:paraId="576DE93D"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227EB2" w:themeFill="accent3"/>
          </w:tcPr>
          <w:p w14:paraId="2CBCD3BD" w14:textId="77777777" w:rsidR="00F81B4E" w:rsidRPr="00E34E1B" w:rsidRDefault="00F81B4E" w:rsidP="0045049E">
            <w:pPr>
              <w:pStyle w:val="SCTableContent"/>
              <w:rPr>
                <w:rFonts w:cstheme="minorHAnsi"/>
                <w:b w:val="0"/>
                <w:bCs w:val="0"/>
                <w:color w:val="FFFFFF" w:themeColor="background1"/>
              </w:rPr>
            </w:pPr>
            <w:r w:rsidRPr="00E34E1B">
              <w:rPr>
                <w:rFonts w:cstheme="minorHAnsi"/>
                <w:b w:val="0"/>
                <w:bCs w:val="0"/>
                <w:color w:val="FFFFFF" w:themeColor="background1"/>
              </w:rPr>
              <w:t>1.2</w:t>
            </w:r>
          </w:p>
        </w:tc>
        <w:tc>
          <w:tcPr>
            <w:tcW w:w="7939" w:type="dxa"/>
            <w:gridSpan w:val="4"/>
            <w:shd w:val="clear" w:color="auto" w:fill="227EB2" w:themeFill="accent3"/>
          </w:tcPr>
          <w:p w14:paraId="6313BFB7" w14:textId="77777777" w:rsidR="00F81B4E" w:rsidRPr="0045049E" w:rsidRDefault="00F81B4E" w:rsidP="0045049E">
            <w:pPr>
              <w:pStyle w:val="SCTableContent"/>
              <w:cnfStyle w:val="000000100000" w:firstRow="0" w:lastRow="0" w:firstColumn="0" w:lastColumn="0" w:oddVBand="0" w:evenVBand="0" w:oddHBand="1" w:evenHBand="0" w:firstRowFirstColumn="0" w:firstRowLastColumn="0" w:lastRowFirstColumn="0" w:lastRowLastColumn="0"/>
              <w:rPr>
                <w:color w:val="FFFFFF" w:themeColor="background1"/>
              </w:rPr>
            </w:pPr>
            <w:r w:rsidRPr="0045049E">
              <w:rPr>
                <w:color w:val="FFFFFF" w:themeColor="background1"/>
              </w:rPr>
              <w:t>Tikslas:</w:t>
            </w:r>
          </w:p>
          <w:p w14:paraId="07AEC951" w14:textId="77777777" w:rsidR="00F81B4E" w:rsidRPr="0045049E" w:rsidRDefault="00F81B4E"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color w:val="FFFFFF" w:themeColor="background1"/>
              </w:rPr>
              <w:t>Sprendimų ekosistemos formavimas</w:t>
            </w:r>
          </w:p>
        </w:tc>
      </w:tr>
      <w:tr w:rsidR="00F81B4E" w:rsidRPr="0026198A" w14:paraId="1035BCBF"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71C9E1" w:themeFill="accent4"/>
          </w:tcPr>
          <w:p w14:paraId="2E99A792" w14:textId="7DE8BF8C" w:rsidR="00F81B4E" w:rsidRPr="00E34E1B" w:rsidRDefault="00F81B4E" w:rsidP="0045049E">
            <w:pPr>
              <w:pStyle w:val="SCTableContent"/>
              <w:rPr>
                <w:rFonts w:cstheme="minorHAnsi"/>
                <w:b w:val="0"/>
                <w:bCs w:val="0"/>
                <w:color w:val="FFFFFF" w:themeColor="background1"/>
              </w:rPr>
            </w:pPr>
            <w:r w:rsidRPr="00E34E1B">
              <w:rPr>
                <w:rFonts w:cstheme="minorHAnsi"/>
                <w:b w:val="0"/>
                <w:bCs w:val="0"/>
                <w:color w:val="FFFFFF" w:themeColor="background1"/>
              </w:rPr>
              <w:t>1.2.1</w:t>
            </w:r>
          </w:p>
        </w:tc>
        <w:tc>
          <w:tcPr>
            <w:tcW w:w="7939" w:type="dxa"/>
            <w:gridSpan w:val="4"/>
            <w:shd w:val="clear" w:color="auto" w:fill="71C9E1" w:themeFill="accent4"/>
          </w:tcPr>
          <w:p w14:paraId="14C79D3B" w14:textId="77777777" w:rsidR="00F81B4E" w:rsidRPr="0045049E" w:rsidRDefault="00F81B4E" w:rsidP="0045049E">
            <w:pPr>
              <w:pStyle w:val="SCTableContent"/>
              <w:cnfStyle w:val="000000000000" w:firstRow="0" w:lastRow="0" w:firstColumn="0" w:lastColumn="0" w:oddVBand="0" w:evenVBand="0" w:oddHBand="0" w:evenHBand="0" w:firstRowFirstColumn="0" w:firstRowLastColumn="0" w:lastRowFirstColumn="0" w:lastRowLastColumn="0"/>
              <w:rPr>
                <w:color w:val="FFFFFF" w:themeColor="background1"/>
              </w:rPr>
            </w:pPr>
            <w:r w:rsidRPr="0045049E">
              <w:rPr>
                <w:color w:val="FFFFFF" w:themeColor="background1"/>
              </w:rPr>
              <w:t>Uždavinys:</w:t>
            </w:r>
          </w:p>
          <w:p w14:paraId="5FA9CD4C" w14:textId="53E1632A" w:rsidR="00F81B4E" w:rsidRPr="0045049E" w:rsidRDefault="00F81B4E" w:rsidP="0045049E">
            <w:pPr>
              <w:pStyle w:val="SCTableContent"/>
              <w:cnfStyle w:val="000000000000" w:firstRow="0" w:lastRow="0" w:firstColumn="0" w:lastColumn="0" w:oddVBand="0" w:evenVBand="0" w:oddHBand="0" w:evenHBand="0" w:firstRowFirstColumn="0" w:firstRowLastColumn="0" w:lastRowFirstColumn="0" w:lastRowLastColumn="0"/>
              <w:rPr>
                <w:color w:val="FFFFFF" w:themeColor="background1"/>
              </w:rPr>
            </w:pPr>
            <w:r w:rsidRPr="0045049E">
              <w:rPr>
                <w:color w:val="FFFFFF" w:themeColor="background1"/>
              </w:rPr>
              <w:t>Didinti visuomenės įtrauktį į savivaldybės veiklą</w:t>
            </w:r>
            <w:r w:rsidR="00BF07EE" w:rsidRPr="0045049E">
              <w:rPr>
                <w:color w:val="FFFFFF" w:themeColor="background1"/>
              </w:rPr>
              <w:t xml:space="preserve"> ir sprendimų </w:t>
            </w:r>
            <w:r w:rsidR="00611E79" w:rsidRPr="0045049E">
              <w:rPr>
                <w:color w:val="FFFFFF" w:themeColor="background1"/>
              </w:rPr>
              <w:t>priėmimą</w:t>
            </w:r>
          </w:p>
        </w:tc>
      </w:tr>
      <w:tr w:rsidR="00974C14" w:rsidRPr="0026198A" w14:paraId="1D640042"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auto"/>
          </w:tcPr>
          <w:p w14:paraId="01DC6371" w14:textId="4D35C358" w:rsidR="002333C3" w:rsidRPr="00E34E1B" w:rsidRDefault="002333C3" w:rsidP="0045049E">
            <w:pPr>
              <w:pStyle w:val="SCTableContent"/>
              <w:rPr>
                <w:rFonts w:cstheme="minorHAnsi"/>
                <w:b w:val="0"/>
                <w:bCs w:val="0"/>
              </w:rPr>
            </w:pPr>
            <w:r w:rsidRPr="00E34E1B">
              <w:rPr>
                <w:rFonts w:cstheme="minorHAnsi"/>
                <w:b w:val="0"/>
                <w:bCs w:val="0"/>
              </w:rPr>
              <w:t>1.2.1.1</w:t>
            </w:r>
          </w:p>
        </w:tc>
        <w:tc>
          <w:tcPr>
            <w:tcW w:w="3544" w:type="dxa"/>
            <w:shd w:val="clear" w:color="auto" w:fill="auto"/>
          </w:tcPr>
          <w:p w14:paraId="7EDFA2AA" w14:textId="65A81D52" w:rsidR="002333C3" w:rsidRPr="0045049E" w:rsidRDefault="002333C3"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Skirtingų gyventojų grupių įsitraukimo į sprendimų priėmimą užtikrinimas</w:t>
            </w:r>
          </w:p>
        </w:tc>
        <w:tc>
          <w:tcPr>
            <w:tcW w:w="1418" w:type="dxa"/>
            <w:shd w:val="clear" w:color="auto" w:fill="auto"/>
          </w:tcPr>
          <w:p w14:paraId="647051F0" w14:textId="648A7121" w:rsidR="002333C3" w:rsidRPr="0045049E" w:rsidRDefault="002333C3"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2021</w:t>
            </w:r>
            <w:r w:rsidR="00D81F04" w:rsidRPr="0045049E">
              <w:rPr>
                <w:rFonts w:cstheme="minorHAnsi"/>
              </w:rPr>
              <w:t>–</w:t>
            </w:r>
            <w:r w:rsidRPr="0045049E">
              <w:rPr>
                <w:rFonts w:cstheme="minorHAnsi"/>
              </w:rPr>
              <w:t>2030</w:t>
            </w:r>
          </w:p>
        </w:tc>
        <w:tc>
          <w:tcPr>
            <w:tcW w:w="1417" w:type="dxa"/>
            <w:shd w:val="clear" w:color="auto" w:fill="auto"/>
          </w:tcPr>
          <w:p w14:paraId="2CF1E489" w14:textId="77777777" w:rsidR="002333C3" w:rsidRPr="0045049E" w:rsidRDefault="002333C3"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135.000</w:t>
            </w:r>
          </w:p>
          <w:p w14:paraId="4404509C" w14:textId="6EA62AE4" w:rsidR="002333C3" w:rsidRPr="0045049E" w:rsidRDefault="00A255CE"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(SB)</w:t>
            </w:r>
          </w:p>
        </w:tc>
        <w:tc>
          <w:tcPr>
            <w:tcW w:w="1560" w:type="dxa"/>
            <w:shd w:val="clear" w:color="auto" w:fill="auto"/>
          </w:tcPr>
          <w:p w14:paraId="74954424" w14:textId="7613EB2A" w:rsidR="002333C3" w:rsidRPr="0045049E" w:rsidRDefault="002333C3"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Komunikacijos ir e. paslaugų skyrius</w:t>
            </w:r>
            <w:r w:rsidR="0077233A" w:rsidRPr="0045049E">
              <w:rPr>
                <w:rFonts w:cstheme="minorHAnsi"/>
              </w:rPr>
              <w:t xml:space="preserve"> ir Jaunimo reikalų koordinatorius</w:t>
            </w:r>
          </w:p>
        </w:tc>
      </w:tr>
      <w:tr w:rsidR="00974C14" w:rsidRPr="0026198A" w14:paraId="5C4572DC"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auto"/>
          </w:tcPr>
          <w:p w14:paraId="6E382B76" w14:textId="1E74B341" w:rsidR="00F81B4E" w:rsidRPr="00E34E1B" w:rsidRDefault="00F81B4E" w:rsidP="0045049E">
            <w:pPr>
              <w:pStyle w:val="SCTableContent"/>
              <w:rPr>
                <w:rFonts w:cstheme="minorHAnsi"/>
                <w:b w:val="0"/>
                <w:bCs w:val="0"/>
              </w:rPr>
            </w:pPr>
            <w:r w:rsidRPr="00E34E1B">
              <w:rPr>
                <w:rFonts w:cstheme="minorHAnsi"/>
                <w:b w:val="0"/>
                <w:bCs w:val="0"/>
              </w:rPr>
              <w:t>1.2.1.</w:t>
            </w:r>
            <w:r w:rsidR="002333C3" w:rsidRPr="00E34E1B">
              <w:rPr>
                <w:rFonts w:cstheme="minorHAnsi"/>
                <w:b w:val="0"/>
                <w:bCs w:val="0"/>
              </w:rPr>
              <w:t>2</w:t>
            </w:r>
          </w:p>
        </w:tc>
        <w:tc>
          <w:tcPr>
            <w:tcW w:w="3544" w:type="dxa"/>
            <w:shd w:val="clear" w:color="auto" w:fill="auto"/>
          </w:tcPr>
          <w:p w14:paraId="7BE83484" w14:textId="0570BA2C" w:rsidR="00F81B4E" w:rsidRPr="0045049E" w:rsidRDefault="00E56DE4"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Sprendimų i</w:t>
            </w:r>
            <w:r w:rsidR="00F81B4E" w:rsidRPr="0045049E">
              <w:rPr>
                <w:rFonts w:cstheme="minorHAnsi"/>
              </w:rPr>
              <w:t xml:space="preserve">dėjų generavimo renginių </w:t>
            </w:r>
            <w:r w:rsidRPr="0045049E">
              <w:rPr>
                <w:rFonts w:cstheme="minorHAnsi"/>
              </w:rPr>
              <w:t xml:space="preserve">ir konsultacijų </w:t>
            </w:r>
            <w:r w:rsidR="00F81B4E" w:rsidRPr="0045049E">
              <w:rPr>
                <w:rFonts w:cstheme="minorHAnsi"/>
              </w:rPr>
              <w:t>su gyventojais organizavimas</w:t>
            </w:r>
          </w:p>
        </w:tc>
        <w:tc>
          <w:tcPr>
            <w:tcW w:w="1418" w:type="dxa"/>
            <w:shd w:val="clear" w:color="auto" w:fill="auto"/>
          </w:tcPr>
          <w:p w14:paraId="1633A677" w14:textId="2E22F0CE" w:rsidR="00F81B4E" w:rsidRPr="0045049E" w:rsidRDefault="00F81B4E" w:rsidP="0045049E">
            <w:pPr>
              <w:pStyle w:val="SCTableContent"/>
              <w:cnfStyle w:val="000000000000" w:firstRow="0" w:lastRow="0" w:firstColumn="0" w:lastColumn="0" w:oddVBand="0" w:evenVBand="0" w:oddHBand="0" w:evenHBand="0" w:firstRowFirstColumn="0" w:firstRowLastColumn="0" w:lastRowFirstColumn="0" w:lastRowLastColumn="0"/>
            </w:pPr>
            <w:r w:rsidRPr="0045049E">
              <w:rPr>
                <w:rFonts w:cstheme="minorHAnsi"/>
              </w:rPr>
              <w:t>2021</w:t>
            </w:r>
            <w:r w:rsidR="00D81F04" w:rsidRPr="0045049E">
              <w:rPr>
                <w:rFonts w:cstheme="minorHAnsi"/>
              </w:rPr>
              <w:t>–</w:t>
            </w:r>
            <w:r w:rsidRPr="0045049E">
              <w:rPr>
                <w:rFonts w:cstheme="minorHAnsi"/>
              </w:rPr>
              <w:t>2030</w:t>
            </w:r>
          </w:p>
        </w:tc>
        <w:tc>
          <w:tcPr>
            <w:tcW w:w="1417" w:type="dxa"/>
            <w:shd w:val="clear" w:color="auto" w:fill="auto"/>
          </w:tcPr>
          <w:p w14:paraId="5A3D5501" w14:textId="77777777" w:rsidR="00F81B4E" w:rsidRPr="0045049E" w:rsidRDefault="00BF06A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90.000</w:t>
            </w:r>
          </w:p>
          <w:p w14:paraId="5685D61B" w14:textId="1465D0C5" w:rsidR="00F81B4E" w:rsidRPr="0045049E" w:rsidRDefault="00A255CE" w:rsidP="0045049E">
            <w:pPr>
              <w:pStyle w:val="SCTableContent"/>
              <w:cnfStyle w:val="000000000000" w:firstRow="0" w:lastRow="0" w:firstColumn="0" w:lastColumn="0" w:oddVBand="0" w:evenVBand="0" w:oddHBand="0" w:evenHBand="0" w:firstRowFirstColumn="0" w:firstRowLastColumn="0" w:lastRowFirstColumn="0" w:lastRowLastColumn="0"/>
            </w:pPr>
            <w:r w:rsidRPr="0045049E">
              <w:rPr>
                <w:rFonts w:cstheme="minorHAnsi"/>
              </w:rPr>
              <w:t>(SB)</w:t>
            </w:r>
          </w:p>
        </w:tc>
        <w:tc>
          <w:tcPr>
            <w:tcW w:w="1560" w:type="dxa"/>
            <w:shd w:val="clear" w:color="auto" w:fill="auto"/>
          </w:tcPr>
          <w:p w14:paraId="6773B075" w14:textId="66CD61F7" w:rsidR="00F81B4E" w:rsidRPr="0045049E" w:rsidRDefault="001A4929" w:rsidP="0045049E">
            <w:pPr>
              <w:pStyle w:val="SCTableContent"/>
              <w:cnfStyle w:val="000000000000" w:firstRow="0" w:lastRow="0" w:firstColumn="0" w:lastColumn="0" w:oddVBand="0" w:evenVBand="0" w:oddHBand="0" w:evenHBand="0" w:firstRowFirstColumn="0" w:firstRowLastColumn="0" w:lastRowFirstColumn="0" w:lastRowLastColumn="0"/>
            </w:pPr>
            <w:r w:rsidRPr="0045049E">
              <w:rPr>
                <w:rFonts w:cstheme="minorHAnsi"/>
              </w:rPr>
              <w:t>Komunikacijos ir e. paslaugų skyrius</w:t>
            </w:r>
          </w:p>
        </w:tc>
      </w:tr>
      <w:tr w:rsidR="00F81B4E" w:rsidRPr="0026198A" w14:paraId="07337D6A"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71C9E1" w:themeFill="accent4"/>
          </w:tcPr>
          <w:p w14:paraId="2CEA787C" w14:textId="4E34EEAE" w:rsidR="00F81B4E" w:rsidRPr="00E34E1B" w:rsidRDefault="00F81B4E" w:rsidP="0045049E">
            <w:pPr>
              <w:pStyle w:val="SCTableContent"/>
              <w:rPr>
                <w:rFonts w:cstheme="minorHAnsi"/>
                <w:b w:val="0"/>
                <w:bCs w:val="0"/>
                <w:color w:val="FFFFFF" w:themeColor="background1"/>
              </w:rPr>
            </w:pPr>
            <w:r w:rsidRPr="00E34E1B">
              <w:rPr>
                <w:rFonts w:cstheme="minorHAnsi"/>
                <w:b w:val="0"/>
                <w:bCs w:val="0"/>
                <w:color w:val="FFFFFF" w:themeColor="background1"/>
              </w:rPr>
              <w:t>1.2.2</w:t>
            </w:r>
          </w:p>
        </w:tc>
        <w:tc>
          <w:tcPr>
            <w:tcW w:w="7939" w:type="dxa"/>
            <w:gridSpan w:val="4"/>
            <w:shd w:val="clear" w:color="auto" w:fill="71C9E1" w:themeFill="accent4"/>
          </w:tcPr>
          <w:p w14:paraId="5FB56AFE" w14:textId="77777777" w:rsidR="00F81B4E" w:rsidRPr="0045049E" w:rsidRDefault="00F81B4E"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Uždavinys:</w:t>
            </w:r>
          </w:p>
          <w:p w14:paraId="3A1D0AC8" w14:textId="39C17A19" w:rsidR="00F81B4E" w:rsidRPr="0045049E" w:rsidRDefault="00806ECF"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color w:val="FFFFFF" w:themeColor="background1"/>
              </w:rPr>
              <w:t>Gerinti savivaldybės vidinę komunikaciją,</w:t>
            </w:r>
            <w:r w:rsidRPr="0045049E">
              <w:rPr>
                <w:iCs/>
                <w:color w:val="FFFFFF" w:themeColor="background1"/>
              </w:rPr>
              <w:t xml:space="preserve"> organizacinę kultūrą ir bendradarbiavimą</w:t>
            </w:r>
          </w:p>
        </w:tc>
      </w:tr>
      <w:tr w:rsidR="0045049E" w:rsidRPr="0026198A" w14:paraId="2D5CD4E4"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1CFD946D" w14:textId="2EFAB02B" w:rsidR="00F81B4E" w:rsidRPr="00E34E1B" w:rsidRDefault="00F81B4E" w:rsidP="0045049E">
            <w:pPr>
              <w:pStyle w:val="SCTableContent"/>
              <w:rPr>
                <w:rFonts w:cstheme="minorHAnsi"/>
                <w:b w:val="0"/>
                <w:bCs w:val="0"/>
              </w:rPr>
            </w:pPr>
            <w:r w:rsidRPr="00E34E1B">
              <w:rPr>
                <w:rFonts w:cstheme="minorHAnsi"/>
                <w:b w:val="0"/>
                <w:bCs w:val="0"/>
              </w:rPr>
              <w:t>1.2.</w:t>
            </w:r>
            <w:r w:rsidR="003B60FA" w:rsidRPr="00E34E1B">
              <w:rPr>
                <w:rFonts w:cstheme="minorHAnsi"/>
                <w:b w:val="0"/>
                <w:bCs w:val="0"/>
              </w:rPr>
              <w:t>2</w:t>
            </w:r>
            <w:r w:rsidRPr="00E34E1B">
              <w:rPr>
                <w:rFonts w:cstheme="minorHAnsi"/>
                <w:b w:val="0"/>
                <w:bCs w:val="0"/>
              </w:rPr>
              <w:t>.1</w:t>
            </w:r>
          </w:p>
        </w:tc>
        <w:tc>
          <w:tcPr>
            <w:tcW w:w="3544" w:type="dxa"/>
            <w:shd w:val="clear" w:color="auto" w:fill="FFFFFF" w:themeFill="background1"/>
          </w:tcPr>
          <w:p w14:paraId="1B13B635" w14:textId="76F27C6A" w:rsidR="00F81B4E" w:rsidRPr="0045049E" w:rsidRDefault="00B9219E"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Bendrų tikslų tarp skirtingų savivaldybės skyrių išsikėlimas</w:t>
            </w:r>
          </w:p>
        </w:tc>
        <w:tc>
          <w:tcPr>
            <w:tcW w:w="1418" w:type="dxa"/>
            <w:shd w:val="clear" w:color="auto" w:fill="FFFFFF" w:themeFill="background1"/>
          </w:tcPr>
          <w:p w14:paraId="5E41D277" w14:textId="0D7CE54E" w:rsidR="00F81B4E" w:rsidRPr="0045049E" w:rsidRDefault="00F81B4E"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w:t>
            </w:r>
            <w:r w:rsidR="00D81F04" w:rsidRPr="0045049E">
              <w:rPr>
                <w:rFonts w:cstheme="minorHAnsi"/>
              </w:rPr>
              <w:t>–</w:t>
            </w:r>
            <w:r w:rsidRPr="0045049E">
              <w:rPr>
                <w:rFonts w:cstheme="minorHAnsi"/>
              </w:rPr>
              <w:t>2030</w:t>
            </w:r>
          </w:p>
        </w:tc>
        <w:tc>
          <w:tcPr>
            <w:tcW w:w="1417" w:type="dxa"/>
            <w:shd w:val="clear" w:color="auto" w:fill="FFFFFF" w:themeFill="background1"/>
          </w:tcPr>
          <w:p w14:paraId="1EE51F71" w14:textId="77777777" w:rsidR="00F81B4E" w:rsidRPr="0045049E" w:rsidRDefault="005461D4"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5.000</w:t>
            </w:r>
          </w:p>
          <w:p w14:paraId="1E33F673" w14:textId="4709390B" w:rsidR="00F81B4E" w:rsidRPr="0045049E" w:rsidRDefault="00A255CE"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w:t>
            </w:r>
          </w:p>
        </w:tc>
        <w:tc>
          <w:tcPr>
            <w:tcW w:w="1560" w:type="dxa"/>
            <w:shd w:val="clear" w:color="auto" w:fill="FFFFFF" w:themeFill="background1"/>
          </w:tcPr>
          <w:p w14:paraId="4733E81F" w14:textId="7B1B0871" w:rsidR="00F81B4E" w:rsidRPr="0045049E" w:rsidRDefault="0048200D"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Juridinis ir personalo skyrius</w:t>
            </w:r>
            <w:r w:rsidR="00A734AB" w:rsidRPr="0045049E">
              <w:rPr>
                <w:rFonts w:cstheme="minorHAnsi"/>
              </w:rPr>
              <w:t xml:space="preserve"> ir Komunikacijos ir e.paslaugų skyrius</w:t>
            </w:r>
          </w:p>
        </w:tc>
      </w:tr>
      <w:tr w:rsidR="0045049E" w:rsidRPr="0026198A" w14:paraId="79D44AFF"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668B8B48" w14:textId="15012FCD" w:rsidR="00F81B4E" w:rsidRPr="00E34E1B" w:rsidRDefault="00F81B4E" w:rsidP="0045049E">
            <w:pPr>
              <w:pStyle w:val="SCTableContent"/>
              <w:rPr>
                <w:rFonts w:cstheme="minorHAnsi"/>
                <w:b w:val="0"/>
                <w:bCs w:val="0"/>
              </w:rPr>
            </w:pPr>
            <w:r w:rsidRPr="00E34E1B">
              <w:rPr>
                <w:rFonts w:cstheme="minorHAnsi"/>
                <w:b w:val="0"/>
                <w:bCs w:val="0"/>
              </w:rPr>
              <w:t>1.2.</w:t>
            </w:r>
            <w:r w:rsidR="003B60FA" w:rsidRPr="00E34E1B">
              <w:rPr>
                <w:rFonts w:cstheme="minorHAnsi"/>
                <w:b w:val="0"/>
                <w:bCs w:val="0"/>
              </w:rPr>
              <w:t>2</w:t>
            </w:r>
            <w:r w:rsidRPr="00E34E1B">
              <w:rPr>
                <w:rFonts w:cstheme="minorHAnsi"/>
                <w:b w:val="0"/>
                <w:bCs w:val="0"/>
              </w:rPr>
              <w:t>.2</w:t>
            </w:r>
          </w:p>
        </w:tc>
        <w:tc>
          <w:tcPr>
            <w:tcW w:w="3544" w:type="dxa"/>
            <w:shd w:val="clear" w:color="auto" w:fill="FFFFFF" w:themeFill="background1"/>
          </w:tcPr>
          <w:p w14:paraId="126B46F7" w14:textId="2D7A7E59" w:rsidR="00F81B4E" w:rsidRPr="0045049E" w:rsidRDefault="00B9219E"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Vieningos, komandinės kultūros skatinimas savivaldybėje</w:t>
            </w:r>
          </w:p>
        </w:tc>
        <w:tc>
          <w:tcPr>
            <w:tcW w:w="1418" w:type="dxa"/>
            <w:shd w:val="clear" w:color="auto" w:fill="FFFFFF" w:themeFill="background1"/>
          </w:tcPr>
          <w:p w14:paraId="388E243C" w14:textId="0B75AC58" w:rsidR="00F81B4E" w:rsidRPr="0045049E" w:rsidRDefault="00F81B4E"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2021</w:t>
            </w:r>
            <w:r w:rsidR="00D81F04" w:rsidRPr="0045049E">
              <w:rPr>
                <w:rFonts w:cstheme="minorHAnsi"/>
              </w:rPr>
              <w:t>–</w:t>
            </w:r>
            <w:r w:rsidRPr="0045049E">
              <w:rPr>
                <w:rFonts w:cstheme="minorHAnsi"/>
              </w:rPr>
              <w:t>2030</w:t>
            </w:r>
          </w:p>
        </w:tc>
        <w:tc>
          <w:tcPr>
            <w:tcW w:w="1417" w:type="dxa"/>
            <w:shd w:val="clear" w:color="auto" w:fill="FFFFFF" w:themeFill="background1"/>
          </w:tcPr>
          <w:p w14:paraId="33DFB8EE" w14:textId="77777777" w:rsidR="00F81B4E" w:rsidRPr="0045049E" w:rsidRDefault="005461D4"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80.000</w:t>
            </w:r>
          </w:p>
          <w:p w14:paraId="4010D59B" w14:textId="01114CA6" w:rsidR="00F81B4E" w:rsidRPr="0045049E" w:rsidRDefault="00A255CE"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(SB)</w:t>
            </w:r>
          </w:p>
        </w:tc>
        <w:tc>
          <w:tcPr>
            <w:tcW w:w="1560" w:type="dxa"/>
            <w:shd w:val="clear" w:color="auto" w:fill="FFFFFF" w:themeFill="background1"/>
          </w:tcPr>
          <w:p w14:paraId="60DF83E8" w14:textId="08A6331B" w:rsidR="00F81B4E" w:rsidRPr="0045049E" w:rsidRDefault="003468D6"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Komunikacij</w:t>
            </w:r>
            <w:r w:rsidR="00A734AB" w:rsidRPr="0045049E">
              <w:rPr>
                <w:rFonts w:cstheme="minorHAnsi"/>
              </w:rPr>
              <w:t>os</w:t>
            </w:r>
            <w:r w:rsidRPr="0045049E">
              <w:rPr>
                <w:rFonts w:cstheme="minorHAnsi"/>
              </w:rPr>
              <w:t xml:space="preserve"> ir e.paslaugų skyrius</w:t>
            </w:r>
            <w:r w:rsidR="00A734AB" w:rsidRPr="0045049E">
              <w:rPr>
                <w:rFonts w:cstheme="minorHAnsi"/>
              </w:rPr>
              <w:t xml:space="preserve"> </w:t>
            </w:r>
          </w:p>
        </w:tc>
      </w:tr>
      <w:tr w:rsidR="00F81B4E" w:rsidRPr="0026198A" w14:paraId="7FCE7951"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227EB2" w:themeFill="accent3"/>
          </w:tcPr>
          <w:p w14:paraId="01E69E91" w14:textId="77777777" w:rsidR="00F81B4E" w:rsidRPr="00E34E1B" w:rsidRDefault="00F81B4E" w:rsidP="0045049E">
            <w:pPr>
              <w:pStyle w:val="SCTableContent"/>
              <w:rPr>
                <w:rFonts w:cstheme="minorHAnsi"/>
                <w:b w:val="0"/>
                <w:bCs w:val="0"/>
                <w:color w:val="FFFFFF" w:themeColor="background1"/>
              </w:rPr>
            </w:pPr>
            <w:r w:rsidRPr="00E34E1B">
              <w:rPr>
                <w:rFonts w:cstheme="minorHAnsi"/>
                <w:b w:val="0"/>
                <w:bCs w:val="0"/>
                <w:color w:val="FFFFFF" w:themeColor="background1"/>
              </w:rPr>
              <w:t>1.3</w:t>
            </w:r>
          </w:p>
        </w:tc>
        <w:tc>
          <w:tcPr>
            <w:tcW w:w="7939" w:type="dxa"/>
            <w:gridSpan w:val="4"/>
            <w:shd w:val="clear" w:color="auto" w:fill="227EB2" w:themeFill="accent3"/>
          </w:tcPr>
          <w:p w14:paraId="075DDB20" w14:textId="77777777" w:rsidR="00F81B4E" w:rsidRPr="0045049E" w:rsidRDefault="00F81B4E"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Tikslas:</w:t>
            </w:r>
          </w:p>
          <w:p w14:paraId="36AC01D1" w14:textId="77777777" w:rsidR="00F81B4E" w:rsidRPr="0045049E" w:rsidRDefault="00F81B4E"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r w:rsidRPr="0045049E">
              <w:rPr>
                <w:color w:val="FFFFFF" w:themeColor="background1"/>
              </w:rPr>
              <w:t>Pažangi ir lanksti sveikatos apsaugos sistema</w:t>
            </w:r>
          </w:p>
        </w:tc>
      </w:tr>
      <w:tr w:rsidR="00F81B4E" w:rsidRPr="0026198A" w14:paraId="47016B4F"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71C9E1" w:themeFill="accent4"/>
          </w:tcPr>
          <w:p w14:paraId="2BDDD0E1" w14:textId="3BC1D7F4" w:rsidR="00F81B4E" w:rsidRPr="00E34E1B" w:rsidRDefault="00F81B4E" w:rsidP="0045049E">
            <w:pPr>
              <w:pStyle w:val="SCTableContent"/>
              <w:rPr>
                <w:rFonts w:cstheme="minorHAnsi"/>
                <w:b w:val="0"/>
                <w:bCs w:val="0"/>
                <w:color w:val="FFFFFF" w:themeColor="background1"/>
              </w:rPr>
            </w:pPr>
            <w:r w:rsidRPr="00E34E1B">
              <w:rPr>
                <w:rFonts w:cstheme="minorHAnsi"/>
                <w:b w:val="0"/>
                <w:bCs w:val="0"/>
                <w:color w:val="FFFFFF" w:themeColor="background1"/>
              </w:rPr>
              <w:t>1.3.1</w:t>
            </w:r>
          </w:p>
        </w:tc>
        <w:tc>
          <w:tcPr>
            <w:tcW w:w="7939" w:type="dxa"/>
            <w:gridSpan w:val="4"/>
            <w:shd w:val="clear" w:color="auto" w:fill="71C9E1" w:themeFill="accent4"/>
          </w:tcPr>
          <w:p w14:paraId="16867586" w14:textId="77777777" w:rsidR="00F81B4E" w:rsidRPr="0045049E" w:rsidRDefault="00F81B4E"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Uždavinys:</w:t>
            </w:r>
          </w:p>
          <w:p w14:paraId="77A318F5" w14:textId="3F5763E8" w:rsidR="00F81B4E" w:rsidRPr="0045049E" w:rsidRDefault="00F81B4E"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color w:val="FFFFFF" w:themeColor="background1"/>
              </w:rPr>
              <w:t>Modernizuoti savivaldybės sveikatos priežiūros paslaugų teikimo įstaigas</w:t>
            </w:r>
          </w:p>
        </w:tc>
      </w:tr>
      <w:tr w:rsidR="00974C14" w:rsidRPr="0026198A" w14:paraId="7835678A"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auto"/>
          </w:tcPr>
          <w:p w14:paraId="2F111781" w14:textId="09013323" w:rsidR="00F81B4E" w:rsidRPr="00E34E1B" w:rsidRDefault="00F81B4E" w:rsidP="0045049E">
            <w:pPr>
              <w:pStyle w:val="SCTableContent"/>
              <w:rPr>
                <w:rFonts w:cstheme="minorHAnsi"/>
                <w:b w:val="0"/>
                <w:bCs w:val="0"/>
              </w:rPr>
            </w:pPr>
            <w:r w:rsidRPr="00E34E1B">
              <w:rPr>
                <w:rFonts w:cstheme="minorHAnsi"/>
                <w:b w:val="0"/>
                <w:bCs w:val="0"/>
              </w:rPr>
              <w:t>1.3.1.1</w:t>
            </w:r>
          </w:p>
        </w:tc>
        <w:tc>
          <w:tcPr>
            <w:tcW w:w="3544" w:type="dxa"/>
            <w:shd w:val="clear" w:color="auto" w:fill="auto"/>
          </w:tcPr>
          <w:p w14:paraId="3DBF8C1A" w14:textId="47B29D4E" w:rsidR="00F81B4E" w:rsidRPr="0045049E" w:rsidRDefault="00553ABA"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Asmens sveikatos priežiūros centro bei visuomenės sveikatos biuro pastatų rekonstravimas ir modernizavimas</w:t>
            </w:r>
          </w:p>
        </w:tc>
        <w:tc>
          <w:tcPr>
            <w:tcW w:w="1418" w:type="dxa"/>
            <w:shd w:val="clear" w:color="auto" w:fill="auto"/>
          </w:tcPr>
          <w:p w14:paraId="786E8BEC" w14:textId="7D91D5DA" w:rsidR="00F81B4E" w:rsidRPr="0045049E" w:rsidRDefault="00F81B4E"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w:t>
            </w:r>
            <w:r w:rsidR="00D81F04" w:rsidRPr="0045049E">
              <w:rPr>
                <w:rFonts w:cstheme="minorHAnsi"/>
              </w:rPr>
              <w:t>–</w:t>
            </w:r>
            <w:r w:rsidRPr="0045049E">
              <w:rPr>
                <w:rFonts w:cstheme="minorHAnsi"/>
              </w:rPr>
              <w:t>2030</w:t>
            </w:r>
          </w:p>
        </w:tc>
        <w:tc>
          <w:tcPr>
            <w:tcW w:w="1417" w:type="dxa"/>
            <w:shd w:val="clear" w:color="auto" w:fill="auto"/>
          </w:tcPr>
          <w:p w14:paraId="59543459" w14:textId="6B03350C" w:rsidR="00F81B4E" w:rsidRPr="0045049E" w:rsidRDefault="00F6782B"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3</w:t>
            </w:r>
            <w:r w:rsidR="0032123B" w:rsidRPr="0045049E">
              <w:rPr>
                <w:rFonts w:cstheme="minorHAnsi"/>
              </w:rPr>
              <w:t>.000.000</w:t>
            </w:r>
          </w:p>
          <w:p w14:paraId="076592AF" w14:textId="2A606E90" w:rsidR="00F81B4E" w:rsidRPr="0045049E" w:rsidRDefault="00A255CE"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 VB, ES)</w:t>
            </w:r>
          </w:p>
        </w:tc>
        <w:tc>
          <w:tcPr>
            <w:tcW w:w="1560" w:type="dxa"/>
            <w:shd w:val="clear" w:color="auto" w:fill="auto"/>
          </w:tcPr>
          <w:p w14:paraId="5EB8F254" w14:textId="5D51F13C" w:rsidR="00F81B4E" w:rsidRPr="0045049E" w:rsidRDefault="00F9056B"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Savivaldybės gydytojas</w:t>
            </w:r>
          </w:p>
        </w:tc>
      </w:tr>
      <w:tr w:rsidR="00974C14" w:rsidRPr="0026198A" w14:paraId="794AA685"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auto"/>
          </w:tcPr>
          <w:p w14:paraId="21602AE5" w14:textId="5D499A3C" w:rsidR="00F81B4E" w:rsidRPr="00E34E1B" w:rsidRDefault="00F81B4E" w:rsidP="0045049E">
            <w:pPr>
              <w:pStyle w:val="SCTableContent"/>
              <w:rPr>
                <w:rFonts w:cstheme="minorHAnsi"/>
                <w:b w:val="0"/>
                <w:bCs w:val="0"/>
              </w:rPr>
            </w:pPr>
            <w:r w:rsidRPr="00E34E1B">
              <w:rPr>
                <w:rFonts w:cstheme="minorHAnsi"/>
                <w:b w:val="0"/>
                <w:bCs w:val="0"/>
              </w:rPr>
              <w:t>1.3.1.2</w:t>
            </w:r>
          </w:p>
        </w:tc>
        <w:tc>
          <w:tcPr>
            <w:tcW w:w="3544" w:type="dxa"/>
            <w:shd w:val="clear" w:color="auto" w:fill="auto"/>
          </w:tcPr>
          <w:p w14:paraId="015A5D00" w14:textId="4580D7A7" w:rsidR="00F81B4E" w:rsidRPr="0045049E" w:rsidRDefault="00553ABA"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Stacionarių sveikatos priežiūros įstaigų pastatų modernizavimas</w:t>
            </w:r>
          </w:p>
        </w:tc>
        <w:tc>
          <w:tcPr>
            <w:tcW w:w="1418" w:type="dxa"/>
            <w:shd w:val="clear" w:color="auto" w:fill="auto"/>
          </w:tcPr>
          <w:p w14:paraId="02AE7942" w14:textId="5EC60354" w:rsidR="00F81B4E" w:rsidRPr="0045049E" w:rsidRDefault="001C3CB6"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2021</w:t>
            </w:r>
            <w:r w:rsidR="00D81F04" w:rsidRPr="0045049E">
              <w:rPr>
                <w:rFonts w:cstheme="minorHAnsi"/>
              </w:rPr>
              <w:t>–</w:t>
            </w:r>
            <w:r w:rsidRPr="0045049E">
              <w:rPr>
                <w:rFonts w:cstheme="minorHAnsi"/>
              </w:rPr>
              <w:t>2030</w:t>
            </w:r>
          </w:p>
        </w:tc>
        <w:tc>
          <w:tcPr>
            <w:tcW w:w="1417" w:type="dxa"/>
            <w:shd w:val="clear" w:color="auto" w:fill="auto"/>
          </w:tcPr>
          <w:p w14:paraId="627B2A97" w14:textId="77777777" w:rsidR="00F81B4E" w:rsidRPr="0045049E" w:rsidRDefault="00FB727E"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5.000.000</w:t>
            </w:r>
          </w:p>
          <w:p w14:paraId="7A6E8B8D" w14:textId="2D041D99" w:rsidR="00F81B4E" w:rsidRPr="0045049E" w:rsidRDefault="00A255CE"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(SB, VB, ES)</w:t>
            </w:r>
          </w:p>
        </w:tc>
        <w:tc>
          <w:tcPr>
            <w:tcW w:w="1560" w:type="dxa"/>
            <w:shd w:val="clear" w:color="auto" w:fill="auto"/>
          </w:tcPr>
          <w:p w14:paraId="7DEC9CDC" w14:textId="3BCD1C37" w:rsidR="00F81B4E" w:rsidRPr="0045049E" w:rsidRDefault="00F9056B"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Savivaldybės gydytojas</w:t>
            </w:r>
          </w:p>
        </w:tc>
      </w:tr>
      <w:tr w:rsidR="00974C14" w:rsidRPr="0026198A" w14:paraId="1ECC4FC3"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auto"/>
          </w:tcPr>
          <w:p w14:paraId="22ACCFB3" w14:textId="2C323B9D" w:rsidR="00F81B4E" w:rsidRPr="00E34E1B" w:rsidRDefault="00F81B4E" w:rsidP="0045049E">
            <w:pPr>
              <w:pStyle w:val="SCTableContent"/>
              <w:rPr>
                <w:rFonts w:cstheme="minorHAnsi"/>
                <w:b w:val="0"/>
                <w:bCs w:val="0"/>
              </w:rPr>
            </w:pPr>
            <w:r w:rsidRPr="00E34E1B">
              <w:rPr>
                <w:rFonts w:cstheme="minorHAnsi"/>
                <w:b w:val="0"/>
                <w:bCs w:val="0"/>
              </w:rPr>
              <w:t>1.3.1.3</w:t>
            </w:r>
          </w:p>
        </w:tc>
        <w:tc>
          <w:tcPr>
            <w:tcW w:w="3544" w:type="dxa"/>
            <w:shd w:val="clear" w:color="auto" w:fill="auto"/>
          </w:tcPr>
          <w:p w14:paraId="5AA8CF61" w14:textId="6026CB9F" w:rsidR="00F81B4E" w:rsidRPr="0045049E" w:rsidRDefault="00F81B4E"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Sveikatos priežiūros įstaigų medicininės įrangos ir materialinės bazės modernizavimas</w:t>
            </w:r>
          </w:p>
        </w:tc>
        <w:tc>
          <w:tcPr>
            <w:tcW w:w="1418" w:type="dxa"/>
            <w:shd w:val="clear" w:color="auto" w:fill="auto"/>
          </w:tcPr>
          <w:p w14:paraId="1928B5C6" w14:textId="6D7AA686" w:rsidR="00F81B4E" w:rsidRPr="0045049E" w:rsidRDefault="00F81B4E"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w:t>
            </w:r>
            <w:r w:rsidR="00D81F04" w:rsidRPr="0045049E">
              <w:rPr>
                <w:rFonts w:cstheme="minorHAnsi"/>
              </w:rPr>
              <w:t>–</w:t>
            </w:r>
            <w:r w:rsidRPr="0045049E">
              <w:rPr>
                <w:rFonts w:cstheme="minorHAnsi"/>
              </w:rPr>
              <w:t>2030</w:t>
            </w:r>
          </w:p>
        </w:tc>
        <w:tc>
          <w:tcPr>
            <w:tcW w:w="1417" w:type="dxa"/>
            <w:shd w:val="clear" w:color="auto" w:fill="auto"/>
          </w:tcPr>
          <w:p w14:paraId="49056B08" w14:textId="77777777" w:rsidR="00F81B4E" w:rsidRPr="0045049E" w:rsidRDefault="00B610FA"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8.000.000</w:t>
            </w:r>
          </w:p>
          <w:p w14:paraId="49D2383B" w14:textId="25CDE925" w:rsidR="00F81B4E" w:rsidRPr="0045049E" w:rsidRDefault="00A255CE"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 VB, ES)</w:t>
            </w:r>
          </w:p>
        </w:tc>
        <w:tc>
          <w:tcPr>
            <w:tcW w:w="1560" w:type="dxa"/>
            <w:shd w:val="clear" w:color="auto" w:fill="auto"/>
          </w:tcPr>
          <w:p w14:paraId="20C41E54" w14:textId="1288BF82" w:rsidR="00F81B4E" w:rsidRPr="0045049E" w:rsidRDefault="00F9056B"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Savivaldybės gydytojas</w:t>
            </w:r>
          </w:p>
        </w:tc>
      </w:tr>
      <w:tr w:rsidR="00F81B4E" w:rsidRPr="0026198A" w14:paraId="4306894B"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71C9E1" w:themeFill="accent4"/>
          </w:tcPr>
          <w:p w14:paraId="475AFFCA" w14:textId="77777777" w:rsidR="00F81B4E" w:rsidRPr="00E34E1B" w:rsidRDefault="00F81B4E" w:rsidP="0045049E">
            <w:pPr>
              <w:pStyle w:val="SCTableContent"/>
              <w:rPr>
                <w:rFonts w:cstheme="minorHAnsi"/>
                <w:b w:val="0"/>
                <w:bCs w:val="0"/>
                <w:color w:val="FFFFFF" w:themeColor="background1"/>
              </w:rPr>
            </w:pPr>
            <w:r w:rsidRPr="00E34E1B">
              <w:rPr>
                <w:rFonts w:cstheme="minorHAnsi"/>
                <w:b w:val="0"/>
                <w:bCs w:val="0"/>
                <w:color w:val="FFFFFF" w:themeColor="background1"/>
              </w:rPr>
              <w:t>1.3.2</w:t>
            </w:r>
          </w:p>
        </w:tc>
        <w:tc>
          <w:tcPr>
            <w:tcW w:w="7939" w:type="dxa"/>
            <w:gridSpan w:val="4"/>
            <w:shd w:val="clear" w:color="auto" w:fill="71C9E1" w:themeFill="accent4"/>
          </w:tcPr>
          <w:p w14:paraId="0913D4F5" w14:textId="77777777" w:rsidR="00F81B4E" w:rsidRPr="0045049E" w:rsidRDefault="00F81B4E"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Uždavinys:</w:t>
            </w:r>
          </w:p>
          <w:p w14:paraId="58DD760C" w14:textId="2F75FBAE" w:rsidR="00F81B4E" w:rsidRPr="0045049E" w:rsidRDefault="00553ABA"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color w:val="FFFFFF" w:themeColor="background1"/>
              </w:rPr>
              <w:t>Plėsti medicininių paslaugų prieinamumą, įvairovę, gerinti jų kokybę orientuojant į gyventojų poreikius</w:t>
            </w:r>
          </w:p>
        </w:tc>
      </w:tr>
      <w:tr w:rsidR="00974C14" w:rsidRPr="0026198A" w14:paraId="19461427"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auto"/>
          </w:tcPr>
          <w:p w14:paraId="33D20FF8" w14:textId="43A8E70A" w:rsidR="00F81B4E" w:rsidRPr="00E34E1B" w:rsidRDefault="00F81B4E" w:rsidP="0045049E">
            <w:pPr>
              <w:pStyle w:val="SCTableContent"/>
              <w:rPr>
                <w:rFonts w:cstheme="minorHAnsi"/>
                <w:b w:val="0"/>
                <w:bCs w:val="0"/>
              </w:rPr>
            </w:pPr>
            <w:r w:rsidRPr="00E34E1B">
              <w:rPr>
                <w:rFonts w:cstheme="minorHAnsi"/>
                <w:b w:val="0"/>
                <w:bCs w:val="0"/>
              </w:rPr>
              <w:t>1.3.2.1</w:t>
            </w:r>
          </w:p>
        </w:tc>
        <w:tc>
          <w:tcPr>
            <w:tcW w:w="3544" w:type="dxa"/>
            <w:shd w:val="clear" w:color="auto" w:fill="auto"/>
          </w:tcPr>
          <w:p w14:paraId="1CBB7A3B" w14:textId="22B0BDF6" w:rsidR="00F81B4E" w:rsidRPr="0045049E" w:rsidRDefault="00553ABA"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Tikslinių visuomenės sveikatos programų įgyvendinimas</w:t>
            </w:r>
          </w:p>
        </w:tc>
        <w:tc>
          <w:tcPr>
            <w:tcW w:w="1418" w:type="dxa"/>
            <w:shd w:val="clear" w:color="auto" w:fill="auto"/>
          </w:tcPr>
          <w:p w14:paraId="5F4CFACE" w14:textId="155349EF" w:rsidR="00F81B4E" w:rsidRPr="0045049E" w:rsidRDefault="00F81B4E"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w:t>
            </w:r>
            <w:r w:rsidR="00D81F04" w:rsidRPr="0045049E">
              <w:rPr>
                <w:rFonts w:cstheme="minorHAnsi"/>
              </w:rPr>
              <w:t>–</w:t>
            </w:r>
            <w:r w:rsidRPr="0045049E">
              <w:rPr>
                <w:rFonts w:cstheme="minorHAnsi"/>
              </w:rPr>
              <w:t>2030</w:t>
            </w:r>
          </w:p>
        </w:tc>
        <w:tc>
          <w:tcPr>
            <w:tcW w:w="1417" w:type="dxa"/>
            <w:shd w:val="clear" w:color="auto" w:fill="auto"/>
          </w:tcPr>
          <w:p w14:paraId="35B7865D" w14:textId="77777777" w:rsidR="00F81B4E" w:rsidRPr="0045049E" w:rsidRDefault="00315DE6"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2.000.000</w:t>
            </w:r>
          </w:p>
          <w:p w14:paraId="26DC0F31" w14:textId="278FCC59" w:rsidR="00F81B4E" w:rsidRPr="0045049E" w:rsidRDefault="00A255CE"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 VB)</w:t>
            </w:r>
          </w:p>
        </w:tc>
        <w:tc>
          <w:tcPr>
            <w:tcW w:w="1560" w:type="dxa"/>
            <w:shd w:val="clear" w:color="auto" w:fill="auto"/>
          </w:tcPr>
          <w:p w14:paraId="633F950E" w14:textId="091C19CD" w:rsidR="00F81B4E" w:rsidRPr="0045049E" w:rsidRDefault="001C3CB6"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Savivaldybės gydytojas</w:t>
            </w:r>
          </w:p>
        </w:tc>
      </w:tr>
      <w:tr w:rsidR="00974C14" w:rsidRPr="0026198A" w14:paraId="5135276F"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auto"/>
          </w:tcPr>
          <w:p w14:paraId="0747C857" w14:textId="2E2580FE" w:rsidR="00FE318D" w:rsidRPr="00E34E1B" w:rsidRDefault="00FE318D" w:rsidP="0045049E">
            <w:pPr>
              <w:pStyle w:val="SCTableContent"/>
              <w:rPr>
                <w:rFonts w:cstheme="minorHAnsi"/>
                <w:b w:val="0"/>
                <w:bCs w:val="0"/>
              </w:rPr>
            </w:pPr>
            <w:r w:rsidRPr="00E34E1B">
              <w:rPr>
                <w:rFonts w:cstheme="minorHAnsi"/>
                <w:b w:val="0"/>
                <w:bCs w:val="0"/>
              </w:rPr>
              <w:t>1.3.2.2</w:t>
            </w:r>
          </w:p>
        </w:tc>
        <w:tc>
          <w:tcPr>
            <w:tcW w:w="3544" w:type="dxa"/>
            <w:shd w:val="clear" w:color="auto" w:fill="auto"/>
          </w:tcPr>
          <w:p w14:paraId="67DD6707" w14:textId="3541A12D" w:rsidR="00FE318D" w:rsidRPr="0045049E" w:rsidRDefault="00FE318D"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Sveikatinimo paslaugų plėtros įgyvendinimas formuojant sveiką gyvenseną ir kultūrą</w:t>
            </w:r>
          </w:p>
        </w:tc>
        <w:tc>
          <w:tcPr>
            <w:tcW w:w="1418" w:type="dxa"/>
            <w:shd w:val="clear" w:color="auto" w:fill="auto"/>
          </w:tcPr>
          <w:p w14:paraId="33C664F0" w14:textId="374814FD" w:rsidR="00FE318D" w:rsidRPr="0045049E" w:rsidRDefault="00FE318D"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2021</w:t>
            </w:r>
            <w:r w:rsidR="00D81F04" w:rsidRPr="0045049E">
              <w:rPr>
                <w:rFonts w:cstheme="minorHAnsi"/>
              </w:rPr>
              <w:t>–</w:t>
            </w:r>
            <w:r w:rsidRPr="0045049E">
              <w:rPr>
                <w:rFonts w:cstheme="minorHAnsi"/>
              </w:rPr>
              <w:t>2030</w:t>
            </w:r>
          </w:p>
        </w:tc>
        <w:tc>
          <w:tcPr>
            <w:tcW w:w="1417" w:type="dxa"/>
            <w:shd w:val="clear" w:color="auto" w:fill="auto"/>
          </w:tcPr>
          <w:p w14:paraId="413A8830" w14:textId="77777777" w:rsidR="00FE318D" w:rsidRPr="0045049E" w:rsidRDefault="00FE318D"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1.300.000</w:t>
            </w:r>
          </w:p>
          <w:p w14:paraId="5D1B2C85" w14:textId="302CA622" w:rsidR="00FE318D" w:rsidRPr="0045049E" w:rsidRDefault="00A255CE"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(SB)</w:t>
            </w:r>
          </w:p>
        </w:tc>
        <w:tc>
          <w:tcPr>
            <w:tcW w:w="1560" w:type="dxa"/>
            <w:shd w:val="clear" w:color="auto" w:fill="auto"/>
          </w:tcPr>
          <w:p w14:paraId="7687C247" w14:textId="206E230E" w:rsidR="00FE318D" w:rsidRPr="0045049E" w:rsidRDefault="00FE318D"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Visuomenės sveikatos biuras</w:t>
            </w:r>
          </w:p>
        </w:tc>
      </w:tr>
      <w:tr w:rsidR="00974C14" w:rsidRPr="0026198A" w14:paraId="30D4D42D"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auto"/>
          </w:tcPr>
          <w:p w14:paraId="07EC6573" w14:textId="782671ED" w:rsidR="00F81B4E" w:rsidRPr="00E34E1B" w:rsidRDefault="00F81B4E" w:rsidP="0045049E">
            <w:pPr>
              <w:pStyle w:val="SCTableContent"/>
              <w:rPr>
                <w:rFonts w:cstheme="minorHAnsi"/>
                <w:b w:val="0"/>
                <w:bCs w:val="0"/>
              </w:rPr>
            </w:pPr>
            <w:r w:rsidRPr="00E34E1B">
              <w:rPr>
                <w:rFonts w:cstheme="minorHAnsi"/>
                <w:b w:val="0"/>
                <w:bCs w:val="0"/>
              </w:rPr>
              <w:t>1.3.2.</w:t>
            </w:r>
            <w:r w:rsidR="00FE318D" w:rsidRPr="00E34E1B">
              <w:rPr>
                <w:rFonts w:cstheme="minorHAnsi"/>
                <w:b w:val="0"/>
                <w:bCs w:val="0"/>
              </w:rPr>
              <w:t>3</w:t>
            </w:r>
          </w:p>
        </w:tc>
        <w:tc>
          <w:tcPr>
            <w:tcW w:w="3544" w:type="dxa"/>
            <w:shd w:val="clear" w:color="auto" w:fill="auto"/>
          </w:tcPr>
          <w:p w14:paraId="12FCAC52" w14:textId="109D3A47" w:rsidR="00F81B4E" w:rsidRPr="0045049E" w:rsidRDefault="003C0877"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Informacinių technologijų modernizavimas ir plėtra tobulinant sveikatos priežiūros įstaigų paslaugų viešinimą</w:t>
            </w:r>
          </w:p>
        </w:tc>
        <w:tc>
          <w:tcPr>
            <w:tcW w:w="1418" w:type="dxa"/>
            <w:shd w:val="clear" w:color="auto" w:fill="auto"/>
          </w:tcPr>
          <w:p w14:paraId="026B7A78" w14:textId="7AD171BB" w:rsidR="00F81B4E" w:rsidRPr="0045049E" w:rsidRDefault="00F81B4E"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w:t>
            </w:r>
            <w:r w:rsidR="00D81F04" w:rsidRPr="0045049E">
              <w:rPr>
                <w:rFonts w:cstheme="minorHAnsi"/>
              </w:rPr>
              <w:t>–</w:t>
            </w:r>
            <w:r w:rsidRPr="0045049E">
              <w:rPr>
                <w:rFonts w:cstheme="minorHAnsi"/>
              </w:rPr>
              <w:t>2030</w:t>
            </w:r>
          </w:p>
        </w:tc>
        <w:tc>
          <w:tcPr>
            <w:tcW w:w="1417" w:type="dxa"/>
            <w:shd w:val="clear" w:color="auto" w:fill="auto"/>
          </w:tcPr>
          <w:p w14:paraId="3CF676EC" w14:textId="77777777" w:rsidR="00F81B4E" w:rsidRPr="0045049E" w:rsidRDefault="007708FF"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1.000.000</w:t>
            </w:r>
          </w:p>
          <w:p w14:paraId="7045F54E" w14:textId="69A73FE8" w:rsidR="00F81B4E" w:rsidRPr="0045049E" w:rsidRDefault="00A255CE"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 VB, ES)</w:t>
            </w:r>
          </w:p>
        </w:tc>
        <w:tc>
          <w:tcPr>
            <w:tcW w:w="1560" w:type="dxa"/>
            <w:shd w:val="clear" w:color="auto" w:fill="auto"/>
          </w:tcPr>
          <w:p w14:paraId="46E09584" w14:textId="7D5B9018" w:rsidR="00F81B4E" w:rsidRPr="0045049E" w:rsidRDefault="00553ABA"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Sveikatos priežiūros įstaigos, Savivaldybės gydytojas, Komunikacijos ir e.paslaugų skyrius</w:t>
            </w:r>
          </w:p>
        </w:tc>
      </w:tr>
      <w:tr w:rsidR="00F81B4E" w:rsidRPr="0026198A" w14:paraId="1A0825E1"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227EB2" w:themeFill="accent3"/>
          </w:tcPr>
          <w:p w14:paraId="5469F0B8" w14:textId="77777777" w:rsidR="00F81B4E" w:rsidRPr="00E34E1B" w:rsidRDefault="00F81B4E" w:rsidP="0045049E">
            <w:pPr>
              <w:pStyle w:val="SCTableContent"/>
              <w:rPr>
                <w:rFonts w:cstheme="minorHAnsi"/>
                <w:b w:val="0"/>
                <w:bCs w:val="0"/>
                <w:color w:val="FFFFFF" w:themeColor="background1"/>
              </w:rPr>
            </w:pPr>
            <w:r w:rsidRPr="00E34E1B">
              <w:rPr>
                <w:rFonts w:cstheme="minorHAnsi"/>
                <w:b w:val="0"/>
                <w:bCs w:val="0"/>
                <w:color w:val="FFFFFF" w:themeColor="background1"/>
              </w:rPr>
              <w:t>1.4</w:t>
            </w:r>
          </w:p>
        </w:tc>
        <w:tc>
          <w:tcPr>
            <w:tcW w:w="7939" w:type="dxa"/>
            <w:gridSpan w:val="4"/>
            <w:shd w:val="clear" w:color="auto" w:fill="227EB2" w:themeFill="accent3"/>
          </w:tcPr>
          <w:p w14:paraId="7F44AE23" w14:textId="77777777" w:rsidR="00F81B4E" w:rsidRPr="0045049E" w:rsidRDefault="00F81B4E"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Tikslas:</w:t>
            </w:r>
          </w:p>
          <w:p w14:paraId="08D9791E" w14:textId="77777777" w:rsidR="00F81B4E" w:rsidRPr="0045049E" w:rsidRDefault="00F81B4E"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color w:val="FFFFFF" w:themeColor="background1"/>
              </w:rPr>
              <w:t>Inovatyvi ir kokybiška švietimo sistema</w:t>
            </w:r>
          </w:p>
        </w:tc>
      </w:tr>
      <w:tr w:rsidR="00F81B4E" w:rsidRPr="0026198A" w14:paraId="338885E5"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71C9E1" w:themeFill="accent4"/>
          </w:tcPr>
          <w:p w14:paraId="45A1E222" w14:textId="75EEA95E" w:rsidR="00F81B4E" w:rsidRPr="00E34E1B" w:rsidRDefault="00F81B4E" w:rsidP="0045049E">
            <w:pPr>
              <w:pStyle w:val="SCTableContent"/>
              <w:rPr>
                <w:rFonts w:cstheme="minorHAnsi"/>
                <w:b w:val="0"/>
                <w:bCs w:val="0"/>
                <w:color w:val="FFFFFF" w:themeColor="background1"/>
              </w:rPr>
            </w:pPr>
            <w:r w:rsidRPr="00E34E1B">
              <w:rPr>
                <w:rFonts w:cstheme="minorHAnsi"/>
                <w:b w:val="0"/>
                <w:bCs w:val="0"/>
                <w:color w:val="FFFFFF" w:themeColor="background1"/>
              </w:rPr>
              <w:t>1.4.1</w:t>
            </w:r>
          </w:p>
        </w:tc>
        <w:tc>
          <w:tcPr>
            <w:tcW w:w="7939" w:type="dxa"/>
            <w:gridSpan w:val="4"/>
            <w:shd w:val="clear" w:color="auto" w:fill="71C9E1" w:themeFill="accent4"/>
          </w:tcPr>
          <w:p w14:paraId="4BCE2572" w14:textId="77777777" w:rsidR="00F81B4E" w:rsidRPr="0045049E" w:rsidRDefault="00F81B4E"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Uždavinys:</w:t>
            </w:r>
          </w:p>
          <w:p w14:paraId="2DDDDD88" w14:textId="2A38457A" w:rsidR="00F81B4E" w:rsidRPr="0045049E" w:rsidRDefault="00F81B4E"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r w:rsidRPr="0045049E">
              <w:rPr>
                <w:color w:val="FFFFFF" w:themeColor="background1"/>
              </w:rPr>
              <w:t>Užtikrinti kokybišką švietimo paslaugų teikimą</w:t>
            </w:r>
          </w:p>
        </w:tc>
      </w:tr>
      <w:tr w:rsidR="00974C14" w:rsidRPr="0026198A" w14:paraId="6563F45C"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auto"/>
          </w:tcPr>
          <w:p w14:paraId="178573B7" w14:textId="30EF69D8" w:rsidR="00F81B4E" w:rsidRPr="00E34E1B" w:rsidRDefault="00F81B4E" w:rsidP="0045049E">
            <w:pPr>
              <w:pStyle w:val="SCTableContent"/>
              <w:rPr>
                <w:rFonts w:cstheme="minorHAnsi"/>
                <w:b w:val="0"/>
                <w:bCs w:val="0"/>
              </w:rPr>
            </w:pPr>
            <w:r w:rsidRPr="00E34E1B">
              <w:rPr>
                <w:rFonts w:cstheme="minorHAnsi"/>
                <w:b w:val="0"/>
                <w:bCs w:val="0"/>
              </w:rPr>
              <w:t>1.4.1.1</w:t>
            </w:r>
          </w:p>
        </w:tc>
        <w:tc>
          <w:tcPr>
            <w:tcW w:w="3544" w:type="dxa"/>
            <w:shd w:val="clear" w:color="auto" w:fill="auto"/>
          </w:tcPr>
          <w:p w14:paraId="75B4FEEE" w14:textId="1E492FDA" w:rsidR="00F81B4E" w:rsidRPr="0045049E" w:rsidRDefault="00C73ABD"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highlight w:val="yellow"/>
              </w:rPr>
            </w:pPr>
            <w:r w:rsidRPr="0045049E">
              <w:rPr>
                <w:rFonts w:cstheme="minorHAnsi"/>
              </w:rPr>
              <w:t>Mokinių įtrauk</w:t>
            </w:r>
            <w:r w:rsidR="00E8087D">
              <w:rPr>
                <w:rFonts w:cstheme="minorHAnsi"/>
              </w:rPr>
              <w:t>iojo</w:t>
            </w:r>
            <w:r w:rsidRPr="0045049E">
              <w:rPr>
                <w:rFonts w:cstheme="minorHAnsi"/>
              </w:rPr>
              <w:t xml:space="preserve"> ugdymo užtikrinimas</w:t>
            </w:r>
          </w:p>
        </w:tc>
        <w:tc>
          <w:tcPr>
            <w:tcW w:w="1418" w:type="dxa"/>
            <w:shd w:val="clear" w:color="auto" w:fill="auto"/>
          </w:tcPr>
          <w:p w14:paraId="3BA4ED4B" w14:textId="4B1378BB" w:rsidR="00F81B4E" w:rsidRPr="0045049E" w:rsidRDefault="00F81B4E"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2021</w:t>
            </w:r>
            <w:r w:rsidR="00D81F04" w:rsidRPr="0045049E">
              <w:rPr>
                <w:rFonts w:cstheme="minorHAnsi"/>
              </w:rPr>
              <w:t>–</w:t>
            </w:r>
            <w:r w:rsidRPr="0045049E">
              <w:rPr>
                <w:rFonts w:cstheme="minorHAnsi"/>
              </w:rPr>
              <w:t>2030</w:t>
            </w:r>
          </w:p>
        </w:tc>
        <w:tc>
          <w:tcPr>
            <w:tcW w:w="1417" w:type="dxa"/>
            <w:shd w:val="clear" w:color="auto" w:fill="auto"/>
          </w:tcPr>
          <w:p w14:paraId="7C09EF67" w14:textId="0CDE0E18" w:rsidR="00F81B4E" w:rsidRPr="0045049E" w:rsidRDefault="00E8087D"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lang w:val="en-US"/>
              </w:rPr>
              <w:t>5</w:t>
            </w:r>
            <w:r>
              <w:rPr>
                <w:rFonts w:cstheme="minorHAnsi"/>
              </w:rPr>
              <w:t>00</w:t>
            </w:r>
            <w:r w:rsidR="00135B6F" w:rsidRPr="0045049E">
              <w:rPr>
                <w:rFonts w:cstheme="minorHAnsi"/>
              </w:rPr>
              <w:t>.000</w:t>
            </w:r>
          </w:p>
          <w:p w14:paraId="6E7E2702" w14:textId="2E22686E" w:rsidR="00F81B4E" w:rsidRPr="0045049E" w:rsidRDefault="00A255CE"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(SB)</w:t>
            </w:r>
          </w:p>
        </w:tc>
        <w:tc>
          <w:tcPr>
            <w:tcW w:w="1560" w:type="dxa"/>
            <w:shd w:val="clear" w:color="auto" w:fill="auto"/>
          </w:tcPr>
          <w:p w14:paraId="78AB7993" w14:textId="37990F5D" w:rsidR="00F81B4E" w:rsidRPr="0045049E" w:rsidRDefault="007B6B1C"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Švietimo skyrius</w:t>
            </w:r>
          </w:p>
        </w:tc>
      </w:tr>
      <w:tr w:rsidR="00974C14" w:rsidRPr="0026198A" w14:paraId="55A7B9A1"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auto"/>
          </w:tcPr>
          <w:p w14:paraId="1AAE8240" w14:textId="0DF1355B" w:rsidR="00F81B4E" w:rsidRPr="00E34E1B" w:rsidRDefault="00F81B4E" w:rsidP="0045049E">
            <w:pPr>
              <w:pStyle w:val="SCTableContent"/>
              <w:rPr>
                <w:rFonts w:cstheme="minorHAnsi"/>
                <w:b w:val="0"/>
                <w:bCs w:val="0"/>
              </w:rPr>
            </w:pPr>
            <w:r w:rsidRPr="00E34E1B">
              <w:rPr>
                <w:rFonts w:cstheme="minorHAnsi"/>
                <w:b w:val="0"/>
                <w:bCs w:val="0"/>
              </w:rPr>
              <w:t>1.4.1.2</w:t>
            </w:r>
          </w:p>
        </w:tc>
        <w:tc>
          <w:tcPr>
            <w:tcW w:w="3544" w:type="dxa"/>
            <w:shd w:val="clear" w:color="auto" w:fill="auto"/>
          </w:tcPr>
          <w:p w14:paraId="33C78866" w14:textId="682BD8EE" w:rsidR="00F81B4E" w:rsidRPr="0045049E" w:rsidRDefault="00225FA4"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Mokinių saviraiškos, socializacijos, pilietiškumo, prevencinių ir kitų programų, olimpiadų, varžybų, konkursų ir kitų renginių organizavimas</w:t>
            </w:r>
          </w:p>
        </w:tc>
        <w:tc>
          <w:tcPr>
            <w:tcW w:w="1418" w:type="dxa"/>
            <w:shd w:val="clear" w:color="auto" w:fill="auto"/>
          </w:tcPr>
          <w:p w14:paraId="08C87EE9" w14:textId="450B7DC4" w:rsidR="00F81B4E" w:rsidRPr="0045049E" w:rsidRDefault="00F81B4E"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w:t>
            </w:r>
            <w:r w:rsidR="00D81F04" w:rsidRPr="0045049E">
              <w:rPr>
                <w:rFonts w:cstheme="minorHAnsi"/>
              </w:rPr>
              <w:t>–</w:t>
            </w:r>
            <w:r w:rsidRPr="0045049E">
              <w:rPr>
                <w:rFonts w:cstheme="minorHAnsi"/>
              </w:rPr>
              <w:t>2030</w:t>
            </w:r>
          </w:p>
        </w:tc>
        <w:tc>
          <w:tcPr>
            <w:tcW w:w="1417" w:type="dxa"/>
            <w:shd w:val="clear" w:color="auto" w:fill="auto"/>
          </w:tcPr>
          <w:p w14:paraId="069EFA43" w14:textId="58F0FE95" w:rsidR="00F81B4E" w:rsidRPr="0045049E" w:rsidRDefault="009D13B9"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1</w:t>
            </w:r>
            <w:r w:rsidR="00E8087D">
              <w:rPr>
                <w:rFonts w:cstheme="minorHAnsi"/>
              </w:rPr>
              <w:t>.0</w:t>
            </w:r>
            <w:r w:rsidRPr="0045049E">
              <w:rPr>
                <w:rFonts w:cstheme="minorHAnsi"/>
              </w:rPr>
              <w:t>00.000</w:t>
            </w:r>
          </w:p>
          <w:p w14:paraId="0EB9598F" w14:textId="540D0823" w:rsidR="00F81B4E" w:rsidRPr="0045049E" w:rsidRDefault="00A255CE"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w:t>
            </w:r>
          </w:p>
        </w:tc>
        <w:tc>
          <w:tcPr>
            <w:tcW w:w="1560" w:type="dxa"/>
            <w:shd w:val="clear" w:color="auto" w:fill="auto"/>
          </w:tcPr>
          <w:p w14:paraId="77AD7D2A" w14:textId="0448A3AD" w:rsidR="00F81B4E" w:rsidRPr="0045049E" w:rsidRDefault="007B6B1C"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Švietimo skyrius</w:t>
            </w:r>
          </w:p>
        </w:tc>
      </w:tr>
      <w:tr w:rsidR="00974C14" w:rsidRPr="0026198A" w14:paraId="4767F7F7"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auto"/>
          </w:tcPr>
          <w:p w14:paraId="41B9526D" w14:textId="5CC7296E" w:rsidR="00F81B4E" w:rsidRPr="00E34E1B" w:rsidRDefault="00F81B4E" w:rsidP="0045049E">
            <w:pPr>
              <w:pStyle w:val="SCTableContent"/>
              <w:rPr>
                <w:rFonts w:cstheme="minorHAnsi"/>
                <w:b w:val="0"/>
                <w:bCs w:val="0"/>
              </w:rPr>
            </w:pPr>
            <w:r w:rsidRPr="00E34E1B">
              <w:rPr>
                <w:rFonts w:cstheme="minorHAnsi"/>
                <w:b w:val="0"/>
                <w:bCs w:val="0"/>
              </w:rPr>
              <w:t>1.4.1.3</w:t>
            </w:r>
          </w:p>
        </w:tc>
        <w:tc>
          <w:tcPr>
            <w:tcW w:w="3544" w:type="dxa"/>
            <w:shd w:val="clear" w:color="auto" w:fill="auto"/>
          </w:tcPr>
          <w:p w14:paraId="7D9C00ED" w14:textId="276C88F5" w:rsidR="00F81B4E" w:rsidRPr="0045049E" w:rsidRDefault="00225FA4"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Švietimo įstaigų vadovų, pedagogų ir kitų darbuotojų kvalifikacijos tobulinimas ir iniciatyvų skatinimas</w:t>
            </w:r>
          </w:p>
        </w:tc>
        <w:tc>
          <w:tcPr>
            <w:tcW w:w="1418" w:type="dxa"/>
            <w:shd w:val="clear" w:color="auto" w:fill="auto"/>
          </w:tcPr>
          <w:p w14:paraId="64DC826D" w14:textId="64E4AE41" w:rsidR="00F81B4E" w:rsidRPr="0045049E" w:rsidRDefault="00F81B4E"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2021</w:t>
            </w:r>
            <w:r w:rsidR="00D81F04" w:rsidRPr="0045049E">
              <w:rPr>
                <w:rFonts w:cstheme="minorHAnsi"/>
              </w:rPr>
              <w:t>–</w:t>
            </w:r>
            <w:r w:rsidRPr="0045049E">
              <w:rPr>
                <w:rFonts w:cstheme="minorHAnsi"/>
              </w:rPr>
              <w:t>2030</w:t>
            </w:r>
          </w:p>
        </w:tc>
        <w:tc>
          <w:tcPr>
            <w:tcW w:w="1417" w:type="dxa"/>
            <w:shd w:val="clear" w:color="auto" w:fill="auto"/>
          </w:tcPr>
          <w:p w14:paraId="37BDFE5C" w14:textId="77777777" w:rsidR="00F81B4E" w:rsidRPr="0045049E" w:rsidRDefault="00DD2374"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200.000</w:t>
            </w:r>
          </w:p>
          <w:p w14:paraId="7A847306" w14:textId="3C851D15" w:rsidR="00F81B4E" w:rsidRPr="0045049E" w:rsidRDefault="00A255CE"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(SB)</w:t>
            </w:r>
          </w:p>
        </w:tc>
        <w:tc>
          <w:tcPr>
            <w:tcW w:w="1560" w:type="dxa"/>
            <w:shd w:val="clear" w:color="auto" w:fill="auto"/>
          </w:tcPr>
          <w:p w14:paraId="463DAECE" w14:textId="394BB904" w:rsidR="00F81B4E" w:rsidRPr="0045049E" w:rsidRDefault="007B6B1C"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Švietimo skyrius</w:t>
            </w:r>
          </w:p>
        </w:tc>
      </w:tr>
      <w:tr w:rsidR="00974C14" w:rsidRPr="0026198A" w14:paraId="0F672339"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auto"/>
          </w:tcPr>
          <w:p w14:paraId="0266B464" w14:textId="4C4BB954" w:rsidR="00F81B4E" w:rsidRPr="00E34E1B" w:rsidRDefault="00F81B4E" w:rsidP="0045049E">
            <w:pPr>
              <w:pStyle w:val="SCTableContent"/>
              <w:rPr>
                <w:rFonts w:cstheme="minorHAnsi"/>
                <w:b w:val="0"/>
                <w:bCs w:val="0"/>
              </w:rPr>
            </w:pPr>
            <w:r w:rsidRPr="00E34E1B">
              <w:rPr>
                <w:rFonts w:cstheme="minorHAnsi"/>
                <w:b w:val="0"/>
                <w:bCs w:val="0"/>
              </w:rPr>
              <w:t>1.4.1.4</w:t>
            </w:r>
          </w:p>
        </w:tc>
        <w:tc>
          <w:tcPr>
            <w:tcW w:w="3544" w:type="dxa"/>
            <w:shd w:val="clear" w:color="auto" w:fill="auto"/>
          </w:tcPr>
          <w:p w14:paraId="39230EB6" w14:textId="7A61305B" w:rsidR="00F81B4E" w:rsidRPr="0045049E" w:rsidRDefault="00F81B4E"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Mokinių saugumo užtikrinimas</w:t>
            </w:r>
          </w:p>
        </w:tc>
        <w:tc>
          <w:tcPr>
            <w:tcW w:w="1418" w:type="dxa"/>
            <w:shd w:val="clear" w:color="auto" w:fill="auto"/>
          </w:tcPr>
          <w:p w14:paraId="10F8204F" w14:textId="33FDDC97" w:rsidR="00F81B4E" w:rsidRPr="0045049E" w:rsidRDefault="00F81B4E"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w:t>
            </w:r>
            <w:r w:rsidR="00D81F04" w:rsidRPr="0045049E">
              <w:rPr>
                <w:rFonts w:cstheme="minorHAnsi"/>
              </w:rPr>
              <w:t>–</w:t>
            </w:r>
            <w:r w:rsidRPr="0045049E">
              <w:rPr>
                <w:rFonts w:cstheme="minorHAnsi"/>
              </w:rPr>
              <w:t>2030</w:t>
            </w:r>
          </w:p>
        </w:tc>
        <w:tc>
          <w:tcPr>
            <w:tcW w:w="1417" w:type="dxa"/>
            <w:shd w:val="clear" w:color="auto" w:fill="auto"/>
          </w:tcPr>
          <w:p w14:paraId="3AF4F4F3" w14:textId="77777777" w:rsidR="00F81B4E" w:rsidRPr="0045049E" w:rsidRDefault="0071357A"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50.000</w:t>
            </w:r>
          </w:p>
          <w:p w14:paraId="19FC260E" w14:textId="1E09642C" w:rsidR="00F81B4E" w:rsidRPr="0045049E" w:rsidRDefault="00A255CE"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w:t>
            </w:r>
          </w:p>
        </w:tc>
        <w:tc>
          <w:tcPr>
            <w:tcW w:w="1560" w:type="dxa"/>
            <w:shd w:val="clear" w:color="auto" w:fill="auto"/>
          </w:tcPr>
          <w:p w14:paraId="794CB921" w14:textId="75170DEF" w:rsidR="00F81B4E" w:rsidRPr="0045049E" w:rsidRDefault="00772536"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Švietimo skyrius</w:t>
            </w:r>
          </w:p>
        </w:tc>
      </w:tr>
      <w:tr w:rsidR="00974C14" w:rsidRPr="0026198A" w14:paraId="5AC34B9E"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auto"/>
          </w:tcPr>
          <w:p w14:paraId="392471A1" w14:textId="3A8F042F" w:rsidR="00F81B4E" w:rsidRPr="00E34E1B" w:rsidRDefault="00F81B4E" w:rsidP="0045049E">
            <w:pPr>
              <w:pStyle w:val="SCTableContent"/>
              <w:rPr>
                <w:rFonts w:cstheme="minorHAnsi"/>
                <w:b w:val="0"/>
                <w:bCs w:val="0"/>
              </w:rPr>
            </w:pPr>
            <w:r w:rsidRPr="00E34E1B">
              <w:rPr>
                <w:rFonts w:cstheme="minorHAnsi"/>
                <w:b w:val="0"/>
                <w:bCs w:val="0"/>
              </w:rPr>
              <w:t>1.4.1.5</w:t>
            </w:r>
          </w:p>
        </w:tc>
        <w:tc>
          <w:tcPr>
            <w:tcW w:w="3544" w:type="dxa"/>
            <w:shd w:val="clear" w:color="auto" w:fill="auto"/>
          </w:tcPr>
          <w:p w14:paraId="46281125" w14:textId="5D7EB533" w:rsidR="00F81B4E" w:rsidRPr="0045049E" w:rsidRDefault="00685A47"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Nemokamo m</w:t>
            </w:r>
            <w:r w:rsidR="00F81B4E" w:rsidRPr="0045049E">
              <w:rPr>
                <w:rFonts w:cstheme="minorHAnsi"/>
              </w:rPr>
              <w:t xml:space="preserve">okinių pavėžėjimo </w:t>
            </w:r>
            <w:r w:rsidR="00807AE2" w:rsidRPr="0045049E">
              <w:rPr>
                <w:rFonts w:cstheme="minorHAnsi"/>
              </w:rPr>
              <w:t xml:space="preserve">visame </w:t>
            </w:r>
            <w:r w:rsidR="0032667B" w:rsidRPr="0045049E">
              <w:rPr>
                <w:rFonts w:cstheme="minorHAnsi"/>
              </w:rPr>
              <w:t>Palangos mieste užtikrinimas</w:t>
            </w:r>
          </w:p>
        </w:tc>
        <w:tc>
          <w:tcPr>
            <w:tcW w:w="1418" w:type="dxa"/>
            <w:shd w:val="clear" w:color="auto" w:fill="auto"/>
          </w:tcPr>
          <w:p w14:paraId="0A268240" w14:textId="2D0452B1" w:rsidR="00F81B4E" w:rsidRPr="0045049E" w:rsidRDefault="00F81B4E"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2021</w:t>
            </w:r>
            <w:r w:rsidR="00D81F04" w:rsidRPr="0045049E">
              <w:rPr>
                <w:rFonts w:cstheme="minorHAnsi"/>
              </w:rPr>
              <w:t>–</w:t>
            </w:r>
            <w:r w:rsidRPr="0045049E">
              <w:rPr>
                <w:rFonts w:cstheme="minorHAnsi"/>
              </w:rPr>
              <w:t>2030</w:t>
            </w:r>
          </w:p>
        </w:tc>
        <w:tc>
          <w:tcPr>
            <w:tcW w:w="1417" w:type="dxa"/>
            <w:shd w:val="clear" w:color="auto" w:fill="auto"/>
          </w:tcPr>
          <w:p w14:paraId="71D1BCDE" w14:textId="77777777" w:rsidR="00F81B4E" w:rsidRPr="0045049E" w:rsidRDefault="007119A8"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3.000.000</w:t>
            </w:r>
          </w:p>
          <w:p w14:paraId="025F8182" w14:textId="6D726245" w:rsidR="00F81B4E" w:rsidRPr="0045049E" w:rsidRDefault="00A255CE"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(SB)</w:t>
            </w:r>
          </w:p>
        </w:tc>
        <w:tc>
          <w:tcPr>
            <w:tcW w:w="1560" w:type="dxa"/>
            <w:shd w:val="clear" w:color="auto" w:fill="auto"/>
          </w:tcPr>
          <w:p w14:paraId="24F80ACE" w14:textId="107E7E57" w:rsidR="00F81B4E" w:rsidRPr="0045049E" w:rsidRDefault="00BD3BF0"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Švietimo skyrius</w:t>
            </w:r>
          </w:p>
        </w:tc>
      </w:tr>
      <w:tr w:rsidR="00974C14" w:rsidRPr="0026198A" w14:paraId="7AAD998A"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auto"/>
          </w:tcPr>
          <w:p w14:paraId="69CBD05F" w14:textId="20AD3530" w:rsidR="00F81B4E" w:rsidRPr="00E34E1B" w:rsidRDefault="00F81B4E" w:rsidP="0045049E">
            <w:pPr>
              <w:pStyle w:val="SCTableContent"/>
              <w:rPr>
                <w:rFonts w:cstheme="minorHAnsi"/>
                <w:b w:val="0"/>
                <w:bCs w:val="0"/>
              </w:rPr>
            </w:pPr>
            <w:r w:rsidRPr="00E34E1B">
              <w:rPr>
                <w:rFonts w:cstheme="minorHAnsi"/>
                <w:b w:val="0"/>
                <w:bCs w:val="0"/>
              </w:rPr>
              <w:t>1.4.1.6</w:t>
            </w:r>
          </w:p>
        </w:tc>
        <w:tc>
          <w:tcPr>
            <w:tcW w:w="3544" w:type="dxa"/>
            <w:shd w:val="clear" w:color="auto" w:fill="auto"/>
          </w:tcPr>
          <w:p w14:paraId="4B05AA79" w14:textId="59281CAB" w:rsidR="00F81B4E" w:rsidRPr="0045049E" w:rsidRDefault="00225FA4"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Neformaliojo vaikų švietimo (NVŠ) ir kitų programų įgyvendinimas</w:t>
            </w:r>
          </w:p>
        </w:tc>
        <w:tc>
          <w:tcPr>
            <w:tcW w:w="1418" w:type="dxa"/>
            <w:shd w:val="clear" w:color="auto" w:fill="auto"/>
          </w:tcPr>
          <w:p w14:paraId="3369B541" w14:textId="19E50EDE" w:rsidR="00F81B4E" w:rsidRPr="0045049E" w:rsidRDefault="00F81B4E"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w:t>
            </w:r>
            <w:r w:rsidR="00D81F04" w:rsidRPr="0045049E">
              <w:rPr>
                <w:rFonts w:cstheme="minorHAnsi"/>
              </w:rPr>
              <w:t>–</w:t>
            </w:r>
            <w:r w:rsidRPr="0045049E">
              <w:rPr>
                <w:rFonts w:cstheme="minorHAnsi"/>
              </w:rPr>
              <w:t>2030</w:t>
            </w:r>
          </w:p>
        </w:tc>
        <w:tc>
          <w:tcPr>
            <w:tcW w:w="1417" w:type="dxa"/>
            <w:shd w:val="clear" w:color="auto" w:fill="auto"/>
          </w:tcPr>
          <w:p w14:paraId="6765A417" w14:textId="77777777" w:rsidR="00F81B4E" w:rsidRPr="0045049E" w:rsidRDefault="00F0640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3.000.000</w:t>
            </w:r>
          </w:p>
          <w:p w14:paraId="795B5B85" w14:textId="6FAE7298" w:rsidR="00F81B4E" w:rsidRPr="0045049E" w:rsidRDefault="00A255CE"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 VB)</w:t>
            </w:r>
          </w:p>
        </w:tc>
        <w:tc>
          <w:tcPr>
            <w:tcW w:w="1560" w:type="dxa"/>
            <w:shd w:val="clear" w:color="auto" w:fill="auto"/>
          </w:tcPr>
          <w:p w14:paraId="40D30683" w14:textId="5FC19477" w:rsidR="00F81B4E" w:rsidRPr="0045049E" w:rsidRDefault="00D279F1"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Švietimo skyrius</w:t>
            </w:r>
          </w:p>
        </w:tc>
      </w:tr>
      <w:tr w:rsidR="00974C14" w:rsidRPr="0026198A" w14:paraId="54D121FE"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auto"/>
          </w:tcPr>
          <w:p w14:paraId="11FC91EE" w14:textId="037827D4" w:rsidR="00F81B4E" w:rsidRPr="00E34E1B" w:rsidRDefault="00F81B4E" w:rsidP="0045049E">
            <w:pPr>
              <w:pStyle w:val="SCTableContent"/>
              <w:rPr>
                <w:rFonts w:cstheme="minorHAnsi"/>
                <w:b w:val="0"/>
                <w:bCs w:val="0"/>
              </w:rPr>
            </w:pPr>
            <w:r w:rsidRPr="00E34E1B">
              <w:rPr>
                <w:rFonts w:cstheme="minorHAnsi"/>
                <w:b w:val="0"/>
                <w:bCs w:val="0"/>
              </w:rPr>
              <w:t>1.4.1.</w:t>
            </w:r>
            <w:r w:rsidR="001010F3" w:rsidRPr="00E34E1B">
              <w:rPr>
                <w:rFonts w:cstheme="minorHAnsi"/>
                <w:b w:val="0"/>
                <w:bCs w:val="0"/>
              </w:rPr>
              <w:t>7</w:t>
            </w:r>
          </w:p>
        </w:tc>
        <w:tc>
          <w:tcPr>
            <w:tcW w:w="3544" w:type="dxa"/>
            <w:shd w:val="clear" w:color="auto" w:fill="auto"/>
          </w:tcPr>
          <w:p w14:paraId="217702B2" w14:textId="20B0B884" w:rsidR="00F81B4E" w:rsidRPr="0045049E" w:rsidRDefault="00F81B4E"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Mokymo įstaigų bendradarbiavimas su užsienio ugdymo įstaigomis, siekiant perimti gerąją praktiką</w:t>
            </w:r>
          </w:p>
        </w:tc>
        <w:tc>
          <w:tcPr>
            <w:tcW w:w="1418" w:type="dxa"/>
            <w:shd w:val="clear" w:color="auto" w:fill="auto"/>
          </w:tcPr>
          <w:p w14:paraId="6DAF3915" w14:textId="339CA6F0" w:rsidR="00F81B4E" w:rsidRPr="0045049E" w:rsidRDefault="00F81B4E"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2021</w:t>
            </w:r>
            <w:r w:rsidR="00D81F04" w:rsidRPr="0045049E">
              <w:rPr>
                <w:rFonts w:cstheme="minorHAnsi"/>
              </w:rPr>
              <w:t>–</w:t>
            </w:r>
            <w:r w:rsidRPr="0045049E">
              <w:rPr>
                <w:rFonts w:cstheme="minorHAnsi"/>
              </w:rPr>
              <w:t>2030</w:t>
            </w:r>
          </w:p>
        </w:tc>
        <w:tc>
          <w:tcPr>
            <w:tcW w:w="1417" w:type="dxa"/>
            <w:shd w:val="clear" w:color="auto" w:fill="auto"/>
          </w:tcPr>
          <w:p w14:paraId="73E5CB61" w14:textId="77777777" w:rsidR="00F81B4E" w:rsidRPr="0045049E" w:rsidRDefault="00F47F4B"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30.000</w:t>
            </w:r>
          </w:p>
          <w:p w14:paraId="762DD356" w14:textId="3CBC4767" w:rsidR="00F81B4E" w:rsidRPr="0045049E" w:rsidRDefault="00505C7A"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(SB)</w:t>
            </w:r>
          </w:p>
        </w:tc>
        <w:tc>
          <w:tcPr>
            <w:tcW w:w="1560" w:type="dxa"/>
            <w:shd w:val="clear" w:color="auto" w:fill="auto"/>
          </w:tcPr>
          <w:p w14:paraId="57117C0F" w14:textId="2069704D" w:rsidR="00F81B4E" w:rsidRPr="0045049E" w:rsidRDefault="002934CC"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Švietimo skyrius</w:t>
            </w:r>
          </w:p>
        </w:tc>
      </w:tr>
      <w:tr w:rsidR="00F81B4E" w:rsidRPr="0026198A" w14:paraId="60F02DBB"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71C9E1" w:themeFill="accent4"/>
          </w:tcPr>
          <w:p w14:paraId="46A26648" w14:textId="4E7515E8" w:rsidR="00F81B4E" w:rsidRPr="00E34E1B" w:rsidRDefault="00F81B4E" w:rsidP="0045049E">
            <w:pPr>
              <w:pStyle w:val="SCTableContent"/>
              <w:rPr>
                <w:rFonts w:cstheme="minorHAnsi"/>
                <w:b w:val="0"/>
                <w:bCs w:val="0"/>
                <w:color w:val="FFFFFF" w:themeColor="background1"/>
              </w:rPr>
            </w:pPr>
            <w:r w:rsidRPr="00E34E1B">
              <w:rPr>
                <w:rFonts w:cstheme="minorHAnsi"/>
                <w:b w:val="0"/>
                <w:bCs w:val="0"/>
                <w:color w:val="FFFFFF" w:themeColor="background1"/>
              </w:rPr>
              <w:t>1.4.2</w:t>
            </w:r>
          </w:p>
        </w:tc>
        <w:tc>
          <w:tcPr>
            <w:tcW w:w="7939" w:type="dxa"/>
            <w:gridSpan w:val="4"/>
            <w:shd w:val="clear" w:color="auto" w:fill="71C9E1" w:themeFill="accent4"/>
          </w:tcPr>
          <w:p w14:paraId="760F0DAF" w14:textId="77777777" w:rsidR="00F81B4E" w:rsidRPr="0045049E" w:rsidRDefault="00F81B4E"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Uždavinys:</w:t>
            </w:r>
          </w:p>
          <w:p w14:paraId="75D7554C" w14:textId="0805F000" w:rsidR="00F81B4E" w:rsidRPr="0045049E" w:rsidRDefault="00F81B4E"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r w:rsidRPr="0045049E">
              <w:rPr>
                <w:color w:val="FFFFFF" w:themeColor="background1"/>
              </w:rPr>
              <w:t>Modernizuoti švietimo įstaigas ir jų aplinką</w:t>
            </w:r>
          </w:p>
        </w:tc>
      </w:tr>
      <w:tr w:rsidR="00974C14" w:rsidRPr="0026198A" w14:paraId="162A53C0"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auto"/>
          </w:tcPr>
          <w:p w14:paraId="7E762CEF" w14:textId="7E2460FE" w:rsidR="00F81B4E" w:rsidRPr="00E34E1B" w:rsidRDefault="00F81B4E" w:rsidP="0045049E">
            <w:pPr>
              <w:pStyle w:val="SCTableContent"/>
              <w:rPr>
                <w:rFonts w:cstheme="minorHAnsi"/>
                <w:b w:val="0"/>
                <w:bCs w:val="0"/>
              </w:rPr>
            </w:pPr>
            <w:r w:rsidRPr="00E34E1B">
              <w:rPr>
                <w:rFonts w:cstheme="minorHAnsi"/>
                <w:b w:val="0"/>
                <w:bCs w:val="0"/>
              </w:rPr>
              <w:t>1.4.2.1</w:t>
            </w:r>
          </w:p>
        </w:tc>
        <w:tc>
          <w:tcPr>
            <w:tcW w:w="3544" w:type="dxa"/>
            <w:shd w:val="clear" w:color="auto" w:fill="auto"/>
          </w:tcPr>
          <w:p w14:paraId="16A6BBCC" w14:textId="7E362CD2" w:rsidR="00F81B4E" w:rsidRPr="0045049E" w:rsidRDefault="007A5DB3"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 xml:space="preserve">Švietimo įstaigų materialinės bazės turtinimas, ugdymo aplinkų kūrimas, atnaujinimas bei priežiūra </w:t>
            </w:r>
          </w:p>
        </w:tc>
        <w:tc>
          <w:tcPr>
            <w:tcW w:w="1418" w:type="dxa"/>
            <w:shd w:val="clear" w:color="auto" w:fill="auto"/>
          </w:tcPr>
          <w:p w14:paraId="157F350A" w14:textId="1BBD2480" w:rsidR="00F81B4E" w:rsidRPr="0045049E" w:rsidRDefault="00F81B4E"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2021</w:t>
            </w:r>
            <w:r w:rsidR="00D81F04" w:rsidRPr="0045049E">
              <w:rPr>
                <w:rFonts w:cstheme="minorHAnsi"/>
              </w:rPr>
              <w:t>–</w:t>
            </w:r>
            <w:r w:rsidRPr="0045049E">
              <w:rPr>
                <w:rFonts w:cstheme="minorHAnsi"/>
              </w:rPr>
              <w:t>2030</w:t>
            </w:r>
          </w:p>
        </w:tc>
        <w:tc>
          <w:tcPr>
            <w:tcW w:w="1417" w:type="dxa"/>
            <w:shd w:val="clear" w:color="auto" w:fill="auto"/>
          </w:tcPr>
          <w:p w14:paraId="50695A09" w14:textId="66D4E20D" w:rsidR="00F81B4E" w:rsidRPr="0045049E" w:rsidRDefault="00D24F85"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12</w:t>
            </w:r>
            <w:r w:rsidR="007A5DB3" w:rsidRPr="0045049E">
              <w:rPr>
                <w:rFonts w:cstheme="minorHAnsi"/>
              </w:rPr>
              <w:t>.0</w:t>
            </w:r>
            <w:r w:rsidR="00066FF2" w:rsidRPr="0045049E">
              <w:rPr>
                <w:rFonts w:cstheme="minorHAnsi"/>
              </w:rPr>
              <w:t>00.000</w:t>
            </w:r>
          </w:p>
          <w:p w14:paraId="4C226F63" w14:textId="33875252" w:rsidR="00F81B4E" w:rsidRPr="0045049E" w:rsidRDefault="00505C7A"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(SB, VB, ES)</w:t>
            </w:r>
          </w:p>
        </w:tc>
        <w:tc>
          <w:tcPr>
            <w:tcW w:w="1560" w:type="dxa"/>
            <w:shd w:val="clear" w:color="auto" w:fill="auto"/>
          </w:tcPr>
          <w:p w14:paraId="60180FFD" w14:textId="0FF0F374" w:rsidR="00F81B4E" w:rsidRPr="0045049E" w:rsidRDefault="00D420E7"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Švietimo skyrius</w:t>
            </w:r>
            <w:r w:rsidR="005A1A36" w:rsidRPr="0045049E">
              <w:rPr>
                <w:rFonts w:cstheme="minorHAnsi"/>
              </w:rPr>
              <w:t xml:space="preserve"> ir Architektūros ir teritorijų planavimo skyrius</w:t>
            </w:r>
          </w:p>
        </w:tc>
      </w:tr>
      <w:tr w:rsidR="00974C14" w:rsidRPr="0026198A" w14:paraId="11865075"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auto"/>
          </w:tcPr>
          <w:p w14:paraId="2BAE85AF" w14:textId="587D0A3A" w:rsidR="007A5DB3" w:rsidRPr="00E34E1B" w:rsidRDefault="007A5DB3" w:rsidP="0045049E">
            <w:pPr>
              <w:pStyle w:val="SCTableContent"/>
              <w:rPr>
                <w:rFonts w:cstheme="minorHAnsi"/>
                <w:b w:val="0"/>
                <w:bCs w:val="0"/>
              </w:rPr>
            </w:pPr>
            <w:r w:rsidRPr="00E34E1B">
              <w:rPr>
                <w:rFonts w:cstheme="minorHAnsi"/>
                <w:b w:val="0"/>
                <w:bCs w:val="0"/>
              </w:rPr>
              <w:t>1.4.2.2</w:t>
            </w:r>
          </w:p>
        </w:tc>
        <w:tc>
          <w:tcPr>
            <w:tcW w:w="3544" w:type="dxa"/>
            <w:shd w:val="clear" w:color="auto" w:fill="auto"/>
          </w:tcPr>
          <w:p w14:paraId="614B5E91" w14:textId="72C08782" w:rsidR="007A5DB3" w:rsidRPr="0045049E" w:rsidRDefault="007A5DB3"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Laisvalaikio, pramogų ir kitų lauko erdvių prie švietimo įstaigų įrengimas</w:t>
            </w:r>
          </w:p>
        </w:tc>
        <w:tc>
          <w:tcPr>
            <w:tcW w:w="1418" w:type="dxa"/>
            <w:shd w:val="clear" w:color="auto" w:fill="auto"/>
          </w:tcPr>
          <w:p w14:paraId="2377D245" w14:textId="422DF7C6" w:rsidR="007A5DB3" w:rsidRPr="0045049E" w:rsidRDefault="007A5DB3"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w:t>
            </w:r>
            <w:r w:rsidR="00D81F04" w:rsidRPr="0045049E">
              <w:rPr>
                <w:rFonts w:cstheme="minorHAnsi"/>
              </w:rPr>
              <w:t>–</w:t>
            </w:r>
            <w:r w:rsidRPr="0045049E">
              <w:rPr>
                <w:rFonts w:cstheme="minorHAnsi"/>
              </w:rPr>
              <w:t>2030</w:t>
            </w:r>
          </w:p>
        </w:tc>
        <w:tc>
          <w:tcPr>
            <w:tcW w:w="1417" w:type="dxa"/>
            <w:shd w:val="clear" w:color="auto" w:fill="auto"/>
          </w:tcPr>
          <w:p w14:paraId="36C9A79D" w14:textId="77777777" w:rsidR="007A5DB3" w:rsidRPr="0045049E" w:rsidRDefault="007A5DB3"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3.200.000</w:t>
            </w:r>
          </w:p>
          <w:p w14:paraId="46CA62A1" w14:textId="0D680B2E" w:rsidR="007A5DB3" w:rsidRPr="0045049E" w:rsidRDefault="00505C7A"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 VB, ES)</w:t>
            </w:r>
          </w:p>
        </w:tc>
        <w:tc>
          <w:tcPr>
            <w:tcW w:w="1560" w:type="dxa"/>
            <w:shd w:val="clear" w:color="auto" w:fill="auto"/>
          </w:tcPr>
          <w:p w14:paraId="5D3691DA" w14:textId="29B85DBE" w:rsidR="007A5DB3" w:rsidRPr="0045049E" w:rsidRDefault="00943B0C"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Švietimo skyrius ir Architektūros ir teritorijų planavimo skyrius</w:t>
            </w:r>
          </w:p>
        </w:tc>
      </w:tr>
      <w:tr w:rsidR="00974C14" w:rsidRPr="0026198A" w14:paraId="2C92B5B3"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auto"/>
          </w:tcPr>
          <w:p w14:paraId="09BC96A4" w14:textId="746A8492" w:rsidR="00F81B4E" w:rsidRPr="00E34E1B" w:rsidRDefault="00F81B4E" w:rsidP="0045049E">
            <w:pPr>
              <w:pStyle w:val="SCTableContent"/>
              <w:rPr>
                <w:rFonts w:cstheme="minorHAnsi"/>
                <w:b w:val="0"/>
                <w:bCs w:val="0"/>
              </w:rPr>
            </w:pPr>
            <w:r w:rsidRPr="00E34E1B">
              <w:rPr>
                <w:rFonts w:cstheme="minorHAnsi"/>
                <w:b w:val="0"/>
                <w:bCs w:val="0"/>
              </w:rPr>
              <w:t>1.4.2.</w:t>
            </w:r>
            <w:r w:rsidR="007A5DB3" w:rsidRPr="00E34E1B">
              <w:rPr>
                <w:rFonts w:cstheme="minorHAnsi"/>
                <w:b w:val="0"/>
                <w:bCs w:val="0"/>
              </w:rPr>
              <w:t>3</w:t>
            </w:r>
          </w:p>
        </w:tc>
        <w:tc>
          <w:tcPr>
            <w:tcW w:w="3544" w:type="dxa"/>
            <w:shd w:val="clear" w:color="auto" w:fill="auto"/>
          </w:tcPr>
          <w:p w14:paraId="22EBD876" w14:textId="0C6FFA11" w:rsidR="00F81B4E" w:rsidRPr="0045049E" w:rsidRDefault="00225FA4"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IT sistemų diegimas ir atnaujinimas švietimo įstaigose</w:t>
            </w:r>
          </w:p>
        </w:tc>
        <w:tc>
          <w:tcPr>
            <w:tcW w:w="1418" w:type="dxa"/>
            <w:shd w:val="clear" w:color="auto" w:fill="auto"/>
          </w:tcPr>
          <w:p w14:paraId="4CDBFA43" w14:textId="78A42D89" w:rsidR="00F81B4E" w:rsidRPr="0045049E" w:rsidRDefault="00F81B4E"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2021</w:t>
            </w:r>
            <w:r w:rsidR="00D81F04" w:rsidRPr="0045049E">
              <w:rPr>
                <w:rFonts w:cstheme="minorHAnsi"/>
              </w:rPr>
              <w:t>–</w:t>
            </w:r>
            <w:r w:rsidRPr="0045049E">
              <w:rPr>
                <w:rFonts w:cstheme="minorHAnsi"/>
              </w:rPr>
              <w:t>2030</w:t>
            </w:r>
          </w:p>
        </w:tc>
        <w:tc>
          <w:tcPr>
            <w:tcW w:w="1417" w:type="dxa"/>
            <w:shd w:val="clear" w:color="auto" w:fill="auto"/>
          </w:tcPr>
          <w:p w14:paraId="6552A0F4" w14:textId="59F81F4A" w:rsidR="00F81B4E" w:rsidRPr="0045049E" w:rsidRDefault="006A0B51"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3</w:t>
            </w:r>
            <w:r w:rsidR="0091421B" w:rsidRPr="0045049E">
              <w:rPr>
                <w:rFonts w:cstheme="minorHAnsi"/>
              </w:rPr>
              <w:t>.000.000</w:t>
            </w:r>
          </w:p>
          <w:p w14:paraId="2E1CBC8D" w14:textId="22884C9C" w:rsidR="00F81B4E" w:rsidRPr="0045049E" w:rsidRDefault="00505C7A"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(SB, VB, ES)</w:t>
            </w:r>
          </w:p>
        </w:tc>
        <w:tc>
          <w:tcPr>
            <w:tcW w:w="1560" w:type="dxa"/>
            <w:shd w:val="clear" w:color="auto" w:fill="auto"/>
          </w:tcPr>
          <w:p w14:paraId="1F7A2964" w14:textId="0D90E575" w:rsidR="00F81B4E" w:rsidRPr="0045049E" w:rsidRDefault="00D420E7"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Švietimo skyrius</w:t>
            </w:r>
          </w:p>
        </w:tc>
      </w:tr>
      <w:tr w:rsidR="00F81B4E" w:rsidRPr="0026198A" w14:paraId="65D8A1F9"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227EB2" w:themeFill="accent3"/>
          </w:tcPr>
          <w:p w14:paraId="637745E7" w14:textId="77777777" w:rsidR="00F81B4E" w:rsidRPr="00E34E1B" w:rsidRDefault="00F81B4E" w:rsidP="0045049E">
            <w:pPr>
              <w:pStyle w:val="SCTableContent"/>
              <w:rPr>
                <w:rFonts w:cstheme="minorHAnsi"/>
                <w:b w:val="0"/>
                <w:bCs w:val="0"/>
                <w:color w:val="FFFFFF" w:themeColor="background1"/>
              </w:rPr>
            </w:pPr>
            <w:r w:rsidRPr="00E34E1B">
              <w:rPr>
                <w:rFonts w:cstheme="minorHAnsi"/>
                <w:b w:val="0"/>
                <w:bCs w:val="0"/>
                <w:color w:val="FFFFFF" w:themeColor="background1"/>
              </w:rPr>
              <w:t>1.5</w:t>
            </w:r>
          </w:p>
        </w:tc>
        <w:tc>
          <w:tcPr>
            <w:tcW w:w="7939" w:type="dxa"/>
            <w:gridSpan w:val="4"/>
            <w:shd w:val="clear" w:color="auto" w:fill="227EB2" w:themeFill="accent3"/>
          </w:tcPr>
          <w:p w14:paraId="12692CA2" w14:textId="77777777" w:rsidR="00F81B4E" w:rsidRPr="0045049E" w:rsidRDefault="00F81B4E"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Tikslas:</w:t>
            </w:r>
          </w:p>
          <w:p w14:paraId="67E20B4E" w14:textId="77777777" w:rsidR="00F81B4E" w:rsidRPr="0045049E" w:rsidRDefault="00F81B4E"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r w:rsidRPr="0045049E">
              <w:rPr>
                <w:color w:val="FFFFFF" w:themeColor="background1"/>
              </w:rPr>
              <w:t>Socialinės apsaugos prieinamumo didinimas, mažinant atskirtį</w:t>
            </w:r>
          </w:p>
        </w:tc>
      </w:tr>
      <w:tr w:rsidR="00F81B4E" w:rsidRPr="0026198A" w14:paraId="3FDDAC15"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71C9E1" w:themeFill="accent4"/>
          </w:tcPr>
          <w:p w14:paraId="3490F4DE" w14:textId="4DD14A98" w:rsidR="00F81B4E" w:rsidRPr="00E34E1B" w:rsidRDefault="00F81B4E" w:rsidP="0045049E">
            <w:pPr>
              <w:pStyle w:val="SCTableContent"/>
              <w:rPr>
                <w:rFonts w:cstheme="minorHAnsi"/>
                <w:b w:val="0"/>
                <w:bCs w:val="0"/>
                <w:color w:val="FFFFFF" w:themeColor="background1"/>
              </w:rPr>
            </w:pPr>
            <w:r w:rsidRPr="00E34E1B">
              <w:rPr>
                <w:rFonts w:cstheme="minorHAnsi"/>
                <w:b w:val="0"/>
                <w:bCs w:val="0"/>
                <w:color w:val="FFFFFF" w:themeColor="background1"/>
              </w:rPr>
              <w:t>1.5.</w:t>
            </w:r>
            <w:r w:rsidR="00B85AA9" w:rsidRPr="00E34E1B">
              <w:rPr>
                <w:rFonts w:cstheme="minorHAnsi"/>
                <w:b w:val="0"/>
                <w:bCs w:val="0"/>
                <w:color w:val="FFFFFF" w:themeColor="background1"/>
              </w:rPr>
              <w:t>1</w:t>
            </w:r>
          </w:p>
        </w:tc>
        <w:tc>
          <w:tcPr>
            <w:tcW w:w="7939" w:type="dxa"/>
            <w:gridSpan w:val="4"/>
            <w:shd w:val="clear" w:color="auto" w:fill="71C9E1" w:themeFill="accent4"/>
          </w:tcPr>
          <w:p w14:paraId="07264522" w14:textId="77777777" w:rsidR="00F81B4E" w:rsidRPr="0045049E" w:rsidRDefault="00F81B4E"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Uždavinys:</w:t>
            </w:r>
          </w:p>
          <w:p w14:paraId="03ED40DA" w14:textId="77C30D68" w:rsidR="00F81B4E" w:rsidRPr="0045049E" w:rsidRDefault="00B85AA9"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color w:val="FFFFFF" w:themeColor="background1"/>
              </w:rPr>
              <w:t>Plėsti socialinių paslaugų infrastruktūrą ir d</w:t>
            </w:r>
            <w:r w:rsidR="00F81B4E" w:rsidRPr="0045049E">
              <w:rPr>
                <w:color w:val="FFFFFF" w:themeColor="background1"/>
              </w:rPr>
              <w:t xml:space="preserve">idinti </w:t>
            </w:r>
            <w:r w:rsidRPr="0045049E">
              <w:rPr>
                <w:color w:val="FFFFFF" w:themeColor="background1"/>
              </w:rPr>
              <w:t>paslaugų</w:t>
            </w:r>
            <w:r w:rsidR="00F81B4E" w:rsidRPr="0045049E">
              <w:rPr>
                <w:color w:val="FFFFFF" w:themeColor="background1"/>
              </w:rPr>
              <w:t xml:space="preserve"> prieinamumą</w:t>
            </w:r>
            <w:r w:rsidRPr="0045049E">
              <w:rPr>
                <w:color w:val="FFFFFF" w:themeColor="background1"/>
              </w:rPr>
              <w:t xml:space="preserve"> ir įvairovę</w:t>
            </w:r>
          </w:p>
        </w:tc>
      </w:tr>
      <w:tr w:rsidR="00974C14" w:rsidRPr="0026198A" w14:paraId="64F39B6A"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auto"/>
          </w:tcPr>
          <w:p w14:paraId="2BF07AE0" w14:textId="1ED52DBB" w:rsidR="00B85AA9" w:rsidRPr="00E34E1B" w:rsidRDefault="00B85AA9" w:rsidP="0045049E">
            <w:pPr>
              <w:pStyle w:val="SCTableContent"/>
              <w:rPr>
                <w:rFonts w:cstheme="minorHAnsi"/>
                <w:b w:val="0"/>
                <w:bCs w:val="0"/>
              </w:rPr>
            </w:pPr>
            <w:r w:rsidRPr="00E34E1B">
              <w:rPr>
                <w:rFonts w:cstheme="minorHAnsi"/>
                <w:b w:val="0"/>
                <w:bCs w:val="0"/>
              </w:rPr>
              <w:t>1.5.1.</w:t>
            </w:r>
            <w:r w:rsidR="005C5ABE" w:rsidRPr="00E34E1B">
              <w:rPr>
                <w:rFonts w:cstheme="minorHAnsi"/>
                <w:b w:val="0"/>
                <w:bCs w:val="0"/>
              </w:rPr>
              <w:t>1</w:t>
            </w:r>
          </w:p>
        </w:tc>
        <w:tc>
          <w:tcPr>
            <w:tcW w:w="3544" w:type="dxa"/>
            <w:shd w:val="clear" w:color="auto" w:fill="auto"/>
          </w:tcPr>
          <w:p w14:paraId="43A6A90F" w14:textId="73481C39" w:rsidR="00B85AA9" w:rsidRPr="0045049E" w:rsidRDefault="00527C73"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Socialinių paslaugų teikimo užtikrinimas</w:t>
            </w:r>
          </w:p>
        </w:tc>
        <w:tc>
          <w:tcPr>
            <w:tcW w:w="1418" w:type="dxa"/>
            <w:shd w:val="clear" w:color="auto" w:fill="auto"/>
          </w:tcPr>
          <w:p w14:paraId="6BB07B70" w14:textId="5CA02139" w:rsidR="00B85AA9" w:rsidRPr="0045049E" w:rsidRDefault="00B85AA9"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w:t>
            </w:r>
            <w:r w:rsidR="00D81F04" w:rsidRPr="0045049E">
              <w:rPr>
                <w:rFonts w:cstheme="minorHAnsi"/>
              </w:rPr>
              <w:t>–</w:t>
            </w:r>
            <w:r w:rsidRPr="0045049E">
              <w:rPr>
                <w:rFonts w:cstheme="minorHAnsi"/>
              </w:rPr>
              <w:t>2030</w:t>
            </w:r>
          </w:p>
        </w:tc>
        <w:tc>
          <w:tcPr>
            <w:tcW w:w="1417" w:type="dxa"/>
            <w:shd w:val="clear" w:color="auto" w:fill="auto"/>
          </w:tcPr>
          <w:p w14:paraId="052CC03B" w14:textId="306FA6E0" w:rsidR="00B85AA9" w:rsidRPr="0045049E" w:rsidRDefault="00B85AA9"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5</w:t>
            </w:r>
            <w:r w:rsidR="004728DA" w:rsidRPr="0045049E">
              <w:rPr>
                <w:rFonts w:cstheme="minorHAnsi"/>
              </w:rPr>
              <w:t>.56</w:t>
            </w:r>
            <w:r w:rsidRPr="0045049E">
              <w:rPr>
                <w:rFonts w:cstheme="minorHAnsi"/>
              </w:rPr>
              <w:t>0.000</w:t>
            </w:r>
          </w:p>
          <w:p w14:paraId="6C7C7377" w14:textId="4ABD3F68" w:rsidR="00B85AA9" w:rsidRPr="0045049E" w:rsidRDefault="00505C7A"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 VB, ES, KT)</w:t>
            </w:r>
          </w:p>
        </w:tc>
        <w:tc>
          <w:tcPr>
            <w:tcW w:w="1560" w:type="dxa"/>
            <w:shd w:val="clear" w:color="auto" w:fill="auto"/>
          </w:tcPr>
          <w:p w14:paraId="7D669F20" w14:textId="243B114C" w:rsidR="00B85AA9" w:rsidRPr="0045049E" w:rsidRDefault="00B85AA9"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Socialinės rūpybos skyrius</w:t>
            </w:r>
          </w:p>
        </w:tc>
      </w:tr>
      <w:tr w:rsidR="00974C14" w:rsidRPr="0026198A" w14:paraId="5590D101"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auto"/>
          </w:tcPr>
          <w:p w14:paraId="71529DCF" w14:textId="4661B611" w:rsidR="00B85AA9" w:rsidRPr="00E34E1B" w:rsidRDefault="00B85AA9" w:rsidP="0045049E">
            <w:pPr>
              <w:pStyle w:val="SCTableContent"/>
              <w:rPr>
                <w:rFonts w:cstheme="minorHAnsi"/>
                <w:b w:val="0"/>
                <w:bCs w:val="0"/>
              </w:rPr>
            </w:pPr>
            <w:r w:rsidRPr="00E34E1B">
              <w:rPr>
                <w:rFonts w:cstheme="minorHAnsi"/>
                <w:b w:val="0"/>
                <w:bCs w:val="0"/>
              </w:rPr>
              <w:t>1.5.1.</w:t>
            </w:r>
            <w:r w:rsidR="005C5ABE" w:rsidRPr="00E34E1B">
              <w:rPr>
                <w:rFonts w:cstheme="minorHAnsi"/>
                <w:b w:val="0"/>
                <w:bCs w:val="0"/>
              </w:rPr>
              <w:t>2</w:t>
            </w:r>
          </w:p>
        </w:tc>
        <w:tc>
          <w:tcPr>
            <w:tcW w:w="3544" w:type="dxa"/>
            <w:shd w:val="clear" w:color="auto" w:fill="auto"/>
          </w:tcPr>
          <w:p w14:paraId="097CFB86" w14:textId="321DDAFE" w:rsidR="00B85AA9" w:rsidRPr="0045049E" w:rsidRDefault="00D1357D"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Stacionarių socialinių paslaugų įstaigų infrastruktūros ir teikiamų paslaugų plėtra</w:t>
            </w:r>
          </w:p>
        </w:tc>
        <w:tc>
          <w:tcPr>
            <w:tcW w:w="1418" w:type="dxa"/>
            <w:shd w:val="clear" w:color="auto" w:fill="auto"/>
          </w:tcPr>
          <w:p w14:paraId="1AC9F7C2" w14:textId="062772A2" w:rsidR="00B85AA9" w:rsidRPr="0045049E" w:rsidRDefault="00B85AA9"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2021</w:t>
            </w:r>
            <w:r w:rsidR="00D81F04" w:rsidRPr="0045049E">
              <w:rPr>
                <w:rFonts w:cstheme="minorHAnsi"/>
              </w:rPr>
              <w:t>–</w:t>
            </w:r>
            <w:r w:rsidRPr="0045049E">
              <w:rPr>
                <w:rFonts w:cstheme="minorHAnsi"/>
              </w:rPr>
              <w:t>2030</w:t>
            </w:r>
          </w:p>
        </w:tc>
        <w:tc>
          <w:tcPr>
            <w:tcW w:w="1417" w:type="dxa"/>
            <w:shd w:val="clear" w:color="auto" w:fill="auto"/>
          </w:tcPr>
          <w:p w14:paraId="3C3AEBD2" w14:textId="77777777" w:rsidR="00B85AA9" w:rsidRPr="0045049E" w:rsidRDefault="00B85AA9"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3.000.000</w:t>
            </w:r>
          </w:p>
          <w:p w14:paraId="51328A2B" w14:textId="2D750C86" w:rsidR="00B85AA9" w:rsidRPr="0045049E" w:rsidRDefault="00505C7A"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(SB, VB, ES)</w:t>
            </w:r>
          </w:p>
        </w:tc>
        <w:tc>
          <w:tcPr>
            <w:tcW w:w="1560" w:type="dxa"/>
            <w:shd w:val="clear" w:color="auto" w:fill="auto"/>
          </w:tcPr>
          <w:p w14:paraId="1AEB7268" w14:textId="4E3361C8" w:rsidR="00B85AA9" w:rsidRPr="0045049E" w:rsidRDefault="00B85AA9"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Socialinės rūpybos skyrius</w:t>
            </w:r>
          </w:p>
        </w:tc>
      </w:tr>
      <w:tr w:rsidR="00974C14" w:rsidRPr="0026198A" w14:paraId="53C7FA2F"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auto"/>
          </w:tcPr>
          <w:p w14:paraId="12AFA21A" w14:textId="2D928A16" w:rsidR="00B85AA9" w:rsidRPr="00E34E1B" w:rsidRDefault="00B85AA9" w:rsidP="0045049E">
            <w:pPr>
              <w:pStyle w:val="SCTableContent"/>
              <w:rPr>
                <w:rFonts w:cstheme="minorHAnsi"/>
                <w:b w:val="0"/>
                <w:bCs w:val="0"/>
              </w:rPr>
            </w:pPr>
            <w:r w:rsidRPr="00E34E1B">
              <w:rPr>
                <w:rFonts w:cstheme="minorHAnsi"/>
                <w:b w:val="0"/>
                <w:bCs w:val="0"/>
              </w:rPr>
              <w:t>1.5.1.</w:t>
            </w:r>
            <w:r w:rsidR="005C5ABE" w:rsidRPr="00E34E1B">
              <w:rPr>
                <w:rFonts w:cstheme="minorHAnsi"/>
                <w:b w:val="0"/>
                <w:bCs w:val="0"/>
              </w:rPr>
              <w:t>3</w:t>
            </w:r>
          </w:p>
        </w:tc>
        <w:tc>
          <w:tcPr>
            <w:tcW w:w="3544" w:type="dxa"/>
            <w:shd w:val="clear" w:color="auto" w:fill="auto"/>
          </w:tcPr>
          <w:p w14:paraId="76EA8B0C" w14:textId="4153D37F" w:rsidR="00B85AA9" w:rsidRPr="0026198A" w:rsidRDefault="00D1357D" w:rsidP="0045049E">
            <w:pPr>
              <w:pStyle w:val="SCTableContent"/>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45049E">
              <w:rPr>
                <w:rFonts w:cstheme="minorHAnsi"/>
              </w:rPr>
              <w:t>Nestacionarių socialinių paslaugų įstaigų infrastruktūros ir teikiamų paslaugų plėtra</w:t>
            </w:r>
          </w:p>
        </w:tc>
        <w:tc>
          <w:tcPr>
            <w:tcW w:w="1418" w:type="dxa"/>
            <w:shd w:val="clear" w:color="auto" w:fill="auto"/>
          </w:tcPr>
          <w:p w14:paraId="1EE52FC4" w14:textId="32656C0C" w:rsidR="00B85AA9" w:rsidRPr="0045049E" w:rsidRDefault="00B85AA9"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w:t>
            </w:r>
            <w:r w:rsidR="00D81F04" w:rsidRPr="0045049E">
              <w:rPr>
                <w:rFonts w:cstheme="minorHAnsi"/>
              </w:rPr>
              <w:t>–</w:t>
            </w:r>
            <w:r w:rsidRPr="0045049E">
              <w:rPr>
                <w:rFonts w:cstheme="minorHAnsi"/>
              </w:rPr>
              <w:t>2030</w:t>
            </w:r>
          </w:p>
        </w:tc>
        <w:tc>
          <w:tcPr>
            <w:tcW w:w="1417" w:type="dxa"/>
            <w:shd w:val="clear" w:color="auto" w:fill="auto"/>
          </w:tcPr>
          <w:p w14:paraId="65987FBB" w14:textId="77777777" w:rsidR="00B85AA9" w:rsidRPr="0045049E" w:rsidRDefault="00B85AA9"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4.000.000</w:t>
            </w:r>
          </w:p>
          <w:p w14:paraId="596634F7" w14:textId="26691D73" w:rsidR="00B85AA9" w:rsidRPr="0045049E" w:rsidRDefault="00505C7A"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 VB, ES</w:t>
            </w:r>
          </w:p>
        </w:tc>
        <w:tc>
          <w:tcPr>
            <w:tcW w:w="1560" w:type="dxa"/>
            <w:shd w:val="clear" w:color="auto" w:fill="auto"/>
          </w:tcPr>
          <w:p w14:paraId="410ABB80" w14:textId="76AC61DD" w:rsidR="00B85AA9" w:rsidRPr="0045049E" w:rsidRDefault="00B85AA9"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Socialinės rūpybos skyrius</w:t>
            </w:r>
          </w:p>
        </w:tc>
      </w:tr>
      <w:tr w:rsidR="002930C2" w:rsidRPr="0026198A" w14:paraId="348454F2" w14:textId="77777777" w:rsidTr="00056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auto"/>
          </w:tcPr>
          <w:p w14:paraId="6ED35B09" w14:textId="23ED380B" w:rsidR="002930C2" w:rsidRPr="00E34E1B" w:rsidRDefault="002930C2" w:rsidP="0045049E">
            <w:pPr>
              <w:pStyle w:val="SCTableContent"/>
              <w:rPr>
                <w:rFonts w:cstheme="minorHAnsi"/>
                <w:b w:val="0"/>
                <w:bCs w:val="0"/>
              </w:rPr>
            </w:pPr>
            <w:r w:rsidRPr="00E34E1B">
              <w:rPr>
                <w:rFonts w:cstheme="minorHAnsi"/>
                <w:b w:val="0"/>
                <w:bCs w:val="0"/>
              </w:rPr>
              <w:t>1.5.1.</w:t>
            </w:r>
            <w:r w:rsidR="005C5ABE" w:rsidRPr="00E34E1B">
              <w:rPr>
                <w:rFonts w:cstheme="minorHAnsi"/>
                <w:b w:val="0"/>
                <w:bCs w:val="0"/>
              </w:rPr>
              <w:t>4</w:t>
            </w:r>
          </w:p>
        </w:tc>
        <w:tc>
          <w:tcPr>
            <w:tcW w:w="3544" w:type="dxa"/>
            <w:shd w:val="clear" w:color="auto" w:fill="auto"/>
          </w:tcPr>
          <w:p w14:paraId="3D586DA4" w14:textId="75D001D9"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Užtikrinti pagalbą patyrusiems smurtą artimoje aplinkoje</w:t>
            </w:r>
          </w:p>
        </w:tc>
        <w:tc>
          <w:tcPr>
            <w:tcW w:w="1418" w:type="dxa"/>
            <w:shd w:val="clear" w:color="auto" w:fill="auto"/>
          </w:tcPr>
          <w:p w14:paraId="047312B6" w14:textId="47E3EBC6"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auto"/>
          </w:tcPr>
          <w:p w14:paraId="0DD8F435"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900.000</w:t>
            </w:r>
          </w:p>
          <w:p w14:paraId="4DA17355" w14:textId="571D5099"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(SB)</w:t>
            </w:r>
          </w:p>
        </w:tc>
        <w:tc>
          <w:tcPr>
            <w:tcW w:w="1560" w:type="dxa"/>
            <w:shd w:val="clear" w:color="auto" w:fill="auto"/>
          </w:tcPr>
          <w:p w14:paraId="45D26BF4" w14:textId="1AA9D20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Socialinės rūpybos skyrius ir Švietimo skyrius</w:t>
            </w:r>
          </w:p>
        </w:tc>
      </w:tr>
      <w:tr w:rsidR="002930C2" w:rsidRPr="0026198A" w14:paraId="67478A20"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auto"/>
          </w:tcPr>
          <w:p w14:paraId="6C98659C" w14:textId="69C834A6" w:rsidR="002930C2" w:rsidRPr="00E34E1B" w:rsidRDefault="002930C2" w:rsidP="0045049E">
            <w:pPr>
              <w:pStyle w:val="SCTableContent"/>
              <w:rPr>
                <w:rFonts w:cstheme="minorHAnsi"/>
                <w:b w:val="0"/>
                <w:bCs w:val="0"/>
              </w:rPr>
            </w:pPr>
            <w:r w:rsidRPr="00E34E1B">
              <w:rPr>
                <w:rFonts w:cstheme="minorHAnsi"/>
                <w:b w:val="0"/>
                <w:bCs w:val="0"/>
              </w:rPr>
              <w:t>1.5.1.5</w:t>
            </w:r>
          </w:p>
        </w:tc>
        <w:tc>
          <w:tcPr>
            <w:tcW w:w="3544" w:type="dxa"/>
            <w:shd w:val="clear" w:color="auto" w:fill="auto"/>
          </w:tcPr>
          <w:p w14:paraId="2D7EFB9F" w14:textId="4098A929"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Bendradarbiavimas su NVO, vykdant socialinius projektus</w:t>
            </w:r>
          </w:p>
        </w:tc>
        <w:tc>
          <w:tcPr>
            <w:tcW w:w="1418" w:type="dxa"/>
            <w:shd w:val="clear" w:color="auto" w:fill="auto"/>
          </w:tcPr>
          <w:p w14:paraId="7B87D69A" w14:textId="77EECEDD"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auto"/>
          </w:tcPr>
          <w:p w14:paraId="4EF92969"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200.000</w:t>
            </w:r>
          </w:p>
          <w:p w14:paraId="2540DBF7" w14:textId="200E6492"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w:t>
            </w:r>
          </w:p>
        </w:tc>
        <w:tc>
          <w:tcPr>
            <w:tcW w:w="1560" w:type="dxa"/>
            <w:shd w:val="clear" w:color="auto" w:fill="auto"/>
          </w:tcPr>
          <w:p w14:paraId="44435CAF" w14:textId="3B9E501A"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Socialinės rūpybos skyrius</w:t>
            </w:r>
          </w:p>
        </w:tc>
      </w:tr>
      <w:tr w:rsidR="002930C2" w:rsidRPr="0026198A" w14:paraId="7C447525"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71C9E1" w:themeFill="accent4"/>
          </w:tcPr>
          <w:p w14:paraId="23AE33C7" w14:textId="16FDA40B" w:rsidR="002930C2" w:rsidRPr="00E34E1B" w:rsidRDefault="002930C2" w:rsidP="0045049E">
            <w:pPr>
              <w:pStyle w:val="SCTableContent"/>
              <w:rPr>
                <w:rFonts w:cstheme="minorHAnsi"/>
                <w:b w:val="0"/>
                <w:bCs w:val="0"/>
                <w:color w:val="FFFFFF" w:themeColor="background1"/>
              </w:rPr>
            </w:pPr>
            <w:r w:rsidRPr="00E34E1B">
              <w:rPr>
                <w:rFonts w:cstheme="minorHAnsi"/>
                <w:b w:val="0"/>
                <w:bCs w:val="0"/>
                <w:color w:val="FFFFFF" w:themeColor="background1"/>
              </w:rPr>
              <w:t>1.5.2</w:t>
            </w:r>
          </w:p>
        </w:tc>
        <w:tc>
          <w:tcPr>
            <w:tcW w:w="7939" w:type="dxa"/>
            <w:gridSpan w:val="4"/>
            <w:shd w:val="clear" w:color="auto" w:fill="71C9E1" w:themeFill="accent4"/>
          </w:tcPr>
          <w:p w14:paraId="3F61F212"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Uždavinys:</w:t>
            </w:r>
          </w:p>
          <w:p w14:paraId="5FAFF485" w14:textId="2FD9D276"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color w:val="FFFFFF" w:themeColor="background1"/>
              </w:rPr>
              <w:t>Užtikrinti krizinėse situacijose atsidūrusių šeimų vaikų socializaciją</w:t>
            </w:r>
          </w:p>
        </w:tc>
      </w:tr>
      <w:tr w:rsidR="0045049E" w:rsidRPr="0026198A" w14:paraId="06AA2FBD"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10662D7E" w14:textId="04AE9BF7" w:rsidR="002930C2" w:rsidRPr="00E34E1B" w:rsidRDefault="002930C2" w:rsidP="0045049E">
            <w:pPr>
              <w:pStyle w:val="SCTableContent"/>
              <w:rPr>
                <w:rFonts w:cstheme="minorHAnsi"/>
                <w:b w:val="0"/>
                <w:bCs w:val="0"/>
              </w:rPr>
            </w:pPr>
            <w:r w:rsidRPr="00E34E1B">
              <w:rPr>
                <w:rFonts w:cstheme="minorHAnsi"/>
                <w:b w:val="0"/>
                <w:bCs w:val="0"/>
              </w:rPr>
              <w:t>1.5.2.1</w:t>
            </w:r>
          </w:p>
        </w:tc>
        <w:tc>
          <w:tcPr>
            <w:tcW w:w="3544" w:type="dxa"/>
            <w:shd w:val="clear" w:color="auto" w:fill="FFFFFF" w:themeFill="background1"/>
          </w:tcPr>
          <w:p w14:paraId="4193E4CD" w14:textId="76F78D99"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Užimtumo, švietėjiškų, mentorystės ir vasaros poilsio, programų vaikams iš šeimų patiriančių sunkumus skatinimas</w:t>
            </w:r>
          </w:p>
        </w:tc>
        <w:tc>
          <w:tcPr>
            <w:tcW w:w="1418" w:type="dxa"/>
            <w:shd w:val="clear" w:color="auto" w:fill="FFFFFF" w:themeFill="background1"/>
          </w:tcPr>
          <w:p w14:paraId="61BD6722" w14:textId="1F82F191"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027222FB"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1.000.000</w:t>
            </w:r>
          </w:p>
          <w:p w14:paraId="3A2A7B50" w14:textId="27EE9068"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w:t>
            </w:r>
          </w:p>
        </w:tc>
        <w:tc>
          <w:tcPr>
            <w:tcW w:w="1560" w:type="dxa"/>
            <w:shd w:val="clear" w:color="auto" w:fill="FFFFFF" w:themeFill="background1"/>
          </w:tcPr>
          <w:p w14:paraId="3AEBE482" w14:textId="4373D6DA"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Švietimo skyrius, Socialinės rūpybos skyrius ir Jaunimo reikalų koordinatorius</w:t>
            </w:r>
          </w:p>
        </w:tc>
      </w:tr>
      <w:tr w:rsidR="0045049E" w:rsidRPr="0026198A" w14:paraId="27B79EE1"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6302190B" w14:textId="192B018A" w:rsidR="002930C2" w:rsidRPr="00E34E1B" w:rsidRDefault="002930C2" w:rsidP="0045049E">
            <w:pPr>
              <w:pStyle w:val="SCTableContent"/>
              <w:rPr>
                <w:rFonts w:cstheme="minorHAnsi"/>
                <w:b w:val="0"/>
                <w:bCs w:val="0"/>
              </w:rPr>
            </w:pPr>
            <w:r w:rsidRPr="00E34E1B">
              <w:rPr>
                <w:rFonts w:cstheme="minorHAnsi"/>
                <w:b w:val="0"/>
                <w:bCs w:val="0"/>
              </w:rPr>
              <w:t>1.5.2.2</w:t>
            </w:r>
          </w:p>
        </w:tc>
        <w:tc>
          <w:tcPr>
            <w:tcW w:w="3544" w:type="dxa"/>
            <w:shd w:val="clear" w:color="auto" w:fill="FFFFFF" w:themeFill="background1"/>
          </w:tcPr>
          <w:p w14:paraId="6287A1B9" w14:textId="4E064821"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Vaikų dienos centro steigimas ir veiklos užtikrinimas</w:t>
            </w:r>
          </w:p>
        </w:tc>
        <w:tc>
          <w:tcPr>
            <w:tcW w:w="1418" w:type="dxa"/>
            <w:shd w:val="clear" w:color="auto" w:fill="FFFFFF" w:themeFill="background1"/>
          </w:tcPr>
          <w:p w14:paraId="0854112C" w14:textId="4FAFAA48"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1755AB27"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1.350.000</w:t>
            </w:r>
          </w:p>
          <w:p w14:paraId="1C238C18" w14:textId="2C414A74"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(SB)</w:t>
            </w:r>
          </w:p>
        </w:tc>
        <w:tc>
          <w:tcPr>
            <w:tcW w:w="1560" w:type="dxa"/>
            <w:shd w:val="clear" w:color="auto" w:fill="FFFFFF" w:themeFill="background1"/>
          </w:tcPr>
          <w:p w14:paraId="1AC236A9" w14:textId="6209F925"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Socialinės rūpybos skyrius ir Švietimo skyrius</w:t>
            </w:r>
          </w:p>
        </w:tc>
      </w:tr>
      <w:tr w:rsidR="002930C2" w:rsidRPr="0026198A" w14:paraId="735E62B9" w14:textId="77777777" w:rsidTr="00056BC2">
        <w:tc>
          <w:tcPr>
            <w:cnfStyle w:val="001000000000" w:firstRow="0" w:lastRow="0" w:firstColumn="1" w:lastColumn="0" w:oddVBand="0" w:evenVBand="0" w:oddHBand="0" w:evenHBand="0" w:firstRowFirstColumn="0" w:firstRowLastColumn="0" w:lastRowFirstColumn="0" w:lastRowLastColumn="0"/>
            <w:tcW w:w="987" w:type="dxa"/>
            <w:shd w:val="clear" w:color="auto" w:fill="71C9E1" w:themeFill="accent4"/>
          </w:tcPr>
          <w:p w14:paraId="605E1B3D" w14:textId="00DBE087" w:rsidR="002930C2" w:rsidRPr="00E34E1B" w:rsidRDefault="002930C2" w:rsidP="0045049E">
            <w:pPr>
              <w:pStyle w:val="SCTableContent"/>
              <w:rPr>
                <w:rFonts w:cstheme="minorHAnsi"/>
                <w:b w:val="0"/>
                <w:bCs w:val="0"/>
                <w:color w:val="FFFFFF" w:themeColor="background1"/>
              </w:rPr>
            </w:pPr>
            <w:r w:rsidRPr="00E34E1B">
              <w:rPr>
                <w:rFonts w:cstheme="minorHAnsi"/>
                <w:b w:val="0"/>
                <w:bCs w:val="0"/>
                <w:color w:val="FFFFFF" w:themeColor="background1"/>
              </w:rPr>
              <w:t>1.5.3</w:t>
            </w:r>
          </w:p>
        </w:tc>
        <w:tc>
          <w:tcPr>
            <w:tcW w:w="7939" w:type="dxa"/>
            <w:gridSpan w:val="4"/>
            <w:shd w:val="clear" w:color="auto" w:fill="71C9E1" w:themeFill="accent4"/>
          </w:tcPr>
          <w:p w14:paraId="14F13010"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Uždavinys:</w:t>
            </w:r>
          </w:p>
          <w:p w14:paraId="04560730" w14:textId="475821F2"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r w:rsidRPr="0045049E">
              <w:rPr>
                <w:color w:val="FFFFFF" w:themeColor="background1"/>
              </w:rPr>
              <w:t>Didinti socialinėje atskirtyje esančių asmenų gerovę</w:t>
            </w:r>
          </w:p>
        </w:tc>
      </w:tr>
      <w:tr w:rsidR="002930C2" w:rsidRPr="0026198A" w14:paraId="43886F48" w14:textId="77777777" w:rsidTr="00056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3689A9A7" w14:textId="08082BDF" w:rsidR="002930C2" w:rsidRPr="00E34E1B" w:rsidRDefault="002930C2" w:rsidP="0045049E">
            <w:pPr>
              <w:pStyle w:val="SCTableContent"/>
              <w:rPr>
                <w:rFonts w:cstheme="minorHAnsi"/>
                <w:b w:val="0"/>
                <w:bCs w:val="0"/>
              </w:rPr>
            </w:pPr>
            <w:r w:rsidRPr="00E34E1B">
              <w:rPr>
                <w:rFonts w:cstheme="minorHAnsi"/>
                <w:b w:val="0"/>
                <w:bCs w:val="0"/>
              </w:rPr>
              <w:t>1.5.3.1</w:t>
            </w:r>
          </w:p>
        </w:tc>
        <w:tc>
          <w:tcPr>
            <w:tcW w:w="3544" w:type="dxa"/>
            <w:shd w:val="clear" w:color="auto" w:fill="FFFFFF" w:themeFill="background1"/>
          </w:tcPr>
          <w:p w14:paraId="5A3E34F2" w14:textId="3E8C8B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Socialinio būsto įsigijimas ir tinkamas eksploatavimas</w:t>
            </w:r>
          </w:p>
        </w:tc>
        <w:tc>
          <w:tcPr>
            <w:tcW w:w="1418" w:type="dxa"/>
            <w:shd w:val="clear" w:color="auto" w:fill="FFFFFF" w:themeFill="background1"/>
          </w:tcPr>
          <w:p w14:paraId="1F821A7B" w14:textId="30CF1951"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140AFE0A"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5.000.000</w:t>
            </w:r>
          </w:p>
          <w:p w14:paraId="5D3EB01B" w14:textId="04C06F4C"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(SB)</w:t>
            </w:r>
          </w:p>
        </w:tc>
        <w:tc>
          <w:tcPr>
            <w:tcW w:w="1560" w:type="dxa"/>
            <w:shd w:val="clear" w:color="auto" w:fill="FFFFFF" w:themeFill="background1"/>
          </w:tcPr>
          <w:p w14:paraId="48F6EA54" w14:textId="657A69C9"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Ūkio ir turto skyrius</w:t>
            </w:r>
            <w:r w:rsidRPr="0045049E" w:rsidDel="006E0640">
              <w:rPr>
                <w:rFonts w:cstheme="minorHAnsi"/>
              </w:rPr>
              <w:t xml:space="preserve"> </w:t>
            </w:r>
          </w:p>
        </w:tc>
      </w:tr>
      <w:tr w:rsidR="002930C2" w:rsidRPr="0026198A" w14:paraId="4154257F" w14:textId="77777777" w:rsidTr="00056BC2">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58045CCC" w14:textId="06DBAB11" w:rsidR="002930C2" w:rsidRPr="00E34E1B" w:rsidRDefault="002930C2" w:rsidP="0045049E">
            <w:pPr>
              <w:pStyle w:val="SCTableContent"/>
              <w:rPr>
                <w:rFonts w:cstheme="minorHAnsi"/>
                <w:b w:val="0"/>
                <w:bCs w:val="0"/>
              </w:rPr>
            </w:pPr>
            <w:r w:rsidRPr="00E34E1B">
              <w:rPr>
                <w:rFonts w:cstheme="minorHAnsi"/>
                <w:b w:val="0"/>
                <w:bCs w:val="0"/>
              </w:rPr>
              <w:t>1.5.3.2</w:t>
            </w:r>
          </w:p>
        </w:tc>
        <w:tc>
          <w:tcPr>
            <w:tcW w:w="3544" w:type="dxa"/>
            <w:shd w:val="clear" w:color="auto" w:fill="FFFFFF" w:themeFill="background1"/>
          </w:tcPr>
          <w:p w14:paraId="3A68F206" w14:textId="491D418F"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Užtikrinti piniginės socialinės paramos teikimą</w:t>
            </w:r>
          </w:p>
        </w:tc>
        <w:tc>
          <w:tcPr>
            <w:tcW w:w="1418" w:type="dxa"/>
            <w:shd w:val="clear" w:color="auto" w:fill="FFFFFF" w:themeFill="background1"/>
          </w:tcPr>
          <w:p w14:paraId="6719A9F1" w14:textId="0DF8613B"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2CC86ADD" w14:textId="4C472EBE"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1</w:t>
            </w:r>
            <w:r w:rsidR="004728DA" w:rsidRPr="0045049E">
              <w:rPr>
                <w:rFonts w:cstheme="minorHAnsi"/>
              </w:rPr>
              <w:t>0</w:t>
            </w:r>
            <w:r w:rsidRPr="0045049E">
              <w:rPr>
                <w:rFonts w:cstheme="minorHAnsi"/>
              </w:rPr>
              <w:t>.000.000</w:t>
            </w:r>
          </w:p>
          <w:p w14:paraId="5E99739E" w14:textId="3A8E9F12"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 VB)</w:t>
            </w:r>
          </w:p>
        </w:tc>
        <w:tc>
          <w:tcPr>
            <w:tcW w:w="1560" w:type="dxa"/>
            <w:shd w:val="clear" w:color="auto" w:fill="FFFFFF" w:themeFill="background1"/>
          </w:tcPr>
          <w:p w14:paraId="3FF551E9" w14:textId="6E7859DF"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Socialinės rūpybos skyrius</w:t>
            </w:r>
          </w:p>
        </w:tc>
      </w:tr>
      <w:tr w:rsidR="002930C2" w:rsidRPr="0026198A" w14:paraId="2E0C5BAA" w14:textId="77777777" w:rsidTr="00056B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0DB76484" w14:textId="30D93DB9" w:rsidR="002930C2" w:rsidRPr="00E34E1B" w:rsidRDefault="002930C2" w:rsidP="0045049E">
            <w:pPr>
              <w:pStyle w:val="SCTableContent"/>
              <w:rPr>
                <w:rFonts w:cstheme="minorHAnsi"/>
                <w:b w:val="0"/>
                <w:bCs w:val="0"/>
              </w:rPr>
            </w:pPr>
            <w:r w:rsidRPr="00E34E1B">
              <w:rPr>
                <w:rFonts w:cstheme="minorHAnsi"/>
                <w:b w:val="0"/>
                <w:bCs w:val="0"/>
              </w:rPr>
              <w:t>1.5.3.3</w:t>
            </w:r>
          </w:p>
        </w:tc>
        <w:tc>
          <w:tcPr>
            <w:tcW w:w="3544" w:type="dxa"/>
            <w:shd w:val="clear" w:color="auto" w:fill="FFFFFF" w:themeFill="background1"/>
          </w:tcPr>
          <w:p w14:paraId="4F97D6C5" w14:textId="71F46CEB"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Skurdo mažinimas vykdant pagalbos neturintiems darbo ir integracijos programas</w:t>
            </w:r>
          </w:p>
        </w:tc>
        <w:tc>
          <w:tcPr>
            <w:tcW w:w="1418" w:type="dxa"/>
            <w:shd w:val="clear" w:color="auto" w:fill="FFFFFF" w:themeFill="background1"/>
          </w:tcPr>
          <w:p w14:paraId="0F1733F6" w14:textId="49035B5F"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20D529D9"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500.000</w:t>
            </w:r>
          </w:p>
          <w:p w14:paraId="08312988" w14:textId="2CB3379C"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(SB, VB, ES, KT)</w:t>
            </w:r>
          </w:p>
        </w:tc>
        <w:tc>
          <w:tcPr>
            <w:tcW w:w="1560" w:type="dxa"/>
            <w:shd w:val="clear" w:color="auto" w:fill="FFFFFF" w:themeFill="background1"/>
          </w:tcPr>
          <w:p w14:paraId="6112EC9E" w14:textId="726923FA"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Ūkio ir turto skyrius  ir Socialinės rūpybos skyrius</w:t>
            </w:r>
          </w:p>
        </w:tc>
      </w:tr>
      <w:tr w:rsidR="002930C2" w:rsidRPr="0026198A" w14:paraId="6CA67B6A"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227EB2" w:themeFill="accent3"/>
          </w:tcPr>
          <w:p w14:paraId="694EFCAF" w14:textId="77777777" w:rsidR="002930C2" w:rsidRPr="00E34E1B" w:rsidRDefault="002930C2" w:rsidP="0045049E">
            <w:pPr>
              <w:pStyle w:val="SCTableContent"/>
              <w:rPr>
                <w:rFonts w:cstheme="minorHAnsi"/>
                <w:b w:val="0"/>
                <w:bCs w:val="0"/>
                <w:color w:val="FFFFFF" w:themeColor="background1"/>
              </w:rPr>
            </w:pPr>
            <w:r w:rsidRPr="00E34E1B">
              <w:rPr>
                <w:rFonts w:cstheme="minorHAnsi"/>
                <w:b w:val="0"/>
                <w:bCs w:val="0"/>
                <w:color w:val="FFFFFF" w:themeColor="background1"/>
              </w:rPr>
              <w:t>1.6</w:t>
            </w:r>
          </w:p>
        </w:tc>
        <w:tc>
          <w:tcPr>
            <w:tcW w:w="7939" w:type="dxa"/>
            <w:gridSpan w:val="4"/>
            <w:shd w:val="clear" w:color="auto" w:fill="227EB2" w:themeFill="accent3"/>
          </w:tcPr>
          <w:p w14:paraId="1640A350"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Tikslas:</w:t>
            </w:r>
          </w:p>
          <w:p w14:paraId="48C5F074" w14:textId="33A7F482"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r w:rsidRPr="0045049E">
              <w:rPr>
                <w:color w:val="FFFFFF" w:themeColor="background1"/>
              </w:rPr>
              <w:t>Darni ir saugi bendruomenė bei jaunimo ir NVO įgalinimas</w:t>
            </w:r>
          </w:p>
        </w:tc>
      </w:tr>
      <w:tr w:rsidR="002930C2" w:rsidRPr="0026198A" w14:paraId="3606A428"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71C9E1" w:themeFill="accent4"/>
          </w:tcPr>
          <w:p w14:paraId="49D97337" w14:textId="2B1D7AE3" w:rsidR="002930C2" w:rsidRPr="00E34E1B" w:rsidRDefault="002930C2" w:rsidP="0045049E">
            <w:pPr>
              <w:pStyle w:val="SCTableContent"/>
              <w:rPr>
                <w:rFonts w:cstheme="minorHAnsi"/>
                <w:b w:val="0"/>
                <w:bCs w:val="0"/>
                <w:color w:val="FFFFFF" w:themeColor="background1"/>
              </w:rPr>
            </w:pPr>
            <w:r w:rsidRPr="00E34E1B">
              <w:rPr>
                <w:rFonts w:cstheme="minorHAnsi"/>
                <w:b w:val="0"/>
                <w:bCs w:val="0"/>
                <w:color w:val="FFFFFF" w:themeColor="background1"/>
              </w:rPr>
              <w:t>1.6.1</w:t>
            </w:r>
          </w:p>
        </w:tc>
        <w:tc>
          <w:tcPr>
            <w:tcW w:w="7939" w:type="dxa"/>
            <w:gridSpan w:val="4"/>
            <w:shd w:val="clear" w:color="auto" w:fill="71C9E1" w:themeFill="accent4"/>
          </w:tcPr>
          <w:p w14:paraId="72A9BF04"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Uždavinys:</w:t>
            </w:r>
          </w:p>
          <w:p w14:paraId="27E92394" w14:textId="202B0FAC"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color w:val="FFFFFF" w:themeColor="background1"/>
              </w:rPr>
              <w:t>Skatinti savanorystę</w:t>
            </w:r>
          </w:p>
        </w:tc>
      </w:tr>
      <w:tr w:rsidR="002930C2" w:rsidRPr="0026198A" w14:paraId="0A3DA37B"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auto"/>
          </w:tcPr>
          <w:p w14:paraId="61BE1F0D" w14:textId="56E0EBE9" w:rsidR="002930C2" w:rsidRPr="00E34E1B" w:rsidRDefault="002930C2" w:rsidP="0045049E">
            <w:pPr>
              <w:pStyle w:val="SCTableContent"/>
              <w:rPr>
                <w:rFonts w:cstheme="minorHAnsi"/>
                <w:b w:val="0"/>
                <w:bCs w:val="0"/>
              </w:rPr>
            </w:pPr>
            <w:r w:rsidRPr="00E34E1B">
              <w:rPr>
                <w:rFonts w:cstheme="minorHAnsi"/>
                <w:b w:val="0"/>
                <w:bCs w:val="0"/>
              </w:rPr>
              <w:t>1.6.1.1</w:t>
            </w:r>
          </w:p>
        </w:tc>
        <w:tc>
          <w:tcPr>
            <w:tcW w:w="3544" w:type="dxa"/>
            <w:shd w:val="clear" w:color="auto" w:fill="auto"/>
          </w:tcPr>
          <w:p w14:paraId="55BA2C09" w14:textId="1D03AF82"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Jaunimo savanoriškos tarnybos modelio įdiegimas ir savanorystės programų skatinimas</w:t>
            </w:r>
          </w:p>
        </w:tc>
        <w:tc>
          <w:tcPr>
            <w:tcW w:w="1418" w:type="dxa"/>
            <w:shd w:val="clear" w:color="auto" w:fill="auto"/>
          </w:tcPr>
          <w:p w14:paraId="623827D7" w14:textId="21247249"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auto"/>
          </w:tcPr>
          <w:p w14:paraId="15FE0F99"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800.000</w:t>
            </w:r>
          </w:p>
          <w:p w14:paraId="1F5D4364" w14:textId="185565B4"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w:t>
            </w:r>
          </w:p>
        </w:tc>
        <w:tc>
          <w:tcPr>
            <w:tcW w:w="1560" w:type="dxa"/>
            <w:shd w:val="clear" w:color="auto" w:fill="auto"/>
          </w:tcPr>
          <w:p w14:paraId="57EF1676" w14:textId="29C7F950"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Jaunimo reikalų koordinatorius</w:t>
            </w:r>
          </w:p>
        </w:tc>
      </w:tr>
      <w:tr w:rsidR="002930C2" w:rsidRPr="0026198A" w14:paraId="7A3B7C4A"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71C9E1" w:themeFill="accent4"/>
          </w:tcPr>
          <w:p w14:paraId="623B1BA6" w14:textId="206BA3F5" w:rsidR="002930C2" w:rsidRPr="00E34E1B" w:rsidRDefault="002930C2" w:rsidP="0045049E">
            <w:pPr>
              <w:pStyle w:val="SCTableContent"/>
              <w:rPr>
                <w:rFonts w:cstheme="minorHAnsi"/>
                <w:b w:val="0"/>
                <w:bCs w:val="0"/>
                <w:color w:val="FFFFFF" w:themeColor="background1"/>
              </w:rPr>
            </w:pPr>
            <w:r w:rsidRPr="00E34E1B">
              <w:rPr>
                <w:rFonts w:cstheme="minorHAnsi"/>
                <w:b w:val="0"/>
                <w:bCs w:val="0"/>
                <w:color w:val="FFFFFF" w:themeColor="background1"/>
              </w:rPr>
              <w:t>1.6.2</w:t>
            </w:r>
          </w:p>
        </w:tc>
        <w:tc>
          <w:tcPr>
            <w:tcW w:w="7939" w:type="dxa"/>
            <w:gridSpan w:val="4"/>
            <w:shd w:val="clear" w:color="auto" w:fill="71C9E1" w:themeFill="accent4"/>
          </w:tcPr>
          <w:p w14:paraId="5CD042EC"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Uždavinys:</w:t>
            </w:r>
          </w:p>
          <w:p w14:paraId="10A08C85" w14:textId="41598AEF"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color w:val="FFFFFF" w:themeColor="background1"/>
              </w:rPr>
              <w:t>Bendruomenės ir jaunimo iniciatyvų skatinimas</w:t>
            </w:r>
          </w:p>
        </w:tc>
      </w:tr>
      <w:tr w:rsidR="0045049E" w:rsidRPr="0026198A" w14:paraId="7C151A80"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4597CEBD" w14:textId="646980FD" w:rsidR="002930C2" w:rsidRPr="00E34E1B" w:rsidRDefault="002930C2" w:rsidP="0045049E">
            <w:pPr>
              <w:pStyle w:val="SCTableContent"/>
              <w:rPr>
                <w:rFonts w:cstheme="minorHAnsi"/>
                <w:b w:val="0"/>
                <w:bCs w:val="0"/>
              </w:rPr>
            </w:pPr>
            <w:r w:rsidRPr="00E34E1B">
              <w:rPr>
                <w:rFonts w:cstheme="minorHAnsi"/>
                <w:b w:val="0"/>
                <w:bCs w:val="0"/>
              </w:rPr>
              <w:t>1.6.2.1</w:t>
            </w:r>
          </w:p>
        </w:tc>
        <w:tc>
          <w:tcPr>
            <w:tcW w:w="3544" w:type="dxa"/>
            <w:shd w:val="clear" w:color="auto" w:fill="FFFFFF" w:themeFill="background1"/>
          </w:tcPr>
          <w:p w14:paraId="19A2AD99" w14:textId="52327E18"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Bendruomenės, NVO ir jaunimo iniciatyvų ir projektų skatinimas</w:t>
            </w:r>
          </w:p>
        </w:tc>
        <w:tc>
          <w:tcPr>
            <w:tcW w:w="1418" w:type="dxa"/>
            <w:shd w:val="clear" w:color="auto" w:fill="FFFFFF" w:themeFill="background1"/>
          </w:tcPr>
          <w:p w14:paraId="10EA8BBE" w14:textId="7412BB28"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5E8901A3"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2.000.000</w:t>
            </w:r>
          </w:p>
          <w:p w14:paraId="10FFC49A" w14:textId="569EF6BB"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 VB, ES, KT)</w:t>
            </w:r>
          </w:p>
        </w:tc>
        <w:tc>
          <w:tcPr>
            <w:tcW w:w="1560" w:type="dxa"/>
            <w:shd w:val="clear" w:color="auto" w:fill="FFFFFF" w:themeFill="background1"/>
          </w:tcPr>
          <w:p w14:paraId="6BE2EFC4" w14:textId="29985D38"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Jaunimo reikalų koordinatorius</w:t>
            </w:r>
          </w:p>
        </w:tc>
      </w:tr>
      <w:tr w:rsidR="002930C2" w:rsidRPr="0026198A" w14:paraId="20489E82"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71C9E1" w:themeFill="accent4"/>
          </w:tcPr>
          <w:p w14:paraId="024A831F" w14:textId="22F46754" w:rsidR="002930C2" w:rsidRPr="00E34E1B" w:rsidRDefault="002930C2" w:rsidP="0045049E">
            <w:pPr>
              <w:pStyle w:val="SCTableContent"/>
              <w:rPr>
                <w:rFonts w:cstheme="minorHAnsi"/>
                <w:b w:val="0"/>
                <w:bCs w:val="0"/>
                <w:color w:val="FFFFFF" w:themeColor="background1"/>
              </w:rPr>
            </w:pPr>
            <w:r w:rsidRPr="00E34E1B">
              <w:rPr>
                <w:rFonts w:cstheme="minorHAnsi"/>
                <w:b w:val="0"/>
                <w:bCs w:val="0"/>
                <w:color w:val="FFFFFF" w:themeColor="background1"/>
              </w:rPr>
              <w:t>1.6.3.</w:t>
            </w:r>
          </w:p>
        </w:tc>
        <w:tc>
          <w:tcPr>
            <w:tcW w:w="7939" w:type="dxa"/>
            <w:gridSpan w:val="4"/>
            <w:shd w:val="clear" w:color="auto" w:fill="71C9E1" w:themeFill="accent4"/>
          </w:tcPr>
          <w:p w14:paraId="132496A0"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Uždavinys:</w:t>
            </w:r>
          </w:p>
          <w:p w14:paraId="734B0696" w14:textId="4D5BE090"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Darbo su jaunimu sistemos diegimas</w:t>
            </w:r>
          </w:p>
        </w:tc>
      </w:tr>
      <w:tr w:rsidR="002930C2" w:rsidRPr="0026198A" w14:paraId="7C1E922E"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auto"/>
          </w:tcPr>
          <w:p w14:paraId="184AD61E" w14:textId="396AF1C9" w:rsidR="002930C2" w:rsidRPr="00E34E1B" w:rsidRDefault="002930C2" w:rsidP="0045049E">
            <w:pPr>
              <w:pStyle w:val="SCTableContent"/>
              <w:rPr>
                <w:rFonts w:cstheme="minorHAnsi"/>
                <w:b w:val="0"/>
                <w:bCs w:val="0"/>
              </w:rPr>
            </w:pPr>
            <w:r w:rsidRPr="00E34E1B">
              <w:rPr>
                <w:rFonts w:cstheme="minorHAnsi"/>
                <w:b w:val="0"/>
                <w:bCs w:val="0"/>
              </w:rPr>
              <w:t>1.6.3.1</w:t>
            </w:r>
          </w:p>
        </w:tc>
        <w:tc>
          <w:tcPr>
            <w:tcW w:w="3544" w:type="dxa"/>
            <w:shd w:val="clear" w:color="auto" w:fill="auto"/>
          </w:tcPr>
          <w:p w14:paraId="7BD3472F" w14:textId="58C2DD23"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Jaunimo organizacijų veiklos skatinimas</w:t>
            </w:r>
          </w:p>
        </w:tc>
        <w:tc>
          <w:tcPr>
            <w:tcW w:w="1418" w:type="dxa"/>
            <w:shd w:val="clear" w:color="auto" w:fill="auto"/>
          </w:tcPr>
          <w:p w14:paraId="735EC5CA" w14:textId="0DA2D2D6"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auto"/>
          </w:tcPr>
          <w:p w14:paraId="743F92F1"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1.000.000</w:t>
            </w:r>
          </w:p>
          <w:p w14:paraId="15D6CFFF" w14:textId="3B80B0FB"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w:t>
            </w:r>
          </w:p>
        </w:tc>
        <w:tc>
          <w:tcPr>
            <w:tcW w:w="1560" w:type="dxa"/>
            <w:shd w:val="clear" w:color="auto" w:fill="auto"/>
          </w:tcPr>
          <w:p w14:paraId="0A04FB05" w14:textId="65402BDC"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Jaunimo reikalų koordinatorius</w:t>
            </w:r>
          </w:p>
        </w:tc>
      </w:tr>
      <w:tr w:rsidR="002930C2" w:rsidRPr="0026198A" w14:paraId="4C184B64"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auto"/>
          </w:tcPr>
          <w:p w14:paraId="6BF77583" w14:textId="320DFFA3" w:rsidR="002930C2" w:rsidRPr="00E34E1B" w:rsidRDefault="002930C2" w:rsidP="0045049E">
            <w:pPr>
              <w:pStyle w:val="SCTableContent"/>
              <w:rPr>
                <w:rFonts w:cstheme="minorHAnsi"/>
                <w:b w:val="0"/>
                <w:bCs w:val="0"/>
              </w:rPr>
            </w:pPr>
            <w:r w:rsidRPr="00E34E1B">
              <w:rPr>
                <w:rFonts w:cstheme="minorHAnsi"/>
                <w:b w:val="0"/>
                <w:bCs w:val="0"/>
              </w:rPr>
              <w:t>1.6.3.2</w:t>
            </w:r>
          </w:p>
        </w:tc>
        <w:tc>
          <w:tcPr>
            <w:tcW w:w="3544" w:type="dxa"/>
            <w:shd w:val="clear" w:color="auto" w:fill="auto"/>
          </w:tcPr>
          <w:p w14:paraId="0F640473" w14:textId="3D9967A1"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Jaunimo mokymų, seminarų, konferencijų skatinimas</w:t>
            </w:r>
          </w:p>
        </w:tc>
        <w:tc>
          <w:tcPr>
            <w:tcW w:w="1418" w:type="dxa"/>
            <w:shd w:val="clear" w:color="auto" w:fill="auto"/>
          </w:tcPr>
          <w:p w14:paraId="0B0B6BF3" w14:textId="3A7F2566"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auto"/>
          </w:tcPr>
          <w:p w14:paraId="01D0DC55"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1.000.000</w:t>
            </w:r>
          </w:p>
          <w:p w14:paraId="5038F748" w14:textId="21E2B95D"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(SB)</w:t>
            </w:r>
          </w:p>
        </w:tc>
        <w:tc>
          <w:tcPr>
            <w:tcW w:w="1560" w:type="dxa"/>
            <w:shd w:val="clear" w:color="auto" w:fill="auto"/>
          </w:tcPr>
          <w:p w14:paraId="3473733A" w14:textId="7FB8A6C4"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Jaunimo reikalų koordinatorius</w:t>
            </w:r>
          </w:p>
        </w:tc>
      </w:tr>
      <w:tr w:rsidR="002930C2" w:rsidRPr="0026198A" w14:paraId="63F5A0FB"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auto"/>
          </w:tcPr>
          <w:p w14:paraId="710DD811" w14:textId="1B62EEE2" w:rsidR="002930C2" w:rsidRPr="00E34E1B" w:rsidRDefault="002930C2" w:rsidP="0045049E">
            <w:pPr>
              <w:pStyle w:val="SCTableContent"/>
              <w:rPr>
                <w:rFonts w:cstheme="minorHAnsi"/>
                <w:b w:val="0"/>
                <w:bCs w:val="0"/>
              </w:rPr>
            </w:pPr>
            <w:r w:rsidRPr="00E34E1B">
              <w:rPr>
                <w:rFonts w:cstheme="minorHAnsi"/>
                <w:b w:val="0"/>
                <w:bCs w:val="0"/>
              </w:rPr>
              <w:t>1.6.3.3</w:t>
            </w:r>
          </w:p>
        </w:tc>
        <w:tc>
          <w:tcPr>
            <w:tcW w:w="3544" w:type="dxa"/>
            <w:shd w:val="clear" w:color="auto" w:fill="auto"/>
          </w:tcPr>
          <w:p w14:paraId="3B26F71E" w14:textId="45BC5B89"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Darbo su jaunimu formų plėtra ir infrastruktūros užtikrinimas</w:t>
            </w:r>
          </w:p>
        </w:tc>
        <w:tc>
          <w:tcPr>
            <w:tcW w:w="1418" w:type="dxa"/>
            <w:shd w:val="clear" w:color="auto" w:fill="auto"/>
          </w:tcPr>
          <w:p w14:paraId="60E305F3" w14:textId="3ACA82BC"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auto"/>
          </w:tcPr>
          <w:p w14:paraId="70F8012F"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1.000.000</w:t>
            </w:r>
          </w:p>
          <w:p w14:paraId="00682322" w14:textId="587E6712"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 VB, ES)</w:t>
            </w:r>
          </w:p>
        </w:tc>
        <w:tc>
          <w:tcPr>
            <w:tcW w:w="1560" w:type="dxa"/>
            <w:shd w:val="clear" w:color="auto" w:fill="auto"/>
          </w:tcPr>
          <w:p w14:paraId="36187963" w14:textId="1DA5D3EE"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Jaunimo reikalų koordinatorius</w:t>
            </w:r>
          </w:p>
        </w:tc>
      </w:tr>
      <w:tr w:rsidR="002930C2" w:rsidRPr="0026198A" w14:paraId="0D9C3732"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71C9E1" w:themeFill="accent4"/>
          </w:tcPr>
          <w:p w14:paraId="32C6672E" w14:textId="1CB4847D" w:rsidR="002930C2" w:rsidRPr="00E34E1B" w:rsidRDefault="002930C2" w:rsidP="0045049E">
            <w:pPr>
              <w:pStyle w:val="SCTableContent"/>
              <w:rPr>
                <w:rFonts w:cstheme="minorHAnsi"/>
                <w:b w:val="0"/>
                <w:bCs w:val="0"/>
                <w:color w:val="FFFFFF" w:themeColor="background1"/>
              </w:rPr>
            </w:pPr>
            <w:r w:rsidRPr="00E34E1B">
              <w:rPr>
                <w:rFonts w:cstheme="minorHAnsi"/>
                <w:b w:val="0"/>
                <w:bCs w:val="0"/>
                <w:color w:val="FFFFFF" w:themeColor="background1"/>
              </w:rPr>
              <w:t>1.6.4</w:t>
            </w:r>
          </w:p>
        </w:tc>
        <w:tc>
          <w:tcPr>
            <w:tcW w:w="7939" w:type="dxa"/>
            <w:gridSpan w:val="4"/>
            <w:shd w:val="clear" w:color="auto" w:fill="71C9E1" w:themeFill="accent4"/>
          </w:tcPr>
          <w:p w14:paraId="5EF8AEC8"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Uždavinys:</w:t>
            </w:r>
          </w:p>
          <w:p w14:paraId="0071176C" w14:textId="46AA65F9"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color w:val="FFFFFF" w:themeColor="background1"/>
              </w:rPr>
              <w:t>Didinti saugumo lygį</w:t>
            </w:r>
          </w:p>
        </w:tc>
      </w:tr>
      <w:tr w:rsidR="0045049E" w:rsidRPr="0026198A" w14:paraId="2E961E6D"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666FF19A" w14:textId="411B4053" w:rsidR="002930C2" w:rsidRPr="00E34E1B" w:rsidRDefault="002930C2" w:rsidP="0045049E">
            <w:pPr>
              <w:pStyle w:val="SCTableContent"/>
              <w:rPr>
                <w:rFonts w:cstheme="minorHAnsi"/>
                <w:b w:val="0"/>
                <w:bCs w:val="0"/>
              </w:rPr>
            </w:pPr>
            <w:r w:rsidRPr="00E34E1B">
              <w:rPr>
                <w:rFonts w:cstheme="minorHAnsi"/>
                <w:b w:val="0"/>
                <w:bCs w:val="0"/>
              </w:rPr>
              <w:t>1.6.4.1</w:t>
            </w:r>
          </w:p>
        </w:tc>
        <w:tc>
          <w:tcPr>
            <w:tcW w:w="3544" w:type="dxa"/>
            <w:shd w:val="clear" w:color="auto" w:fill="FFFFFF" w:themeFill="background1"/>
          </w:tcPr>
          <w:p w14:paraId="1A6D8DA2" w14:textId="695534D6"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Techninių pažeidimų fiksavimo priemonių plėtra</w:t>
            </w:r>
          </w:p>
        </w:tc>
        <w:tc>
          <w:tcPr>
            <w:tcW w:w="1418" w:type="dxa"/>
            <w:shd w:val="clear" w:color="auto" w:fill="FFFFFF" w:themeFill="background1"/>
          </w:tcPr>
          <w:p w14:paraId="77DF429C" w14:textId="0606477C"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3253D70D"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3.000.000</w:t>
            </w:r>
          </w:p>
          <w:p w14:paraId="4B0B54CE" w14:textId="4B49DF7B"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w:t>
            </w:r>
          </w:p>
        </w:tc>
        <w:tc>
          <w:tcPr>
            <w:tcW w:w="1560" w:type="dxa"/>
            <w:shd w:val="clear" w:color="auto" w:fill="FFFFFF" w:themeFill="background1"/>
          </w:tcPr>
          <w:p w14:paraId="6F947D41" w14:textId="0BEF978C"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Viešosios tvarkos skyrius</w:t>
            </w:r>
          </w:p>
        </w:tc>
      </w:tr>
      <w:tr w:rsidR="0045049E" w:rsidRPr="0026198A" w14:paraId="1A186DDE"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532407B7" w14:textId="3278B474" w:rsidR="002930C2" w:rsidRPr="00E34E1B" w:rsidRDefault="002930C2" w:rsidP="0045049E">
            <w:pPr>
              <w:pStyle w:val="SCTableContent"/>
              <w:rPr>
                <w:rFonts w:cstheme="minorHAnsi"/>
                <w:b w:val="0"/>
                <w:bCs w:val="0"/>
              </w:rPr>
            </w:pPr>
            <w:r w:rsidRPr="00E34E1B">
              <w:rPr>
                <w:rFonts w:cstheme="minorHAnsi"/>
                <w:b w:val="0"/>
                <w:bCs w:val="0"/>
              </w:rPr>
              <w:t>1.6.4.2</w:t>
            </w:r>
          </w:p>
        </w:tc>
        <w:tc>
          <w:tcPr>
            <w:tcW w:w="3544" w:type="dxa"/>
            <w:shd w:val="clear" w:color="auto" w:fill="FFFFFF" w:themeFill="background1"/>
          </w:tcPr>
          <w:p w14:paraId="2848D392" w14:textId="667BA163"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Viešosios tvarkos laikymosi užtikrinimas</w:t>
            </w:r>
          </w:p>
        </w:tc>
        <w:tc>
          <w:tcPr>
            <w:tcW w:w="1418" w:type="dxa"/>
            <w:shd w:val="clear" w:color="auto" w:fill="FFFFFF" w:themeFill="background1"/>
          </w:tcPr>
          <w:p w14:paraId="0CE94496" w14:textId="39F103B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1FEB5B36"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150.000</w:t>
            </w:r>
          </w:p>
          <w:p w14:paraId="6BF8D8F9" w14:textId="35D96D13"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(SB)</w:t>
            </w:r>
          </w:p>
        </w:tc>
        <w:tc>
          <w:tcPr>
            <w:tcW w:w="1560" w:type="dxa"/>
            <w:shd w:val="clear" w:color="auto" w:fill="FFFFFF" w:themeFill="background1"/>
          </w:tcPr>
          <w:p w14:paraId="44A8C849" w14:textId="7072E65E"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Viešosios tvarkos skyrius</w:t>
            </w:r>
          </w:p>
        </w:tc>
      </w:tr>
      <w:tr w:rsidR="0045049E" w:rsidRPr="0026198A" w14:paraId="5897030C"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76A2DE23" w14:textId="79742A8E" w:rsidR="002930C2" w:rsidRPr="00E34E1B" w:rsidRDefault="002930C2" w:rsidP="0045049E">
            <w:pPr>
              <w:pStyle w:val="SCTableContent"/>
              <w:rPr>
                <w:rFonts w:cstheme="minorHAnsi"/>
                <w:b w:val="0"/>
                <w:bCs w:val="0"/>
              </w:rPr>
            </w:pPr>
            <w:r w:rsidRPr="00E34E1B">
              <w:rPr>
                <w:rFonts w:cstheme="minorHAnsi"/>
                <w:b w:val="0"/>
                <w:bCs w:val="0"/>
              </w:rPr>
              <w:t>1.6.4.3</w:t>
            </w:r>
          </w:p>
        </w:tc>
        <w:tc>
          <w:tcPr>
            <w:tcW w:w="3544" w:type="dxa"/>
            <w:shd w:val="clear" w:color="auto" w:fill="FFFFFF" w:themeFill="background1"/>
          </w:tcPr>
          <w:p w14:paraId="6130DB06" w14:textId="07391EBC"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Saugumą užtikrinančių programų vykdymas</w:t>
            </w:r>
          </w:p>
        </w:tc>
        <w:tc>
          <w:tcPr>
            <w:tcW w:w="1418" w:type="dxa"/>
            <w:shd w:val="clear" w:color="auto" w:fill="FFFFFF" w:themeFill="background1"/>
          </w:tcPr>
          <w:p w14:paraId="2A4F6E31" w14:textId="355CCFE4"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638CD44C"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800.000</w:t>
            </w:r>
          </w:p>
          <w:p w14:paraId="44430EB0" w14:textId="08562D94"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w:t>
            </w:r>
          </w:p>
        </w:tc>
        <w:tc>
          <w:tcPr>
            <w:tcW w:w="1560" w:type="dxa"/>
            <w:shd w:val="clear" w:color="auto" w:fill="FFFFFF" w:themeFill="background1"/>
          </w:tcPr>
          <w:p w14:paraId="5B975B50" w14:textId="197BAD5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Viešosios tvarkos skyrius ir Švietimo skyrius</w:t>
            </w:r>
          </w:p>
        </w:tc>
      </w:tr>
      <w:tr w:rsidR="002930C2" w:rsidRPr="0026198A" w14:paraId="5D8092F9"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227EB2" w:themeFill="accent3"/>
          </w:tcPr>
          <w:p w14:paraId="7EC49790" w14:textId="77777777" w:rsidR="002930C2" w:rsidRPr="00E34E1B" w:rsidRDefault="002930C2" w:rsidP="0045049E">
            <w:pPr>
              <w:pStyle w:val="SCTableContent"/>
              <w:rPr>
                <w:rFonts w:cstheme="minorHAnsi"/>
                <w:b w:val="0"/>
                <w:bCs w:val="0"/>
                <w:color w:val="FFFFFF" w:themeColor="background1"/>
              </w:rPr>
            </w:pPr>
            <w:r w:rsidRPr="00E34E1B">
              <w:rPr>
                <w:rFonts w:cstheme="minorHAnsi"/>
                <w:b w:val="0"/>
                <w:bCs w:val="0"/>
                <w:color w:val="FFFFFF" w:themeColor="background1"/>
              </w:rPr>
              <w:t>1.7</w:t>
            </w:r>
          </w:p>
        </w:tc>
        <w:tc>
          <w:tcPr>
            <w:tcW w:w="7939" w:type="dxa"/>
            <w:gridSpan w:val="4"/>
            <w:shd w:val="clear" w:color="auto" w:fill="227EB2" w:themeFill="accent3"/>
          </w:tcPr>
          <w:p w14:paraId="56F7797B"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Tikslas:</w:t>
            </w:r>
          </w:p>
          <w:p w14:paraId="6EFC3B6C" w14:textId="48CEB1D0"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color w:val="FFFFFF" w:themeColor="background1"/>
              </w:rPr>
              <w:t>Siekiant stiprinti miesto kultūrinį tapatumą, remti aukštos vertės įvairių raiškos formų kultūros ir meno prieinamumą miesto bendruomenei ir svečiams</w:t>
            </w:r>
          </w:p>
        </w:tc>
      </w:tr>
      <w:tr w:rsidR="002930C2" w:rsidRPr="0026198A" w14:paraId="782CE3AA"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71C9E1" w:themeFill="accent4"/>
          </w:tcPr>
          <w:p w14:paraId="2893344C" w14:textId="31490A93" w:rsidR="002930C2" w:rsidRPr="00E34E1B" w:rsidRDefault="002930C2" w:rsidP="0045049E">
            <w:pPr>
              <w:pStyle w:val="SCTableContent"/>
              <w:rPr>
                <w:rFonts w:cstheme="minorHAnsi"/>
                <w:b w:val="0"/>
                <w:bCs w:val="0"/>
                <w:color w:val="FFFFFF" w:themeColor="background1"/>
              </w:rPr>
            </w:pPr>
            <w:r w:rsidRPr="00E34E1B">
              <w:rPr>
                <w:rFonts w:cstheme="minorHAnsi"/>
                <w:b w:val="0"/>
                <w:bCs w:val="0"/>
                <w:color w:val="FFFFFF" w:themeColor="background1"/>
              </w:rPr>
              <w:t>1.7.1</w:t>
            </w:r>
          </w:p>
        </w:tc>
        <w:tc>
          <w:tcPr>
            <w:tcW w:w="7939" w:type="dxa"/>
            <w:gridSpan w:val="4"/>
            <w:shd w:val="clear" w:color="auto" w:fill="71C9E1" w:themeFill="accent4"/>
          </w:tcPr>
          <w:p w14:paraId="11CAF40E"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Uždavinys:</w:t>
            </w:r>
          </w:p>
          <w:p w14:paraId="5FB32F5D" w14:textId="0B31D7D2"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r w:rsidRPr="0045049E">
              <w:rPr>
                <w:color w:val="FFFFFF" w:themeColor="background1"/>
              </w:rPr>
              <w:t>Ugdyti kūrybišką bei dalyvaujančią kultūros procesuose bendruomenę</w:t>
            </w:r>
          </w:p>
        </w:tc>
      </w:tr>
      <w:tr w:rsidR="002930C2" w:rsidRPr="0026198A" w14:paraId="1415FCAD"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auto"/>
          </w:tcPr>
          <w:p w14:paraId="6D26EBA3" w14:textId="0B3555E6" w:rsidR="002930C2" w:rsidRPr="00E34E1B" w:rsidRDefault="002930C2" w:rsidP="0045049E">
            <w:pPr>
              <w:pStyle w:val="SCTableContent"/>
              <w:rPr>
                <w:rFonts w:cstheme="minorHAnsi"/>
                <w:b w:val="0"/>
                <w:bCs w:val="0"/>
              </w:rPr>
            </w:pPr>
            <w:r w:rsidRPr="00E34E1B">
              <w:rPr>
                <w:rFonts w:cstheme="minorHAnsi"/>
                <w:b w:val="0"/>
                <w:bCs w:val="0"/>
              </w:rPr>
              <w:t>1.7.1.1</w:t>
            </w:r>
          </w:p>
        </w:tc>
        <w:tc>
          <w:tcPr>
            <w:tcW w:w="3544" w:type="dxa"/>
            <w:shd w:val="clear" w:color="auto" w:fill="auto"/>
          </w:tcPr>
          <w:p w14:paraId="092AC83A" w14:textId="629AEA2A"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Užtikrinti kultūros paslaugų prieinamumą ir bendruomenės įtraukimą į kultūrines veiklas arčiau gyvenamosios vietos</w:t>
            </w:r>
          </w:p>
        </w:tc>
        <w:tc>
          <w:tcPr>
            <w:tcW w:w="1418" w:type="dxa"/>
            <w:shd w:val="clear" w:color="auto" w:fill="auto"/>
          </w:tcPr>
          <w:p w14:paraId="494FFDDC" w14:textId="44A01D24"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auto"/>
          </w:tcPr>
          <w:p w14:paraId="6312A24C"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3.500.000</w:t>
            </w:r>
          </w:p>
          <w:p w14:paraId="297CB03A" w14:textId="6734AF31"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(SB, VB, ES, KT)</w:t>
            </w:r>
          </w:p>
        </w:tc>
        <w:tc>
          <w:tcPr>
            <w:tcW w:w="1560" w:type="dxa"/>
            <w:shd w:val="clear" w:color="auto" w:fill="auto"/>
          </w:tcPr>
          <w:p w14:paraId="2F817298" w14:textId="5BC5089F"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Kultūros skyrius</w:t>
            </w:r>
          </w:p>
        </w:tc>
      </w:tr>
      <w:tr w:rsidR="002930C2" w:rsidRPr="0026198A" w14:paraId="580F16CE"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auto"/>
          </w:tcPr>
          <w:p w14:paraId="255863DE" w14:textId="298A67A1" w:rsidR="002930C2" w:rsidRPr="00E34E1B" w:rsidRDefault="002930C2" w:rsidP="0045049E">
            <w:pPr>
              <w:pStyle w:val="SCTableContent"/>
              <w:rPr>
                <w:rFonts w:cstheme="minorHAnsi"/>
                <w:b w:val="0"/>
                <w:bCs w:val="0"/>
              </w:rPr>
            </w:pPr>
            <w:r w:rsidRPr="00E34E1B">
              <w:rPr>
                <w:rFonts w:cstheme="minorHAnsi"/>
                <w:b w:val="0"/>
                <w:bCs w:val="0"/>
              </w:rPr>
              <w:t>1.7.1.2</w:t>
            </w:r>
          </w:p>
        </w:tc>
        <w:tc>
          <w:tcPr>
            <w:tcW w:w="3544" w:type="dxa"/>
            <w:shd w:val="clear" w:color="auto" w:fill="auto"/>
          </w:tcPr>
          <w:p w14:paraId="4AFBF3FF" w14:textId="1216EEA1"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Ugdyti kultūrines kompetencijas per edukacines programas, aktyvų dalyvavimą kultūros programose, savanorystės tradicijų puoselėjimą</w:t>
            </w:r>
          </w:p>
        </w:tc>
        <w:tc>
          <w:tcPr>
            <w:tcW w:w="1418" w:type="dxa"/>
            <w:shd w:val="clear" w:color="auto" w:fill="auto"/>
          </w:tcPr>
          <w:p w14:paraId="3ECC47E4" w14:textId="2F360229"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auto"/>
          </w:tcPr>
          <w:p w14:paraId="1794D923"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 xml:space="preserve">250.000 </w:t>
            </w:r>
          </w:p>
          <w:p w14:paraId="3DEECFE4" w14:textId="4A2C10FF"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 VB, ES, KT)</w:t>
            </w:r>
          </w:p>
        </w:tc>
        <w:tc>
          <w:tcPr>
            <w:tcW w:w="1560" w:type="dxa"/>
            <w:shd w:val="clear" w:color="auto" w:fill="auto"/>
          </w:tcPr>
          <w:p w14:paraId="0DAA4469" w14:textId="612D805F"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Kultūros skyrius</w:t>
            </w:r>
          </w:p>
        </w:tc>
      </w:tr>
      <w:tr w:rsidR="002930C2" w:rsidRPr="0026198A" w14:paraId="7DA6A4F2"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auto"/>
          </w:tcPr>
          <w:p w14:paraId="10FD585D" w14:textId="1679946E" w:rsidR="002930C2" w:rsidRPr="00E34E1B" w:rsidRDefault="002930C2" w:rsidP="0045049E">
            <w:pPr>
              <w:pStyle w:val="SCTableContent"/>
              <w:rPr>
                <w:rFonts w:cstheme="minorHAnsi"/>
                <w:b w:val="0"/>
                <w:bCs w:val="0"/>
              </w:rPr>
            </w:pPr>
            <w:r w:rsidRPr="00E34E1B">
              <w:rPr>
                <w:rFonts w:cstheme="minorHAnsi"/>
                <w:b w:val="0"/>
                <w:bCs w:val="0"/>
              </w:rPr>
              <w:t>1.7.1.3</w:t>
            </w:r>
          </w:p>
        </w:tc>
        <w:tc>
          <w:tcPr>
            <w:tcW w:w="3544" w:type="dxa"/>
            <w:shd w:val="clear" w:color="auto" w:fill="auto"/>
          </w:tcPr>
          <w:p w14:paraId="6233A899" w14:textId="0580DFE9"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Siekiant užtikrinti įvairių socialinių grupių ir nevalstybinio kultūros sektoriaus partnerystę, padėti spręsti socialinės atskirties problemas</w:t>
            </w:r>
          </w:p>
        </w:tc>
        <w:tc>
          <w:tcPr>
            <w:tcW w:w="1418" w:type="dxa"/>
            <w:shd w:val="clear" w:color="auto" w:fill="auto"/>
          </w:tcPr>
          <w:p w14:paraId="72D7D3FD" w14:textId="32628D6F"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auto"/>
          </w:tcPr>
          <w:p w14:paraId="44D10AFE"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150.000</w:t>
            </w:r>
          </w:p>
          <w:p w14:paraId="5CEC8C04" w14:textId="3ECEC579"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(SB, VB, ES, KT)</w:t>
            </w:r>
          </w:p>
        </w:tc>
        <w:tc>
          <w:tcPr>
            <w:tcW w:w="1560" w:type="dxa"/>
            <w:shd w:val="clear" w:color="auto" w:fill="auto"/>
          </w:tcPr>
          <w:p w14:paraId="79C46013" w14:textId="351B2065"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Kultūros skyrius</w:t>
            </w:r>
          </w:p>
        </w:tc>
      </w:tr>
      <w:tr w:rsidR="002930C2" w:rsidRPr="0026198A" w14:paraId="57F024A1"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auto"/>
          </w:tcPr>
          <w:p w14:paraId="1A9707D2" w14:textId="3CE48E1D" w:rsidR="002930C2" w:rsidRPr="00E34E1B" w:rsidRDefault="002930C2" w:rsidP="0045049E">
            <w:pPr>
              <w:pStyle w:val="SCTableContent"/>
              <w:rPr>
                <w:rFonts w:cstheme="minorHAnsi"/>
                <w:b w:val="0"/>
                <w:bCs w:val="0"/>
              </w:rPr>
            </w:pPr>
            <w:r w:rsidRPr="00E34E1B">
              <w:rPr>
                <w:rFonts w:cstheme="minorHAnsi"/>
                <w:b w:val="0"/>
                <w:bCs w:val="0"/>
              </w:rPr>
              <w:t>1.7.1.4</w:t>
            </w:r>
          </w:p>
        </w:tc>
        <w:tc>
          <w:tcPr>
            <w:tcW w:w="3544" w:type="dxa"/>
            <w:shd w:val="clear" w:color="auto" w:fill="auto"/>
          </w:tcPr>
          <w:p w14:paraId="2F13C766" w14:textId="2B9776AE"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Kultūrinių ir kūrybinių kompetencijų ugdymas bei taikymas formaliajame ir neformaliajame švietime</w:t>
            </w:r>
          </w:p>
        </w:tc>
        <w:tc>
          <w:tcPr>
            <w:tcW w:w="1418" w:type="dxa"/>
            <w:shd w:val="clear" w:color="auto" w:fill="auto"/>
          </w:tcPr>
          <w:p w14:paraId="24D5722B" w14:textId="591564A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auto"/>
          </w:tcPr>
          <w:p w14:paraId="6B3C2197"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250.000</w:t>
            </w:r>
          </w:p>
          <w:p w14:paraId="2B89947E" w14:textId="7CE18361"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 VB, ES, KT)</w:t>
            </w:r>
          </w:p>
        </w:tc>
        <w:tc>
          <w:tcPr>
            <w:tcW w:w="1560" w:type="dxa"/>
            <w:shd w:val="clear" w:color="auto" w:fill="auto"/>
          </w:tcPr>
          <w:p w14:paraId="58127A71" w14:textId="6471B4F5"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ascii="Calibri" w:eastAsia="Calibri" w:hAnsi="Calibri" w:cs="Calibri"/>
                <w:color w:val="000000"/>
              </w:rPr>
              <w:t>Kultūros skyrius ir Švietimo skyrius</w:t>
            </w:r>
          </w:p>
        </w:tc>
      </w:tr>
      <w:tr w:rsidR="002930C2" w:rsidRPr="0026198A" w14:paraId="6FE70566"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71C9E1" w:themeFill="accent4"/>
          </w:tcPr>
          <w:p w14:paraId="2A8B28F4" w14:textId="422A9C8D" w:rsidR="002930C2" w:rsidRPr="00E34E1B" w:rsidRDefault="002930C2" w:rsidP="0045049E">
            <w:pPr>
              <w:pStyle w:val="SCTableContent"/>
              <w:rPr>
                <w:rFonts w:cstheme="minorHAnsi"/>
                <w:b w:val="0"/>
                <w:bCs w:val="0"/>
                <w:color w:val="FFFFFF" w:themeColor="background1"/>
              </w:rPr>
            </w:pPr>
            <w:r w:rsidRPr="00E34E1B">
              <w:rPr>
                <w:rFonts w:cstheme="minorHAnsi"/>
                <w:b w:val="0"/>
                <w:bCs w:val="0"/>
                <w:color w:val="FFFFFF" w:themeColor="background1"/>
              </w:rPr>
              <w:t>1.7.2</w:t>
            </w:r>
          </w:p>
        </w:tc>
        <w:tc>
          <w:tcPr>
            <w:tcW w:w="7939" w:type="dxa"/>
            <w:gridSpan w:val="4"/>
            <w:shd w:val="clear" w:color="auto" w:fill="71C9E1" w:themeFill="accent4"/>
          </w:tcPr>
          <w:p w14:paraId="245675E3"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Uždavinys:</w:t>
            </w:r>
          </w:p>
          <w:p w14:paraId="6E312F0D" w14:textId="02FCE6CF"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color w:val="FFFFFF" w:themeColor="background1"/>
              </w:rPr>
              <w:t>Aukštos meninės ir kultūrinės vertės paslaugų ir produktų sukūrimas ir sklaida</w:t>
            </w:r>
          </w:p>
        </w:tc>
      </w:tr>
      <w:tr w:rsidR="0045049E" w:rsidRPr="0026198A" w14:paraId="7395BEB5"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1FC51A22" w14:textId="2123AF2D" w:rsidR="002930C2" w:rsidRPr="00E34E1B" w:rsidRDefault="002930C2" w:rsidP="0045049E">
            <w:pPr>
              <w:pStyle w:val="SCTableContent"/>
              <w:rPr>
                <w:rFonts w:cstheme="minorHAnsi"/>
                <w:b w:val="0"/>
                <w:bCs w:val="0"/>
              </w:rPr>
            </w:pPr>
            <w:r w:rsidRPr="00E34E1B">
              <w:rPr>
                <w:rFonts w:cstheme="minorHAnsi"/>
                <w:b w:val="0"/>
                <w:bCs w:val="0"/>
              </w:rPr>
              <w:t>1.7.2.1</w:t>
            </w:r>
          </w:p>
        </w:tc>
        <w:tc>
          <w:tcPr>
            <w:tcW w:w="3544" w:type="dxa"/>
            <w:shd w:val="clear" w:color="auto" w:fill="FFFFFF" w:themeFill="background1"/>
          </w:tcPr>
          <w:p w14:paraId="625BBEF8" w14:textId="14CD62EB"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Kokybiškų nevyriausybinio sektoriaus kultūros ir meno iniciatyvų ir inovacijų rėmimas ir sklaida</w:t>
            </w:r>
          </w:p>
        </w:tc>
        <w:tc>
          <w:tcPr>
            <w:tcW w:w="1418" w:type="dxa"/>
            <w:shd w:val="clear" w:color="auto" w:fill="FFFFFF" w:themeFill="background1"/>
          </w:tcPr>
          <w:p w14:paraId="74BA0D9A" w14:textId="24C34A8A"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52F35885"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300.000</w:t>
            </w:r>
          </w:p>
          <w:p w14:paraId="20A8C129" w14:textId="5C97CB8B"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 VB, ES, KT)</w:t>
            </w:r>
          </w:p>
        </w:tc>
        <w:tc>
          <w:tcPr>
            <w:tcW w:w="1560" w:type="dxa"/>
            <w:shd w:val="clear" w:color="auto" w:fill="FFFFFF" w:themeFill="background1"/>
          </w:tcPr>
          <w:p w14:paraId="678850EF" w14:textId="5FEF3878"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Kultūros skyrius</w:t>
            </w:r>
          </w:p>
        </w:tc>
      </w:tr>
      <w:tr w:rsidR="0045049E" w:rsidRPr="0026198A" w14:paraId="4B3840DF"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50D44EE7" w14:textId="7F778B96" w:rsidR="002930C2" w:rsidRPr="00E34E1B" w:rsidRDefault="002930C2" w:rsidP="0045049E">
            <w:pPr>
              <w:pStyle w:val="SCTableContent"/>
              <w:rPr>
                <w:rFonts w:cstheme="minorHAnsi"/>
                <w:b w:val="0"/>
                <w:bCs w:val="0"/>
              </w:rPr>
            </w:pPr>
            <w:r w:rsidRPr="00E34E1B">
              <w:rPr>
                <w:rFonts w:cstheme="minorHAnsi"/>
                <w:b w:val="0"/>
                <w:bCs w:val="0"/>
              </w:rPr>
              <w:t>1.7.2.2</w:t>
            </w:r>
          </w:p>
        </w:tc>
        <w:tc>
          <w:tcPr>
            <w:tcW w:w="3544" w:type="dxa"/>
            <w:shd w:val="clear" w:color="auto" w:fill="FFFFFF" w:themeFill="background1"/>
          </w:tcPr>
          <w:p w14:paraId="7BE3D852" w14:textId="2CB85CCD"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Gerinti kultūros ir meno turinio kokybę, pasitelkiant kultūros srities profesionalus</w:t>
            </w:r>
          </w:p>
        </w:tc>
        <w:tc>
          <w:tcPr>
            <w:tcW w:w="1418" w:type="dxa"/>
            <w:shd w:val="clear" w:color="auto" w:fill="FFFFFF" w:themeFill="background1"/>
          </w:tcPr>
          <w:p w14:paraId="6EEEAAE9" w14:textId="37CCEDD4"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317ED3A9"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500.000</w:t>
            </w:r>
          </w:p>
          <w:p w14:paraId="551FA6DA" w14:textId="173DFE88"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(SB, VB)</w:t>
            </w:r>
          </w:p>
        </w:tc>
        <w:tc>
          <w:tcPr>
            <w:tcW w:w="1560" w:type="dxa"/>
            <w:shd w:val="clear" w:color="auto" w:fill="FFFFFF" w:themeFill="background1"/>
          </w:tcPr>
          <w:p w14:paraId="3A50DCED" w14:textId="775641F6"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Kultūros skyrius</w:t>
            </w:r>
          </w:p>
        </w:tc>
      </w:tr>
      <w:tr w:rsidR="0045049E" w:rsidRPr="0026198A" w14:paraId="17279518"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5655B128" w14:textId="02B33962" w:rsidR="002930C2" w:rsidRPr="00E34E1B" w:rsidRDefault="002930C2" w:rsidP="0045049E">
            <w:pPr>
              <w:pStyle w:val="SCTableContent"/>
              <w:rPr>
                <w:rFonts w:cstheme="minorHAnsi"/>
                <w:b w:val="0"/>
                <w:bCs w:val="0"/>
              </w:rPr>
            </w:pPr>
            <w:r w:rsidRPr="00E34E1B">
              <w:rPr>
                <w:rFonts w:cstheme="minorHAnsi"/>
                <w:b w:val="0"/>
                <w:bCs w:val="0"/>
              </w:rPr>
              <w:t>1.7.2.3</w:t>
            </w:r>
          </w:p>
        </w:tc>
        <w:tc>
          <w:tcPr>
            <w:tcW w:w="3544" w:type="dxa"/>
            <w:shd w:val="clear" w:color="auto" w:fill="FFFFFF" w:themeFill="background1"/>
          </w:tcPr>
          <w:p w14:paraId="307A3256" w14:textId="26588F5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Siekiant mažinti sezoniškumą kurti bendradarbystės erdves inovatyvioms meno idėjoms bei IT produktams kurti, taikant principą – kurti ir ilsėtis</w:t>
            </w:r>
          </w:p>
        </w:tc>
        <w:tc>
          <w:tcPr>
            <w:tcW w:w="1418" w:type="dxa"/>
            <w:shd w:val="clear" w:color="auto" w:fill="FFFFFF" w:themeFill="background1"/>
          </w:tcPr>
          <w:p w14:paraId="5AE9C8CF" w14:textId="06B649BF"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67152DFC"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300.000</w:t>
            </w:r>
          </w:p>
          <w:p w14:paraId="55C9968C" w14:textId="2E82F8B1"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 VB, ES, KT)</w:t>
            </w:r>
          </w:p>
        </w:tc>
        <w:tc>
          <w:tcPr>
            <w:tcW w:w="1560" w:type="dxa"/>
            <w:shd w:val="clear" w:color="auto" w:fill="FFFFFF" w:themeFill="background1"/>
          </w:tcPr>
          <w:p w14:paraId="31A16189" w14:textId="5C0195A2"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Kultūros skyrius</w:t>
            </w:r>
          </w:p>
        </w:tc>
      </w:tr>
      <w:tr w:rsidR="0045049E" w:rsidRPr="0026198A" w14:paraId="2BA48399"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3D466DFF" w14:textId="112DD932" w:rsidR="002930C2" w:rsidRPr="00E34E1B" w:rsidRDefault="002930C2" w:rsidP="0045049E">
            <w:pPr>
              <w:pStyle w:val="SCTableContent"/>
              <w:rPr>
                <w:rFonts w:cstheme="minorHAnsi"/>
                <w:b w:val="0"/>
                <w:bCs w:val="0"/>
              </w:rPr>
            </w:pPr>
            <w:r w:rsidRPr="00E34E1B">
              <w:rPr>
                <w:rFonts w:cstheme="minorHAnsi"/>
                <w:b w:val="0"/>
                <w:bCs w:val="0"/>
              </w:rPr>
              <w:t>1.7.2.4</w:t>
            </w:r>
          </w:p>
        </w:tc>
        <w:tc>
          <w:tcPr>
            <w:tcW w:w="3544" w:type="dxa"/>
            <w:shd w:val="clear" w:color="auto" w:fill="FFFFFF" w:themeFill="background1"/>
          </w:tcPr>
          <w:p w14:paraId="51F69266" w14:textId="058F821F"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Kultūros tyrimų ir stebėsenos nuolatinis vykdymas</w:t>
            </w:r>
          </w:p>
        </w:tc>
        <w:tc>
          <w:tcPr>
            <w:tcW w:w="1418" w:type="dxa"/>
            <w:shd w:val="clear" w:color="auto" w:fill="FFFFFF" w:themeFill="background1"/>
          </w:tcPr>
          <w:p w14:paraId="7B5B26D2" w14:textId="0364A5A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0CCF42CD"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40.000</w:t>
            </w:r>
          </w:p>
          <w:p w14:paraId="72ED4956" w14:textId="618E6C09"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(SB)</w:t>
            </w:r>
          </w:p>
        </w:tc>
        <w:tc>
          <w:tcPr>
            <w:tcW w:w="1560" w:type="dxa"/>
            <w:shd w:val="clear" w:color="auto" w:fill="FFFFFF" w:themeFill="background1"/>
          </w:tcPr>
          <w:p w14:paraId="14235C9C" w14:textId="432D6990"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Kultūros skyrius</w:t>
            </w:r>
          </w:p>
        </w:tc>
      </w:tr>
      <w:tr w:rsidR="0045049E" w:rsidRPr="0026198A" w14:paraId="4C4131A5"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114E3D72" w14:textId="2CBC4159" w:rsidR="002930C2" w:rsidRPr="00E34E1B" w:rsidRDefault="002930C2" w:rsidP="0045049E">
            <w:pPr>
              <w:pStyle w:val="SCTableContent"/>
              <w:rPr>
                <w:rFonts w:cstheme="minorHAnsi"/>
                <w:b w:val="0"/>
                <w:bCs w:val="0"/>
              </w:rPr>
            </w:pPr>
            <w:r w:rsidRPr="00E34E1B">
              <w:rPr>
                <w:rFonts w:cstheme="minorHAnsi"/>
                <w:b w:val="0"/>
                <w:bCs w:val="0"/>
              </w:rPr>
              <w:t>1.7.2.5</w:t>
            </w:r>
          </w:p>
        </w:tc>
        <w:tc>
          <w:tcPr>
            <w:tcW w:w="3544" w:type="dxa"/>
            <w:shd w:val="clear" w:color="auto" w:fill="FFFFFF" w:themeFill="background1"/>
          </w:tcPr>
          <w:p w14:paraId="0197F3D8" w14:textId="492F771E"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Tarptautinių kultūrinių mainų ir kūrėjų judumo skatinimas</w:t>
            </w:r>
          </w:p>
        </w:tc>
        <w:tc>
          <w:tcPr>
            <w:tcW w:w="1418" w:type="dxa"/>
            <w:shd w:val="clear" w:color="auto" w:fill="FFFFFF" w:themeFill="background1"/>
          </w:tcPr>
          <w:p w14:paraId="3D724623" w14:textId="4733BC14"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605CB42F"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300.000</w:t>
            </w:r>
          </w:p>
          <w:p w14:paraId="63F98E0C" w14:textId="55C86CDA"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w:t>
            </w:r>
          </w:p>
        </w:tc>
        <w:tc>
          <w:tcPr>
            <w:tcW w:w="1560" w:type="dxa"/>
            <w:shd w:val="clear" w:color="auto" w:fill="FFFFFF" w:themeFill="background1"/>
          </w:tcPr>
          <w:p w14:paraId="77CB45C9" w14:textId="050D6D62"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Kultūros skyrius</w:t>
            </w:r>
          </w:p>
        </w:tc>
      </w:tr>
      <w:tr w:rsidR="002930C2" w:rsidRPr="0026198A" w14:paraId="0FEAD0F3"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71C9E1" w:themeFill="accent4"/>
          </w:tcPr>
          <w:p w14:paraId="6129D940" w14:textId="35100C76" w:rsidR="002930C2" w:rsidRPr="00E34E1B" w:rsidRDefault="002930C2" w:rsidP="0045049E">
            <w:pPr>
              <w:pStyle w:val="SCTableContent"/>
              <w:rPr>
                <w:rFonts w:cstheme="minorHAnsi"/>
                <w:b w:val="0"/>
                <w:bCs w:val="0"/>
                <w:color w:val="FFFFFF" w:themeColor="background1"/>
              </w:rPr>
            </w:pPr>
            <w:r w:rsidRPr="00E34E1B">
              <w:rPr>
                <w:rFonts w:cstheme="minorHAnsi"/>
                <w:b w:val="0"/>
                <w:bCs w:val="0"/>
                <w:color w:val="FFFFFF" w:themeColor="background1"/>
              </w:rPr>
              <w:t>1.7.3</w:t>
            </w:r>
          </w:p>
        </w:tc>
        <w:tc>
          <w:tcPr>
            <w:tcW w:w="7939" w:type="dxa"/>
            <w:gridSpan w:val="4"/>
            <w:shd w:val="clear" w:color="auto" w:fill="71C9E1" w:themeFill="accent4"/>
          </w:tcPr>
          <w:p w14:paraId="1D58BB50"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Uždavinys:</w:t>
            </w:r>
          </w:p>
          <w:p w14:paraId="1BA123E5" w14:textId="72814B15"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color w:val="FFFFFF" w:themeColor="background1"/>
              </w:rPr>
              <w:t>Stiprinti kultūrinį tapatumą, aktualizuojant unikalius kultūros reiškinius</w:t>
            </w:r>
          </w:p>
        </w:tc>
      </w:tr>
      <w:tr w:rsidR="0045049E" w:rsidRPr="0026198A" w14:paraId="3153E9FD"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411677D0" w14:textId="3FCE831D" w:rsidR="002930C2" w:rsidRPr="00E34E1B" w:rsidRDefault="002930C2" w:rsidP="0045049E">
            <w:pPr>
              <w:pStyle w:val="SCTableContent"/>
              <w:rPr>
                <w:rFonts w:cstheme="minorHAnsi"/>
                <w:b w:val="0"/>
                <w:bCs w:val="0"/>
              </w:rPr>
            </w:pPr>
            <w:r w:rsidRPr="00E34E1B">
              <w:rPr>
                <w:rFonts w:cstheme="minorHAnsi"/>
                <w:b w:val="0"/>
                <w:bCs w:val="0"/>
              </w:rPr>
              <w:t>1.7.3.1</w:t>
            </w:r>
          </w:p>
        </w:tc>
        <w:tc>
          <w:tcPr>
            <w:tcW w:w="3544" w:type="dxa"/>
            <w:shd w:val="clear" w:color="auto" w:fill="FFFFFF" w:themeFill="background1"/>
          </w:tcPr>
          <w:p w14:paraId="15FF2D99" w14:textId="21C5A708"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Unikalių tradicinių kultūros ir meno reiškinių bei etninės kultūros išsaugojimas, puoselėjimas, leidyba ir sklaida</w:t>
            </w:r>
          </w:p>
        </w:tc>
        <w:tc>
          <w:tcPr>
            <w:tcW w:w="1418" w:type="dxa"/>
            <w:shd w:val="clear" w:color="auto" w:fill="FFFFFF" w:themeFill="background1"/>
          </w:tcPr>
          <w:p w14:paraId="7985018C" w14:textId="2684B93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23FAF619"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0045049E">
              <w:rPr>
                <w:rFonts w:ascii="Calibri" w:eastAsia="Calibri" w:hAnsi="Calibri" w:cs="Calibri"/>
              </w:rPr>
              <w:t>1.900.000</w:t>
            </w:r>
          </w:p>
          <w:p w14:paraId="7E99562F" w14:textId="1CBA70F8"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ascii="Calibri" w:eastAsia="Calibri" w:hAnsi="Calibri" w:cs="Calibri"/>
              </w:rPr>
              <w:t>(SB, VB, ES, KT)</w:t>
            </w:r>
          </w:p>
        </w:tc>
        <w:tc>
          <w:tcPr>
            <w:tcW w:w="1560" w:type="dxa"/>
            <w:shd w:val="clear" w:color="auto" w:fill="FFFFFF" w:themeFill="background1"/>
          </w:tcPr>
          <w:p w14:paraId="5B8C52DE" w14:textId="3F1DE7B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Kultūros skyrius</w:t>
            </w:r>
          </w:p>
        </w:tc>
      </w:tr>
      <w:tr w:rsidR="0045049E" w:rsidRPr="0026198A" w14:paraId="54B9A73B"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2FC69FBF" w14:textId="4920D2F9" w:rsidR="002930C2" w:rsidRPr="00E34E1B" w:rsidRDefault="002930C2" w:rsidP="0045049E">
            <w:pPr>
              <w:pStyle w:val="SCTableContent"/>
              <w:rPr>
                <w:rFonts w:cstheme="minorHAnsi"/>
                <w:b w:val="0"/>
                <w:bCs w:val="0"/>
              </w:rPr>
            </w:pPr>
            <w:r w:rsidRPr="00E34E1B">
              <w:rPr>
                <w:rFonts w:cstheme="minorHAnsi"/>
                <w:b w:val="0"/>
                <w:bCs w:val="0"/>
              </w:rPr>
              <w:t>1.7.3.2</w:t>
            </w:r>
          </w:p>
        </w:tc>
        <w:tc>
          <w:tcPr>
            <w:tcW w:w="3544" w:type="dxa"/>
            <w:shd w:val="clear" w:color="auto" w:fill="FFFFFF" w:themeFill="background1"/>
          </w:tcPr>
          <w:p w14:paraId="71EB2CA3" w14:textId="72FE96A5"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Istorijos archeologijos ir kultūros paveldo apsauga ir aktualizavimas</w:t>
            </w:r>
          </w:p>
        </w:tc>
        <w:tc>
          <w:tcPr>
            <w:tcW w:w="1418" w:type="dxa"/>
            <w:shd w:val="clear" w:color="auto" w:fill="FFFFFF" w:themeFill="background1"/>
          </w:tcPr>
          <w:p w14:paraId="661C69A4" w14:textId="547D0C4C"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28113557"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135.000</w:t>
            </w:r>
          </w:p>
          <w:p w14:paraId="6B0D9F4D" w14:textId="41BD9A21"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(SB, VB, ES, KT)</w:t>
            </w:r>
          </w:p>
        </w:tc>
        <w:tc>
          <w:tcPr>
            <w:tcW w:w="1560" w:type="dxa"/>
            <w:shd w:val="clear" w:color="auto" w:fill="FFFFFF" w:themeFill="background1"/>
          </w:tcPr>
          <w:p w14:paraId="04A54E4E" w14:textId="794F3DC1"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Kultūros skyrius</w:t>
            </w:r>
          </w:p>
        </w:tc>
      </w:tr>
      <w:tr w:rsidR="002930C2" w:rsidRPr="0026198A" w14:paraId="1FD83D88"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71C9E1" w:themeFill="accent4"/>
          </w:tcPr>
          <w:p w14:paraId="69315774" w14:textId="56B9268D" w:rsidR="002930C2" w:rsidRPr="00E34E1B" w:rsidRDefault="002930C2" w:rsidP="0045049E">
            <w:pPr>
              <w:pStyle w:val="SCTableContent"/>
              <w:rPr>
                <w:rFonts w:cstheme="minorHAnsi"/>
                <w:b w:val="0"/>
                <w:bCs w:val="0"/>
                <w:color w:val="FFFFFF" w:themeColor="background1"/>
              </w:rPr>
            </w:pPr>
            <w:r w:rsidRPr="00E34E1B">
              <w:rPr>
                <w:rFonts w:cstheme="minorHAnsi"/>
                <w:b w:val="0"/>
                <w:bCs w:val="0"/>
                <w:color w:val="FFFFFF" w:themeColor="background1"/>
              </w:rPr>
              <w:t>1.7.4</w:t>
            </w:r>
          </w:p>
        </w:tc>
        <w:tc>
          <w:tcPr>
            <w:tcW w:w="7939" w:type="dxa"/>
            <w:gridSpan w:val="4"/>
            <w:shd w:val="clear" w:color="auto" w:fill="71C9E1" w:themeFill="accent4"/>
          </w:tcPr>
          <w:p w14:paraId="4A03B2E7"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Uždavinys:</w:t>
            </w:r>
          </w:p>
          <w:p w14:paraId="3D02648D" w14:textId="6E9E4D2D"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Atnaujinti kultūros įstaigų infrastruktūrą ir materialinę bazę</w:t>
            </w:r>
          </w:p>
        </w:tc>
      </w:tr>
      <w:tr w:rsidR="0045049E" w:rsidRPr="0026198A" w14:paraId="0C26E2B5"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5A881CAB" w14:textId="64995012" w:rsidR="002930C2" w:rsidRPr="00E34E1B" w:rsidRDefault="002930C2" w:rsidP="0045049E">
            <w:pPr>
              <w:pStyle w:val="SCTableContent"/>
              <w:rPr>
                <w:rFonts w:cstheme="minorHAnsi"/>
                <w:b w:val="0"/>
                <w:bCs w:val="0"/>
              </w:rPr>
            </w:pPr>
            <w:r w:rsidRPr="00E34E1B">
              <w:rPr>
                <w:rFonts w:cstheme="minorHAnsi"/>
                <w:b w:val="0"/>
                <w:bCs w:val="0"/>
              </w:rPr>
              <w:t>1.7.4.1</w:t>
            </w:r>
          </w:p>
        </w:tc>
        <w:tc>
          <w:tcPr>
            <w:tcW w:w="3544" w:type="dxa"/>
            <w:shd w:val="clear" w:color="auto" w:fill="FFFFFF" w:themeFill="background1"/>
          </w:tcPr>
          <w:p w14:paraId="32C0A0B7" w14:textId="065403C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Kultūros įstaigų pastatų rekonstravimas ir modernizavimas</w:t>
            </w:r>
          </w:p>
        </w:tc>
        <w:tc>
          <w:tcPr>
            <w:tcW w:w="1418" w:type="dxa"/>
            <w:shd w:val="clear" w:color="auto" w:fill="FFFFFF" w:themeFill="background1"/>
          </w:tcPr>
          <w:p w14:paraId="22E26918" w14:textId="5C4DA31D"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15212B00"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4.000.000</w:t>
            </w:r>
          </w:p>
          <w:p w14:paraId="62E684AD" w14:textId="5C9A2F11"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(SB, VB, ES)</w:t>
            </w:r>
          </w:p>
        </w:tc>
        <w:tc>
          <w:tcPr>
            <w:tcW w:w="1560" w:type="dxa"/>
            <w:shd w:val="clear" w:color="auto" w:fill="FFFFFF" w:themeFill="background1"/>
          </w:tcPr>
          <w:p w14:paraId="407CBB36" w14:textId="66544B0F"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Kultūros skyrius ir Architektūros ir teritorijų planavimo skyrius</w:t>
            </w:r>
          </w:p>
        </w:tc>
      </w:tr>
      <w:tr w:rsidR="0045049E" w:rsidRPr="0026198A" w14:paraId="46E4F7B3"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21DC40C1" w14:textId="58ADEE60" w:rsidR="002930C2" w:rsidRPr="00E34E1B" w:rsidRDefault="002930C2" w:rsidP="0045049E">
            <w:pPr>
              <w:pStyle w:val="SCTableContent"/>
              <w:rPr>
                <w:rFonts w:cstheme="minorHAnsi"/>
                <w:b w:val="0"/>
                <w:bCs w:val="0"/>
              </w:rPr>
            </w:pPr>
            <w:r w:rsidRPr="00E34E1B">
              <w:rPr>
                <w:rFonts w:cstheme="minorHAnsi"/>
                <w:b w:val="0"/>
                <w:bCs w:val="0"/>
              </w:rPr>
              <w:t>1.7.4.2</w:t>
            </w:r>
          </w:p>
        </w:tc>
        <w:tc>
          <w:tcPr>
            <w:tcW w:w="3544" w:type="dxa"/>
            <w:shd w:val="clear" w:color="auto" w:fill="FFFFFF" w:themeFill="background1"/>
          </w:tcPr>
          <w:p w14:paraId="19ACE49D" w14:textId="1CCD2855"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Muzikos ir meno namų įsteigimas</w:t>
            </w:r>
          </w:p>
        </w:tc>
        <w:tc>
          <w:tcPr>
            <w:tcW w:w="1418" w:type="dxa"/>
            <w:shd w:val="clear" w:color="auto" w:fill="FFFFFF" w:themeFill="background1"/>
          </w:tcPr>
          <w:p w14:paraId="18CB0CDD" w14:textId="3B586130"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2021–2024</w:t>
            </w:r>
          </w:p>
        </w:tc>
        <w:tc>
          <w:tcPr>
            <w:tcW w:w="1417" w:type="dxa"/>
            <w:shd w:val="clear" w:color="auto" w:fill="FFFFFF" w:themeFill="background1"/>
          </w:tcPr>
          <w:p w14:paraId="6B213BF5"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8.000.000</w:t>
            </w:r>
          </w:p>
          <w:p w14:paraId="40B94C1B" w14:textId="6D192ADA"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 VB, ES, KT)</w:t>
            </w:r>
          </w:p>
        </w:tc>
        <w:tc>
          <w:tcPr>
            <w:tcW w:w="1560" w:type="dxa"/>
            <w:shd w:val="clear" w:color="auto" w:fill="FFFFFF" w:themeFill="background1"/>
          </w:tcPr>
          <w:p w14:paraId="1FA98F23" w14:textId="1E48486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Kultūros skyrius ir Architektūros ir teritorijų planavimo skyrius</w:t>
            </w:r>
          </w:p>
        </w:tc>
      </w:tr>
      <w:tr w:rsidR="0045049E" w:rsidRPr="0026198A" w14:paraId="628E8C4F"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71E55FEC" w14:textId="373E20CA" w:rsidR="002930C2" w:rsidRPr="00E34E1B" w:rsidRDefault="002930C2" w:rsidP="0045049E">
            <w:pPr>
              <w:pStyle w:val="SCTableContent"/>
              <w:rPr>
                <w:rFonts w:cstheme="minorHAnsi"/>
                <w:b w:val="0"/>
                <w:bCs w:val="0"/>
              </w:rPr>
            </w:pPr>
            <w:r w:rsidRPr="00E34E1B">
              <w:rPr>
                <w:rFonts w:cstheme="minorHAnsi"/>
                <w:b w:val="0"/>
                <w:bCs w:val="0"/>
              </w:rPr>
              <w:t>1.7.4.3</w:t>
            </w:r>
          </w:p>
        </w:tc>
        <w:tc>
          <w:tcPr>
            <w:tcW w:w="3544" w:type="dxa"/>
            <w:shd w:val="clear" w:color="auto" w:fill="FFFFFF" w:themeFill="background1"/>
          </w:tcPr>
          <w:p w14:paraId="079DC538" w14:textId="2A97BAEA"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Nekilnojamo kultūros paveldo restauravimas bei priežiūra ir naujų kultūros erdvių jose įsteigimas</w:t>
            </w:r>
          </w:p>
        </w:tc>
        <w:tc>
          <w:tcPr>
            <w:tcW w:w="1418" w:type="dxa"/>
            <w:shd w:val="clear" w:color="auto" w:fill="FFFFFF" w:themeFill="background1"/>
          </w:tcPr>
          <w:p w14:paraId="4AA398C9" w14:textId="560E63EB"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54ED52F8"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6.000.000</w:t>
            </w:r>
          </w:p>
          <w:p w14:paraId="01292DA4" w14:textId="6E919556"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(SB, VB, ES, KT)</w:t>
            </w:r>
          </w:p>
        </w:tc>
        <w:tc>
          <w:tcPr>
            <w:tcW w:w="1560" w:type="dxa"/>
            <w:shd w:val="clear" w:color="auto" w:fill="FFFFFF" w:themeFill="background1"/>
          </w:tcPr>
          <w:p w14:paraId="23C89F28" w14:textId="2E119328"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Kultūros skyrius ir Architektūros ir teritorijų planavimo skyrius</w:t>
            </w:r>
          </w:p>
        </w:tc>
      </w:tr>
      <w:tr w:rsidR="0045049E" w:rsidRPr="0026198A" w14:paraId="353810FE"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5FAF0F4C" w14:textId="63DA91B4" w:rsidR="002930C2" w:rsidRPr="00E34E1B" w:rsidRDefault="002930C2" w:rsidP="0045049E">
            <w:pPr>
              <w:pStyle w:val="SCTableContent"/>
              <w:rPr>
                <w:rFonts w:cstheme="minorHAnsi"/>
                <w:b w:val="0"/>
                <w:bCs w:val="0"/>
              </w:rPr>
            </w:pPr>
            <w:r w:rsidRPr="00E34E1B">
              <w:rPr>
                <w:rFonts w:cstheme="minorHAnsi"/>
                <w:b w:val="0"/>
                <w:bCs w:val="0"/>
              </w:rPr>
              <w:t>1.7.4.4</w:t>
            </w:r>
          </w:p>
        </w:tc>
        <w:tc>
          <w:tcPr>
            <w:tcW w:w="3544" w:type="dxa"/>
            <w:shd w:val="clear" w:color="auto" w:fill="FFFFFF" w:themeFill="background1"/>
          </w:tcPr>
          <w:p w14:paraId="59EAD0D1" w14:textId="5D10E6D3"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Kultūros materialinės bazės atnaujinimas</w:t>
            </w:r>
          </w:p>
        </w:tc>
        <w:tc>
          <w:tcPr>
            <w:tcW w:w="1418" w:type="dxa"/>
            <w:shd w:val="clear" w:color="auto" w:fill="FFFFFF" w:themeFill="background1"/>
          </w:tcPr>
          <w:p w14:paraId="2059C595" w14:textId="73473DCC"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77EA1642"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4.000.000</w:t>
            </w:r>
          </w:p>
          <w:p w14:paraId="2EFDAEEF" w14:textId="6A64DD28"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 VB, ES, KT)</w:t>
            </w:r>
          </w:p>
        </w:tc>
        <w:tc>
          <w:tcPr>
            <w:tcW w:w="1560" w:type="dxa"/>
            <w:shd w:val="clear" w:color="auto" w:fill="FFFFFF" w:themeFill="background1"/>
          </w:tcPr>
          <w:p w14:paraId="552CDD71" w14:textId="566217D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Kultūros skyrius</w:t>
            </w:r>
          </w:p>
        </w:tc>
      </w:tr>
      <w:tr w:rsidR="002930C2" w:rsidRPr="0026198A" w14:paraId="1B53067F"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227EB2" w:themeFill="accent3"/>
          </w:tcPr>
          <w:p w14:paraId="0CC707AE" w14:textId="77777777" w:rsidR="002930C2" w:rsidRPr="00E34E1B" w:rsidRDefault="002930C2" w:rsidP="0045049E">
            <w:pPr>
              <w:pStyle w:val="SCTableContent"/>
              <w:rPr>
                <w:rFonts w:cstheme="minorHAnsi"/>
                <w:b w:val="0"/>
                <w:bCs w:val="0"/>
                <w:color w:val="FFFFFF" w:themeColor="background1"/>
              </w:rPr>
            </w:pPr>
            <w:r w:rsidRPr="00E34E1B">
              <w:rPr>
                <w:rFonts w:cstheme="minorHAnsi"/>
                <w:b w:val="0"/>
                <w:bCs w:val="0"/>
                <w:color w:val="FFFFFF" w:themeColor="background1"/>
              </w:rPr>
              <w:t>1.8</w:t>
            </w:r>
          </w:p>
        </w:tc>
        <w:tc>
          <w:tcPr>
            <w:tcW w:w="7939" w:type="dxa"/>
            <w:gridSpan w:val="4"/>
            <w:shd w:val="clear" w:color="auto" w:fill="227EB2" w:themeFill="accent3"/>
          </w:tcPr>
          <w:p w14:paraId="4A7E47CC"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Tikslas:</w:t>
            </w:r>
          </w:p>
          <w:p w14:paraId="69952FAE"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color w:val="FFFFFF" w:themeColor="background1"/>
              </w:rPr>
              <w:t>Sporto paslaugų plėtra ir prieinamumo didinimas</w:t>
            </w:r>
          </w:p>
        </w:tc>
      </w:tr>
      <w:tr w:rsidR="002930C2" w:rsidRPr="0026198A" w14:paraId="75CDB2BF"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71C9E1" w:themeFill="accent4"/>
          </w:tcPr>
          <w:p w14:paraId="5B2CF945" w14:textId="668E3D2A" w:rsidR="002930C2" w:rsidRPr="00E34E1B" w:rsidRDefault="002930C2" w:rsidP="0045049E">
            <w:pPr>
              <w:pStyle w:val="SCTableContent"/>
              <w:rPr>
                <w:rFonts w:cstheme="minorHAnsi"/>
                <w:b w:val="0"/>
                <w:bCs w:val="0"/>
                <w:color w:val="FFFFFF" w:themeColor="background1"/>
              </w:rPr>
            </w:pPr>
            <w:r w:rsidRPr="00E34E1B">
              <w:rPr>
                <w:rFonts w:cstheme="minorHAnsi"/>
                <w:b w:val="0"/>
                <w:bCs w:val="0"/>
                <w:color w:val="FFFFFF" w:themeColor="background1"/>
              </w:rPr>
              <w:t>1.8.1</w:t>
            </w:r>
          </w:p>
        </w:tc>
        <w:tc>
          <w:tcPr>
            <w:tcW w:w="7939" w:type="dxa"/>
            <w:gridSpan w:val="4"/>
            <w:shd w:val="clear" w:color="auto" w:fill="71C9E1" w:themeFill="accent4"/>
          </w:tcPr>
          <w:p w14:paraId="2B64A851"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Uždavinys:</w:t>
            </w:r>
          </w:p>
          <w:p w14:paraId="02B506AC" w14:textId="16288435"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r w:rsidRPr="0045049E">
              <w:rPr>
                <w:color w:val="FFFFFF" w:themeColor="background1"/>
              </w:rPr>
              <w:t>Sudaryti palankias sąlygas kūno kultūros ir sporto plėtrai</w:t>
            </w:r>
          </w:p>
        </w:tc>
      </w:tr>
      <w:tr w:rsidR="002930C2" w:rsidRPr="0026198A" w14:paraId="362159F0"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auto"/>
          </w:tcPr>
          <w:p w14:paraId="6F4F476A" w14:textId="58E31FAD" w:rsidR="002930C2" w:rsidRPr="00E34E1B" w:rsidRDefault="002930C2" w:rsidP="0045049E">
            <w:pPr>
              <w:pStyle w:val="SCTableContent"/>
              <w:rPr>
                <w:rFonts w:cstheme="minorHAnsi"/>
                <w:b w:val="0"/>
                <w:bCs w:val="0"/>
              </w:rPr>
            </w:pPr>
            <w:r w:rsidRPr="00E34E1B">
              <w:rPr>
                <w:rFonts w:cstheme="minorHAnsi"/>
                <w:b w:val="0"/>
                <w:bCs w:val="0"/>
              </w:rPr>
              <w:t>1.8.1.1</w:t>
            </w:r>
          </w:p>
        </w:tc>
        <w:tc>
          <w:tcPr>
            <w:tcW w:w="3544" w:type="dxa"/>
            <w:shd w:val="clear" w:color="auto" w:fill="auto"/>
          </w:tcPr>
          <w:p w14:paraId="4F73B25B" w14:textId="120FE149"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Su sportine veikla susijusių iniciatyvų skatinimas ir sporto renginių organizavimas</w:t>
            </w:r>
          </w:p>
        </w:tc>
        <w:tc>
          <w:tcPr>
            <w:tcW w:w="1418" w:type="dxa"/>
            <w:shd w:val="clear" w:color="auto" w:fill="auto"/>
          </w:tcPr>
          <w:p w14:paraId="248E28D9" w14:textId="0F1A9F6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auto"/>
          </w:tcPr>
          <w:p w14:paraId="23EA6252"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1.500.000</w:t>
            </w:r>
          </w:p>
          <w:p w14:paraId="32E9A69E" w14:textId="1BDBD82F"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(SB, KT)</w:t>
            </w:r>
          </w:p>
        </w:tc>
        <w:tc>
          <w:tcPr>
            <w:tcW w:w="1560" w:type="dxa"/>
            <w:shd w:val="clear" w:color="auto" w:fill="auto"/>
          </w:tcPr>
          <w:p w14:paraId="48A9D370" w14:textId="2E7FB866"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Švietimo skyrius</w:t>
            </w:r>
          </w:p>
        </w:tc>
      </w:tr>
      <w:tr w:rsidR="002930C2" w:rsidRPr="0026198A" w14:paraId="3FC44050"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auto"/>
          </w:tcPr>
          <w:p w14:paraId="5710FDC7" w14:textId="7C06DDA0" w:rsidR="002930C2" w:rsidRPr="00E34E1B" w:rsidRDefault="002930C2" w:rsidP="0045049E">
            <w:pPr>
              <w:pStyle w:val="SCTableContent"/>
              <w:rPr>
                <w:rFonts w:cstheme="minorHAnsi"/>
                <w:b w:val="0"/>
                <w:bCs w:val="0"/>
              </w:rPr>
            </w:pPr>
            <w:r w:rsidRPr="00E34E1B">
              <w:rPr>
                <w:rFonts w:cstheme="minorHAnsi"/>
                <w:b w:val="0"/>
                <w:bCs w:val="0"/>
              </w:rPr>
              <w:t>1.8.1.2</w:t>
            </w:r>
          </w:p>
        </w:tc>
        <w:tc>
          <w:tcPr>
            <w:tcW w:w="3544" w:type="dxa"/>
            <w:shd w:val="clear" w:color="auto" w:fill="auto"/>
          </w:tcPr>
          <w:p w14:paraId="41E4A4F1" w14:textId="2CB7BEF1"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Viešo naudojimo sporto infrastruktūra: statyba, renovacija, atnaujinimas bei priežiūra</w:t>
            </w:r>
          </w:p>
        </w:tc>
        <w:tc>
          <w:tcPr>
            <w:tcW w:w="1418" w:type="dxa"/>
            <w:shd w:val="clear" w:color="auto" w:fill="auto"/>
          </w:tcPr>
          <w:p w14:paraId="7B988FBB" w14:textId="0B61FE06"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auto"/>
          </w:tcPr>
          <w:p w14:paraId="3A4AFAB5"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7.000.000</w:t>
            </w:r>
          </w:p>
          <w:p w14:paraId="26CF0580" w14:textId="6980CAC4"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 VB, ES, KT)</w:t>
            </w:r>
          </w:p>
        </w:tc>
        <w:tc>
          <w:tcPr>
            <w:tcW w:w="1560" w:type="dxa"/>
            <w:shd w:val="clear" w:color="auto" w:fill="auto"/>
          </w:tcPr>
          <w:p w14:paraId="6F12D00C" w14:textId="4C0FED51"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Švietimo skyrius</w:t>
            </w:r>
          </w:p>
        </w:tc>
      </w:tr>
      <w:tr w:rsidR="002930C2" w:rsidRPr="0026198A" w14:paraId="2EF82DB5"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auto"/>
          </w:tcPr>
          <w:p w14:paraId="17429DE5" w14:textId="779B7DEB" w:rsidR="002930C2" w:rsidRPr="00E34E1B" w:rsidRDefault="002930C2" w:rsidP="0045049E">
            <w:pPr>
              <w:pStyle w:val="SCTableContent"/>
              <w:rPr>
                <w:rFonts w:cstheme="minorHAnsi"/>
                <w:b w:val="0"/>
                <w:bCs w:val="0"/>
              </w:rPr>
            </w:pPr>
            <w:r w:rsidRPr="00E34E1B">
              <w:rPr>
                <w:rFonts w:cstheme="minorHAnsi"/>
                <w:b w:val="0"/>
                <w:bCs w:val="0"/>
              </w:rPr>
              <w:t>1.8.1.3</w:t>
            </w:r>
          </w:p>
        </w:tc>
        <w:tc>
          <w:tcPr>
            <w:tcW w:w="3544" w:type="dxa"/>
            <w:shd w:val="clear" w:color="auto" w:fill="auto"/>
          </w:tcPr>
          <w:p w14:paraId="71B00D84" w14:textId="0DD6EDD2"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Aukšto sportinio meistriškumo komandų rėmimas</w:t>
            </w:r>
          </w:p>
        </w:tc>
        <w:tc>
          <w:tcPr>
            <w:tcW w:w="1418" w:type="dxa"/>
            <w:shd w:val="clear" w:color="auto" w:fill="auto"/>
          </w:tcPr>
          <w:p w14:paraId="0A03820F" w14:textId="3FD84F78"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auto"/>
          </w:tcPr>
          <w:p w14:paraId="63A5126B"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1.000.000</w:t>
            </w:r>
          </w:p>
          <w:p w14:paraId="43A12BBA" w14:textId="3AE62864"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(SB)</w:t>
            </w:r>
          </w:p>
        </w:tc>
        <w:tc>
          <w:tcPr>
            <w:tcW w:w="1560" w:type="dxa"/>
            <w:shd w:val="clear" w:color="auto" w:fill="auto"/>
          </w:tcPr>
          <w:p w14:paraId="191753D7" w14:textId="1B7F22F6"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Švietimo skyrius</w:t>
            </w:r>
          </w:p>
        </w:tc>
      </w:tr>
      <w:tr w:rsidR="002930C2" w:rsidRPr="0026198A" w14:paraId="05BBB305"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auto"/>
          </w:tcPr>
          <w:p w14:paraId="5FF889FF" w14:textId="6F596E56" w:rsidR="002930C2" w:rsidRPr="00E34E1B" w:rsidRDefault="002930C2" w:rsidP="0045049E">
            <w:pPr>
              <w:pStyle w:val="SCTableContent"/>
              <w:rPr>
                <w:rFonts w:cstheme="minorHAnsi"/>
                <w:b w:val="0"/>
                <w:bCs w:val="0"/>
              </w:rPr>
            </w:pPr>
            <w:r w:rsidRPr="00E34E1B">
              <w:rPr>
                <w:rFonts w:cstheme="minorHAnsi"/>
                <w:b w:val="0"/>
                <w:bCs w:val="0"/>
              </w:rPr>
              <w:t>1.8.1.4</w:t>
            </w:r>
          </w:p>
        </w:tc>
        <w:tc>
          <w:tcPr>
            <w:tcW w:w="3544" w:type="dxa"/>
            <w:shd w:val="clear" w:color="auto" w:fill="auto"/>
          </w:tcPr>
          <w:p w14:paraId="5CD2F518" w14:textId="7FD9C8A9"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Aukšto sportinio meistriškumo komandų sportinių ir treniruočių bazių plėtra</w:t>
            </w:r>
          </w:p>
        </w:tc>
        <w:tc>
          <w:tcPr>
            <w:tcW w:w="1418" w:type="dxa"/>
            <w:shd w:val="clear" w:color="auto" w:fill="auto"/>
          </w:tcPr>
          <w:p w14:paraId="2411846B" w14:textId="686D825D"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auto"/>
          </w:tcPr>
          <w:p w14:paraId="17B2EEFC"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5.000.000</w:t>
            </w:r>
          </w:p>
          <w:p w14:paraId="4F11C986" w14:textId="70E77891"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 VB, ES, KT)</w:t>
            </w:r>
          </w:p>
        </w:tc>
        <w:tc>
          <w:tcPr>
            <w:tcW w:w="1560" w:type="dxa"/>
            <w:shd w:val="clear" w:color="auto" w:fill="auto"/>
          </w:tcPr>
          <w:p w14:paraId="786CEC8C" w14:textId="776F99FB"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Švietimo skyrius</w:t>
            </w:r>
          </w:p>
        </w:tc>
      </w:tr>
      <w:tr w:rsidR="002930C2" w:rsidRPr="0026198A" w14:paraId="12F430AB"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71C9E1" w:themeFill="accent4"/>
          </w:tcPr>
          <w:p w14:paraId="2400E599" w14:textId="4593AA78" w:rsidR="002930C2" w:rsidRPr="00E34E1B" w:rsidRDefault="002930C2" w:rsidP="0045049E">
            <w:pPr>
              <w:pStyle w:val="SCTableContent"/>
              <w:rPr>
                <w:rFonts w:cstheme="minorHAnsi"/>
                <w:b w:val="0"/>
                <w:bCs w:val="0"/>
                <w:color w:val="FFFFFF" w:themeColor="background1"/>
              </w:rPr>
            </w:pPr>
            <w:r w:rsidRPr="00E34E1B">
              <w:rPr>
                <w:rFonts w:cstheme="minorHAnsi"/>
                <w:b w:val="0"/>
                <w:bCs w:val="0"/>
                <w:color w:val="FFFFFF" w:themeColor="background1"/>
              </w:rPr>
              <w:t>1.8.2</w:t>
            </w:r>
          </w:p>
        </w:tc>
        <w:tc>
          <w:tcPr>
            <w:tcW w:w="7939" w:type="dxa"/>
            <w:gridSpan w:val="4"/>
            <w:shd w:val="clear" w:color="auto" w:fill="71C9E1" w:themeFill="accent4"/>
          </w:tcPr>
          <w:p w14:paraId="69D8184D"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Uždavinys:</w:t>
            </w:r>
          </w:p>
          <w:p w14:paraId="62AFF26D" w14:textId="46AA6D0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color w:val="FFFFFF" w:themeColor="background1"/>
              </w:rPr>
              <w:t>Sporto tradicijų puoselėjimas ir naujų sporto šakų skatinimas</w:t>
            </w:r>
          </w:p>
        </w:tc>
      </w:tr>
      <w:tr w:rsidR="002930C2" w:rsidRPr="0026198A" w14:paraId="5D3CC8E4"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auto"/>
          </w:tcPr>
          <w:p w14:paraId="5CA53410" w14:textId="09819AB3" w:rsidR="002930C2" w:rsidRPr="00E34E1B" w:rsidRDefault="002930C2" w:rsidP="0045049E">
            <w:pPr>
              <w:pStyle w:val="SCTableContent"/>
              <w:rPr>
                <w:rFonts w:cstheme="minorHAnsi"/>
                <w:b w:val="0"/>
                <w:bCs w:val="0"/>
              </w:rPr>
            </w:pPr>
            <w:r w:rsidRPr="00E34E1B">
              <w:rPr>
                <w:rFonts w:cstheme="minorHAnsi"/>
                <w:b w:val="0"/>
                <w:bCs w:val="0"/>
              </w:rPr>
              <w:t>1.8.</w:t>
            </w:r>
            <w:r w:rsidR="00782409">
              <w:rPr>
                <w:rFonts w:cstheme="minorHAnsi"/>
                <w:b w:val="0"/>
                <w:bCs w:val="0"/>
              </w:rPr>
              <w:t>2</w:t>
            </w:r>
            <w:r w:rsidRPr="00E34E1B">
              <w:rPr>
                <w:rFonts w:cstheme="minorHAnsi"/>
                <w:b w:val="0"/>
                <w:bCs w:val="0"/>
              </w:rPr>
              <w:t>.1</w:t>
            </w:r>
          </w:p>
        </w:tc>
        <w:tc>
          <w:tcPr>
            <w:tcW w:w="3544" w:type="dxa"/>
            <w:shd w:val="clear" w:color="auto" w:fill="auto"/>
          </w:tcPr>
          <w:p w14:paraId="48CB39C1" w14:textId="7BCCA1A9"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Tradicinių sporto renginių puoselėjimas ir skatinimas</w:t>
            </w:r>
          </w:p>
        </w:tc>
        <w:tc>
          <w:tcPr>
            <w:tcW w:w="1418" w:type="dxa"/>
            <w:shd w:val="clear" w:color="auto" w:fill="auto"/>
          </w:tcPr>
          <w:p w14:paraId="37738931" w14:textId="4C2F0679"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auto"/>
          </w:tcPr>
          <w:p w14:paraId="2B8D23CD"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700.000</w:t>
            </w:r>
          </w:p>
          <w:p w14:paraId="6662DBBD" w14:textId="6E2A78BD"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 VB, ES, KT)</w:t>
            </w:r>
          </w:p>
        </w:tc>
        <w:tc>
          <w:tcPr>
            <w:tcW w:w="1560" w:type="dxa"/>
            <w:shd w:val="clear" w:color="auto" w:fill="auto"/>
          </w:tcPr>
          <w:p w14:paraId="7994D1AD" w14:textId="74D1F8F1"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Švietimo skyrius</w:t>
            </w:r>
          </w:p>
        </w:tc>
      </w:tr>
      <w:tr w:rsidR="002930C2" w:rsidRPr="0026198A" w14:paraId="5DF57E7E"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auto"/>
          </w:tcPr>
          <w:p w14:paraId="5A8AE61A" w14:textId="60471061" w:rsidR="002930C2" w:rsidRPr="00E34E1B" w:rsidRDefault="002930C2" w:rsidP="0045049E">
            <w:pPr>
              <w:pStyle w:val="SCTableContent"/>
              <w:rPr>
                <w:rFonts w:cstheme="minorHAnsi"/>
                <w:b w:val="0"/>
                <w:bCs w:val="0"/>
              </w:rPr>
            </w:pPr>
            <w:r w:rsidRPr="00E34E1B">
              <w:rPr>
                <w:rFonts w:cstheme="minorHAnsi"/>
                <w:b w:val="0"/>
                <w:bCs w:val="0"/>
              </w:rPr>
              <w:t>1.8.</w:t>
            </w:r>
            <w:r w:rsidR="00782409">
              <w:rPr>
                <w:rFonts w:cstheme="minorHAnsi"/>
                <w:b w:val="0"/>
                <w:bCs w:val="0"/>
              </w:rPr>
              <w:t>2</w:t>
            </w:r>
            <w:r w:rsidRPr="00E34E1B">
              <w:rPr>
                <w:rFonts w:cstheme="minorHAnsi"/>
                <w:b w:val="0"/>
                <w:bCs w:val="0"/>
              </w:rPr>
              <w:t>.2</w:t>
            </w:r>
          </w:p>
        </w:tc>
        <w:tc>
          <w:tcPr>
            <w:tcW w:w="3544" w:type="dxa"/>
            <w:shd w:val="clear" w:color="auto" w:fill="auto"/>
          </w:tcPr>
          <w:p w14:paraId="1DAA66EA" w14:textId="3648383A"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Miesto bendruomenės įsitraukimo į naujas sporto šakas skatinimas</w:t>
            </w:r>
          </w:p>
        </w:tc>
        <w:tc>
          <w:tcPr>
            <w:tcW w:w="1418" w:type="dxa"/>
            <w:shd w:val="clear" w:color="auto" w:fill="auto"/>
          </w:tcPr>
          <w:p w14:paraId="2D3ACEF7" w14:textId="43181DE2"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auto"/>
          </w:tcPr>
          <w:p w14:paraId="3132C86B"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500.000</w:t>
            </w:r>
          </w:p>
          <w:p w14:paraId="442296CC" w14:textId="31D925FC"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(SB)</w:t>
            </w:r>
          </w:p>
        </w:tc>
        <w:tc>
          <w:tcPr>
            <w:tcW w:w="1560" w:type="dxa"/>
            <w:shd w:val="clear" w:color="auto" w:fill="auto"/>
          </w:tcPr>
          <w:p w14:paraId="7DFFEB5E" w14:textId="0BA1DA85"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Švietimo skyrius</w:t>
            </w:r>
          </w:p>
        </w:tc>
      </w:tr>
      <w:tr w:rsidR="002930C2" w:rsidRPr="0026198A" w14:paraId="7E0EE4B8"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124566" w:themeFill="accent2"/>
          </w:tcPr>
          <w:p w14:paraId="38841565" w14:textId="77777777" w:rsidR="002930C2" w:rsidRPr="00E34E1B" w:rsidRDefault="002930C2" w:rsidP="0045049E">
            <w:pPr>
              <w:pStyle w:val="SCTableContent"/>
              <w:rPr>
                <w:rFonts w:cstheme="minorHAnsi"/>
                <w:b w:val="0"/>
                <w:bCs w:val="0"/>
                <w:color w:val="FFFFFF" w:themeColor="background1"/>
              </w:rPr>
            </w:pPr>
            <w:r w:rsidRPr="00E34E1B">
              <w:rPr>
                <w:rFonts w:cstheme="minorHAnsi"/>
                <w:b w:val="0"/>
                <w:bCs w:val="0"/>
                <w:color w:val="FFFFFF" w:themeColor="background1"/>
              </w:rPr>
              <w:t>2.</w:t>
            </w:r>
          </w:p>
        </w:tc>
        <w:tc>
          <w:tcPr>
            <w:tcW w:w="7939" w:type="dxa"/>
            <w:gridSpan w:val="4"/>
            <w:shd w:val="clear" w:color="auto" w:fill="124566" w:themeFill="accent2"/>
          </w:tcPr>
          <w:p w14:paraId="3E3588ED" w14:textId="2EB950F8"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Plėtros sritis:</w:t>
            </w:r>
          </w:p>
          <w:p w14:paraId="26D2BFA5"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r w:rsidRPr="0045049E">
              <w:rPr>
                <w:color w:val="FFFFFF" w:themeColor="background1"/>
              </w:rPr>
              <w:t>Inovatyvus, socialiai atsakingas ir tvarus ekonomikos augimas</w:t>
            </w:r>
          </w:p>
        </w:tc>
      </w:tr>
      <w:tr w:rsidR="002930C2" w:rsidRPr="0026198A" w14:paraId="3DB1E9F1"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227EB2" w:themeFill="accent3"/>
          </w:tcPr>
          <w:p w14:paraId="1C696780" w14:textId="77777777" w:rsidR="002930C2" w:rsidRPr="00E34E1B" w:rsidRDefault="002930C2" w:rsidP="0045049E">
            <w:pPr>
              <w:pStyle w:val="SCTableContent"/>
              <w:rPr>
                <w:rFonts w:cstheme="minorHAnsi"/>
                <w:b w:val="0"/>
                <w:bCs w:val="0"/>
                <w:color w:val="FFFFFF" w:themeColor="background1"/>
              </w:rPr>
            </w:pPr>
            <w:r w:rsidRPr="00E34E1B">
              <w:rPr>
                <w:rFonts w:cstheme="minorHAnsi"/>
                <w:b w:val="0"/>
                <w:bCs w:val="0"/>
                <w:color w:val="FFFFFF" w:themeColor="background1"/>
              </w:rPr>
              <w:t>2.1</w:t>
            </w:r>
          </w:p>
        </w:tc>
        <w:tc>
          <w:tcPr>
            <w:tcW w:w="7939" w:type="dxa"/>
            <w:gridSpan w:val="4"/>
            <w:shd w:val="clear" w:color="auto" w:fill="227EB2" w:themeFill="accent3"/>
          </w:tcPr>
          <w:p w14:paraId="12B44855"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Tikslas:</w:t>
            </w:r>
          </w:p>
          <w:p w14:paraId="2947AC83"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color w:val="FFFFFF" w:themeColor="background1"/>
              </w:rPr>
              <w:t>Subalansuota verslo aplinkos plėtra</w:t>
            </w:r>
          </w:p>
        </w:tc>
      </w:tr>
      <w:tr w:rsidR="002930C2" w:rsidRPr="0026198A" w14:paraId="697FACA3"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71C9E1" w:themeFill="accent4"/>
          </w:tcPr>
          <w:p w14:paraId="6D689FE9" w14:textId="5F123A1C" w:rsidR="002930C2" w:rsidRPr="00E34E1B" w:rsidRDefault="002930C2" w:rsidP="0045049E">
            <w:pPr>
              <w:pStyle w:val="SCTableContent"/>
              <w:rPr>
                <w:rFonts w:cstheme="minorHAnsi"/>
                <w:b w:val="0"/>
                <w:bCs w:val="0"/>
                <w:color w:val="FFFFFF" w:themeColor="background1"/>
              </w:rPr>
            </w:pPr>
            <w:r w:rsidRPr="00E34E1B">
              <w:rPr>
                <w:rFonts w:cstheme="minorHAnsi"/>
                <w:b w:val="0"/>
                <w:bCs w:val="0"/>
                <w:color w:val="FFFFFF" w:themeColor="background1"/>
              </w:rPr>
              <w:t>2.1.1</w:t>
            </w:r>
          </w:p>
        </w:tc>
        <w:tc>
          <w:tcPr>
            <w:tcW w:w="7939" w:type="dxa"/>
            <w:gridSpan w:val="4"/>
            <w:shd w:val="clear" w:color="auto" w:fill="71C9E1" w:themeFill="accent4"/>
          </w:tcPr>
          <w:p w14:paraId="0911E4FC"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Uždavinys:</w:t>
            </w:r>
          </w:p>
          <w:p w14:paraId="7818C663" w14:textId="5B48E4CD"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r w:rsidRPr="0045049E">
              <w:rPr>
                <w:color w:val="FFFFFF" w:themeColor="background1"/>
              </w:rPr>
              <w:t>Skatinti verslumą ir lengvinti sąlygas verslui</w:t>
            </w:r>
          </w:p>
        </w:tc>
      </w:tr>
      <w:tr w:rsidR="0045049E" w:rsidRPr="0026198A" w14:paraId="19B334D7"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3A209509" w14:textId="057C61FE" w:rsidR="002930C2" w:rsidRPr="00E34E1B" w:rsidRDefault="002930C2" w:rsidP="0045049E">
            <w:pPr>
              <w:pStyle w:val="SCTableContent"/>
              <w:rPr>
                <w:rFonts w:cstheme="minorHAnsi"/>
                <w:b w:val="0"/>
                <w:bCs w:val="0"/>
              </w:rPr>
            </w:pPr>
            <w:r w:rsidRPr="00E34E1B">
              <w:rPr>
                <w:rFonts w:cstheme="minorHAnsi"/>
                <w:b w:val="0"/>
                <w:bCs w:val="0"/>
              </w:rPr>
              <w:t>2.1.1.1</w:t>
            </w:r>
          </w:p>
        </w:tc>
        <w:tc>
          <w:tcPr>
            <w:tcW w:w="3544" w:type="dxa"/>
            <w:shd w:val="clear" w:color="auto" w:fill="FFFFFF" w:themeFill="background1"/>
          </w:tcPr>
          <w:p w14:paraId="0F0248CC" w14:textId="234FAB7C"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Mokestinių lengvatų (savivaldybės taikomų mokesčių – žemės mokestis, NT) verslui taikymas,</w:t>
            </w:r>
            <w:r w:rsidRPr="0045049E">
              <w:rPr>
                <w:rFonts w:cstheme="minorHAnsi"/>
                <w:color w:val="auto"/>
              </w:rPr>
              <w:t xml:space="preserve"> jei mokami atlyginimai viršija savivaldybės vidutinį DU bent 25 </w:t>
            </w:r>
            <w:r w:rsidRPr="0045049E">
              <w:rPr>
                <w:rFonts w:cstheme="minorHAnsi"/>
              </w:rPr>
              <w:t>proc.</w:t>
            </w:r>
          </w:p>
        </w:tc>
        <w:tc>
          <w:tcPr>
            <w:tcW w:w="1418" w:type="dxa"/>
            <w:shd w:val="clear" w:color="auto" w:fill="FFFFFF" w:themeFill="background1"/>
          </w:tcPr>
          <w:p w14:paraId="65AF7B5F" w14:textId="0F3F3D59"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0E3A020A"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400.000</w:t>
            </w:r>
          </w:p>
          <w:p w14:paraId="181CCD5F" w14:textId="3AC617D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(SB)</w:t>
            </w:r>
          </w:p>
        </w:tc>
        <w:tc>
          <w:tcPr>
            <w:tcW w:w="1560" w:type="dxa"/>
            <w:shd w:val="clear" w:color="auto" w:fill="FFFFFF" w:themeFill="background1"/>
          </w:tcPr>
          <w:p w14:paraId="23FF7188" w14:textId="7D0B9C5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Biudžeto skyrius</w:t>
            </w:r>
          </w:p>
        </w:tc>
      </w:tr>
      <w:tr w:rsidR="0045049E" w:rsidRPr="0026198A" w14:paraId="22667B91"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5A4FA511" w14:textId="29F6843D" w:rsidR="002930C2" w:rsidRPr="00E34E1B" w:rsidRDefault="002930C2" w:rsidP="0045049E">
            <w:pPr>
              <w:pStyle w:val="SCTableContent"/>
              <w:rPr>
                <w:rFonts w:cstheme="minorHAnsi"/>
                <w:b w:val="0"/>
                <w:bCs w:val="0"/>
              </w:rPr>
            </w:pPr>
            <w:r w:rsidRPr="00E34E1B">
              <w:rPr>
                <w:rFonts w:cstheme="minorHAnsi"/>
                <w:b w:val="0"/>
                <w:bCs w:val="0"/>
              </w:rPr>
              <w:t>2.1.1.2</w:t>
            </w:r>
          </w:p>
        </w:tc>
        <w:tc>
          <w:tcPr>
            <w:tcW w:w="3544" w:type="dxa"/>
            <w:shd w:val="clear" w:color="auto" w:fill="FFFFFF" w:themeFill="background1"/>
          </w:tcPr>
          <w:p w14:paraId="3C7C60AE" w14:textId="167E6710"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Skatinti Palangiškio kortelės integraciją į teikiamas verslo paslaugas mieste</w:t>
            </w:r>
            <w:r w:rsidRPr="0045049E" w:rsidDel="00154DE1">
              <w:rPr>
                <w:rFonts w:cstheme="minorHAnsi"/>
              </w:rPr>
              <w:t xml:space="preserve"> </w:t>
            </w:r>
          </w:p>
        </w:tc>
        <w:tc>
          <w:tcPr>
            <w:tcW w:w="1418" w:type="dxa"/>
            <w:shd w:val="clear" w:color="auto" w:fill="FFFFFF" w:themeFill="background1"/>
          </w:tcPr>
          <w:p w14:paraId="0A95D572" w14:textId="320E3DDA"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75BD2A6E"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100.000</w:t>
            </w:r>
          </w:p>
          <w:p w14:paraId="312A2EE9" w14:textId="3AD0A101"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w:t>
            </w:r>
          </w:p>
        </w:tc>
        <w:tc>
          <w:tcPr>
            <w:tcW w:w="1560" w:type="dxa"/>
            <w:shd w:val="clear" w:color="auto" w:fill="FFFFFF" w:themeFill="background1"/>
          </w:tcPr>
          <w:p w14:paraId="3A5678D6" w14:textId="578E9A16"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Ekonominės plėtros skyrius</w:t>
            </w:r>
          </w:p>
        </w:tc>
      </w:tr>
      <w:tr w:rsidR="0045049E" w:rsidRPr="0026198A" w14:paraId="6F4C171A"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2B31ABCF" w14:textId="4179BE93" w:rsidR="002930C2" w:rsidRPr="00E34E1B" w:rsidRDefault="002930C2" w:rsidP="0045049E">
            <w:pPr>
              <w:pStyle w:val="SCTableContent"/>
              <w:rPr>
                <w:rFonts w:cstheme="minorHAnsi"/>
                <w:b w:val="0"/>
                <w:bCs w:val="0"/>
              </w:rPr>
            </w:pPr>
            <w:r w:rsidRPr="00E34E1B">
              <w:rPr>
                <w:rFonts w:cstheme="minorHAnsi"/>
                <w:b w:val="0"/>
                <w:bCs w:val="0"/>
              </w:rPr>
              <w:t>2.1.1.3</w:t>
            </w:r>
          </w:p>
        </w:tc>
        <w:tc>
          <w:tcPr>
            <w:tcW w:w="3544" w:type="dxa"/>
            <w:shd w:val="clear" w:color="auto" w:fill="FFFFFF" w:themeFill="background1"/>
          </w:tcPr>
          <w:p w14:paraId="2B98E6BD" w14:textId="79408283"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Verslo ir miesto prioritetinių paslaugų eksporto rinkų sąrašo sudarymas </w:t>
            </w:r>
          </w:p>
        </w:tc>
        <w:tc>
          <w:tcPr>
            <w:tcW w:w="1418" w:type="dxa"/>
            <w:shd w:val="clear" w:color="auto" w:fill="FFFFFF" w:themeFill="background1"/>
          </w:tcPr>
          <w:p w14:paraId="23D89F87" w14:textId="7690E8BD"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2F8D502B"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5.000</w:t>
            </w:r>
          </w:p>
          <w:p w14:paraId="486CC0BB" w14:textId="01519FD2"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(SB)</w:t>
            </w:r>
          </w:p>
        </w:tc>
        <w:tc>
          <w:tcPr>
            <w:tcW w:w="1560" w:type="dxa"/>
            <w:shd w:val="clear" w:color="auto" w:fill="FFFFFF" w:themeFill="background1"/>
          </w:tcPr>
          <w:p w14:paraId="0F2A92BD" w14:textId="29943C13"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Ekonominės plėtros skyrius</w:t>
            </w:r>
          </w:p>
        </w:tc>
      </w:tr>
      <w:tr w:rsidR="0045049E" w:rsidRPr="0026198A" w14:paraId="47F401BA"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149C48CD" w14:textId="497D5866" w:rsidR="002930C2" w:rsidRPr="00E34E1B" w:rsidRDefault="002930C2" w:rsidP="0045049E">
            <w:pPr>
              <w:pStyle w:val="SCTableContent"/>
              <w:rPr>
                <w:rFonts w:cstheme="minorHAnsi"/>
                <w:b w:val="0"/>
                <w:bCs w:val="0"/>
              </w:rPr>
            </w:pPr>
            <w:r w:rsidRPr="00E34E1B">
              <w:rPr>
                <w:rFonts w:cstheme="minorHAnsi"/>
                <w:b w:val="0"/>
                <w:bCs w:val="0"/>
              </w:rPr>
              <w:t>2.1.1.4</w:t>
            </w:r>
          </w:p>
        </w:tc>
        <w:tc>
          <w:tcPr>
            <w:tcW w:w="3544" w:type="dxa"/>
            <w:shd w:val="clear" w:color="auto" w:fill="FFFFFF" w:themeFill="background1"/>
          </w:tcPr>
          <w:p w14:paraId="4AA1954C" w14:textId="10B3A6D5"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Verslo įmonių mokymų organizavimas</w:t>
            </w:r>
          </w:p>
        </w:tc>
        <w:tc>
          <w:tcPr>
            <w:tcW w:w="1418" w:type="dxa"/>
            <w:shd w:val="clear" w:color="auto" w:fill="FFFFFF" w:themeFill="background1"/>
          </w:tcPr>
          <w:p w14:paraId="33E9609F" w14:textId="231965FB"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76191AFA" w14:textId="764FBD82"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20.000</w:t>
            </w:r>
          </w:p>
          <w:p w14:paraId="1B2C8FB4" w14:textId="4F02160B"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 KT)</w:t>
            </w:r>
          </w:p>
        </w:tc>
        <w:tc>
          <w:tcPr>
            <w:tcW w:w="1560" w:type="dxa"/>
            <w:shd w:val="clear" w:color="auto" w:fill="FFFFFF" w:themeFill="background1"/>
          </w:tcPr>
          <w:p w14:paraId="17919B00" w14:textId="4D55EADD"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Ekonominės plėtros skyrius</w:t>
            </w:r>
          </w:p>
        </w:tc>
      </w:tr>
      <w:tr w:rsidR="0045049E" w:rsidRPr="0026198A" w14:paraId="61A2D928"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21BAE478" w14:textId="0A449B72" w:rsidR="002930C2" w:rsidRPr="00E34E1B" w:rsidRDefault="002930C2" w:rsidP="0045049E">
            <w:pPr>
              <w:pStyle w:val="SCTableContent"/>
              <w:rPr>
                <w:rFonts w:cstheme="minorHAnsi"/>
                <w:b w:val="0"/>
                <w:bCs w:val="0"/>
              </w:rPr>
            </w:pPr>
            <w:r w:rsidRPr="00E34E1B">
              <w:rPr>
                <w:rFonts w:cstheme="minorHAnsi"/>
                <w:b w:val="0"/>
                <w:bCs w:val="0"/>
              </w:rPr>
              <w:t>2.1.1.5</w:t>
            </w:r>
          </w:p>
        </w:tc>
        <w:tc>
          <w:tcPr>
            <w:tcW w:w="3544" w:type="dxa"/>
            <w:shd w:val="clear" w:color="auto" w:fill="FFFFFF" w:themeFill="background1"/>
          </w:tcPr>
          <w:p w14:paraId="19DBA218" w14:textId="3F71B7EF"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Jaunimo verslumo programų skatinimas</w:t>
            </w:r>
          </w:p>
        </w:tc>
        <w:tc>
          <w:tcPr>
            <w:tcW w:w="1418" w:type="dxa"/>
            <w:shd w:val="clear" w:color="auto" w:fill="FFFFFF" w:themeFill="background1"/>
          </w:tcPr>
          <w:p w14:paraId="19E625AC" w14:textId="43152884"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15C44E8B"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40.000</w:t>
            </w:r>
          </w:p>
          <w:p w14:paraId="2D3FFEBE" w14:textId="52DE57FD"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(SB, KT)</w:t>
            </w:r>
          </w:p>
        </w:tc>
        <w:tc>
          <w:tcPr>
            <w:tcW w:w="1560" w:type="dxa"/>
            <w:shd w:val="clear" w:color="auto" w:fill="FFFFFF" w:themeFill="background1"/>
          </w:tcPr>
          <w:p w14:paraId="0B1C8EE7" w14:textId="01DCE5C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Ekonominės plėtros skyrius ir Jaunimo reikalų koordinatorius</w:t>
            </w:r>
          </w:p>
        </w:tc>
      </w:tr>
      <w:tr w:rsidR="002930C2" w:rsidRPr="0026198A" w14:paraId="1B28D8CA"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71C9E1" w:themeFill="accent4"/>
          </w:tcPr>
          <w:p w14:paraId="7E8A81DA" w14:textId="0D8D38A9" w:rsidR="002930C2" w:rsidRPr="00E34E1B" w:rsidRDefault="002930C2" w:rsidP="0045049E">
            <w:pPr>
              <w:pStyle w:val="SCTableContent"/>
              <w:rPr>
                <w:rFonts w:cstheme="minorHAnsi"/>
                <w:b w:val="0"/>
                <w:bCs w:val="0"/>
                <w:color w:val="FFFFFF" w:themeColor="background1"/>
              </w:rPr>
            </w:pPr>
            <w:r w:rsidRPr="00E34E1B">
              <w:rPr>
                <w:rFonts w:cstheme="minorHAnsi"/>
                <w:b w:val="0"/>
                <w:bCs w:val="0"/>
                <w:color w:val="FFFFFF" w:themeColor="background1"/>
              </w:rPr>
              <w:t>2.1.2</w:t>
            </w:r>
          </w:p>
        </w:tc>
        <w:tc>
          <w:tcPr>
            <w:tcW w:w="7939" w:type="dxa"/>
            <w:gridSpan w:val="4"/>
            <w:shd w:val="clear" w:color="auto" w:fill="71C9E1" w:themeFill="accent4"/>
          </w:tcPr>
          <w:p w14:paraId="4F350A9B"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Uždavinys:</w:t>
            </w:r>
          </w:p>
          <w:p w14:paraId="22A47BA9" w14:textId="5E8F0C08"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r w:rsidRPr="0045049E">
              <w:rPr>
                <w:color w:val="FFFFFF" w:themeColor="background1"/>
              </w:rPr>
              <w:t>Skatinti išnaudoti verslo finansavimo ir našumo galimybes</w:t>
            </w:r>
          </w:p>
        </w:tc>
      </w:tr>
      <w:tr w:rsidR="0045049E" w:rsidRPr="0026198A" w14:paraId="25BE891D"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262870B0" w14:textId="5B8D0BE9" w:rsidR="002930C2" w:rsidRPr="00E34E1B" w:rsidRDefault="002930C2" w:rsidP="0045049E">
            <w:pPr>
              <w:pStyle w:val="SCTableContent"/>
              <w:rPr>
                <w:rFonts w:cstheme="minorHAnsi"/>
                <w:b w:val="0"/>
                <w:bCs w:val="0"/>
              </w:rPr>
            </w:pPr>
            <w:r w:rsidRPr="00E34E1B">
              <w:rPr>
                <w:rFonts w:cstheme="minorHAnsi"/>
                <w:b w:val="0"/>
                <w:bCs w:val="0"/>
              </w:rPr>
              <w:t>2.1.2.1</w:t>
            </w:r>
          </w:p>
        </w:tc>
        <w:tc>
          <w:tcPr>
            <w:tcW w:w="3544" w:type="dxa"/>
            <w:shd w:val="clear" w:color="auto" w:fill="FFFFFF" w:themeFill="background1"/>
          </w:tcPr>
          <w:p w14:paraId="0F4E4645" w14:textId="5629F76C"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Verslo įmonių (asocijuotų verslo struktūrų narių) informavimas apie šiuolaikiškus vadybos metodus</w:t>
            </w:r>
          </w:p>
        </w:tc>
        <w:tc>
          <w:tcPr>
            <w:tcW w:w="1418" w:type="dxa"/>
            <w:shd w:val="clear" w:color="auto" w:fill="FFFFFF" w:themeFill="background1"/>
          </w:tcPr>
          <w:p w14:paraId="48EA6BE1" w14:textId="1DC0339C"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24A4A592"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30.000</w:t>
            </w:r>
          </w:p>
          <w:p w14:paraId="64397406" w14:textId="3FD835A6"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(SB)</w:t>
            </w:r>
          </w:p>
        </w:tc>
        <w:tc>
          <w:tcPr>
            <w:tcW w:w="1560" w:type="dxa"/>
            <w:shd w:val="clear" w:color="auto" w:fill="FFFFFF" w:themeFill="background1"/>
          </w:tcPr>
          <w:p w14:paraId="7877C49C" w14:textId="7188B179"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Ekonominės plėtros skyrius ir Komunikacijos ir e.paslaugų skyrius</w:t>
            </w:r>
          </w:p>
        </w:tc>
      </w:tr>
      <w:tr w:rsidR="0045049E" w:rsidRPr="0026198A" w14:paraId="73C591A2"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021142AF" w14:textId="4CF5009F" w:rsidR="002930C2" w:rsidRPr="00E34E1B" w:rsidRDefault="002930C2" w:rsidP="0045049E">
            <w:pPr>
              <w:pStyle w:val="SCTableContent"/>
              <w:rPr>
                <w:rFonts w:cstheme="minorHAnsi"/>
                <w:b w:val="0"/>
                <w:bCs w:val="0"/>
              </w:rPr>
            </w:pPr>
            <w:r w:rsidRPr="00E34E1B">
              <w:rPr>
                <w:rFonts w:cstheme="minorHAnsi"/>
                <w:b w:val="0"/>
                <w:bCs w:val="0"/>
              </w:rPr>
              <w:t>2.1.2.2</w:t>
            </w:r>
          </w:p>
        </w:tc>
        <w:tc>
          <w:tcPr>
            <w:tcW w:w="3544" w:type="dxa"/>
            <w:shd w:val="clear" w:color="auto" w:fill="FFFFFF" w:themeFill="background1"/>
          </w:tcPr>
          <w:p w14:paraId="6B37E70C" w14:textId="779FDC0E"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Vietos verslo įmonių informavimas apie galimybes teikti paraiškas įvairių ES ir kitų fondų finansavimui gauti</w:t>
            </w:r>
          </w:p>
        </w:tc>
        <w:tc>
          <w:tcPr>
            <w:tcW w:w="1418" w:type="dxa"/>
            <w:shd w:val="clear" w:color="auto" w:fill="FFFFFF" w:themeFill="background1"/>
          </w:tcPr>
          <w:p w14:paraId="5AA7AF65" w14:textId="240D6BF0"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5CE3A500"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200.000</w:t>
            </w:r>
          </w:p>
          <w:p w14:paraId="6E00A628" w14:textId="1C480244"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w:t>
            </w:r>
          </w:p>
        </w:tc>
        <w:tc>
          <w:tcPr>
            <w:tcW w:w="1560" w:type="dxa"/>
            <w:shd w:val="clear" w:color="auto" w:fill="FFFFFF" w:themeFill="background1"/>
          </w:tcPr>
          <w:p w14:paraId="29F33F06" w14:textId="46354FC4"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Ekonominės plėtros skyrius ir Komunikacijos ir e.paslaugų skyrius</w:t>
            </w:r>
          </w:p>
        </w:tc>
      </w:tr>
      <w:tr w:rsidR="002930C2" w:rsidRPr="0026198A" w14:paraId="50A9369D"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227EB2" w:themeFill="accent3"/>
          </w:tcPr>
          <w:p w14:paraId="6C9B133D" w14:textId="77777777" w:rsidR="002930C2" w:rsidRPr="00E34E1B" w:rsidRDefault="002930C2" w:rsidP="0045049E">
            <w:pPr>
              <w:pStyle w:val="SCTableContent"/>
              <w:rPr>
                <w:rFonts w:cstheme="minorHAnsi"/>
                <w:b w:val="0"/>
                <w:bCs w:val="0"/>
                <w:color w:val="FFFFFF" w:themeColor="background1"/>
              </w:rPr>
            </w:pPr>
            <w:r w:rsidRPr="00E34E1B">
              <w:rPr>
                <w:rFonts w:cstheme="minorHAnsi"/>
                <w:b w:val="0"/>
                <w:bCs w:val="0"/>
                <w:color w:val="FFFFFF" w:themeColor="background1"/>
              </w:rPr>
              <w:t>2.2</w:t>
            </w:r>
          </w:p>
        </w:tc>
        <w:tc>
          <w:tcPr>
            <w:tcW w:w="7939" w:type="dxa"/>
            <w:gridSpan w:val="4"/>
            <w:shd w:val="clear" w:color="auto" w:fill="227EB2" w:themeFill="accent3"/>
          </w:tcPr>
          <w:p w14:paraId="143E011A"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Tikslas:</w:t>
            </w:r>
          </w:p>
          <w:p w14:paraId="29BCF254"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color w:val="FFFFFF" w:themeColor="background1"/>
              </w:rPr>
              <w:t>Investicijų pritraukimas ir jų augimas kurorte</w:t>
            </w:r>
          </w:p>
        </w:tc>
      </w:tr>
      <w:tr w:rsidR="002930C2" w:rsidRPr="0026198A" w14:paraId="1F01778D"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71C9E1" w:themeFill="accent4"/>
          </w:tcPr>
          <w:p w14:paraId="06A1046C" w14:textId="706EA0C8" w:rsidR="002930C2" w:rsidRPr="00E34E1B" w:rsidRDefault="002930C2" w:rsidP="0045049E">
            <w:pPr>
              <w:pStyle w:val="SCTableContent"/>
              <w:rPr>
                <w:rFonts w:cstheme="minorHAnsi"/>
                <w:b w:val="0"/>
                <w:bCs w:val="0"/>
                <w:color w:val="FFFFFF" w:themeColor="background1"/>
              </w:rPr>
            </w:pPr>
            <w:r w:rsidRPr="00E34E1B">
              <w:rPr>
                <w:rFonts w:cstheme="minorHAnsi"/>
                <w:b w:val="0"/>
                <w:bCs w:val="0"/>
                <w:color w:val="FFFFFF" w:themeColor="background1"/>
              </w:rPr>
              <w:t>2.2.1</w:t>
            </w:r>
          </w:p>
        </w:tc>
        <w:tc>
          <w:tcPr>
            <w:tcW w:w="7939" w:type="dxa"/>
            <w:gridSpan w:val="4"/>
            <w:shd w:val="clear" w:color="auto" w:fill="71C9E1" w:themeFill="accent4"/>
          </w:tcPr>
          <w:p w14:paraId="1E4866CF"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Uždavinys:</w:t>
            </w:r>
          </w:p>
          <w:p w14:paraId="4563C175" w14:textId="4EE7904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r w:rsidRPr="0045049E">
              <w:rPr>
                <w:color w:val="FFFFFF" w:themeColor="background1"/>
              </w:rPr>
              <w:t>Ryšių plėtra ir aktyvus bendradarbiavimas su investuotojais</w:t>
            </w:r>
          </w:p>
        </w:tc>
      </w:tr>
      <w:tr w:rsidR="0045049E" w:rsidRPr="0026198A" w14:paraId="5D30952F"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5FCAABC0" w14:textId="4FBB83DA" w:rsidR="002930C2" w:rsidRPr="00E34E1B" w:rsidRDefault="002930C2" w:rsidP="0045049E">
            <w:pPr>
              <w:pStyle w:val="SCTableContent"/>
              <w:rPr>
                <w:rFonts w:cstheme="minorHAnsi"/>
                <w:b w:val="0"/>
                <w:bCs w:val="0"/>
              </w:rPr>
            </w:pPr>
            <w:r w:rsidRPr="00E34E1B">
              <w:rPr>
                <w:rFonts w:cstheme="minorHAnsi"/>
                <w:b w:val="0"/>
                <w:bCs w:val="0"/>
              </w:rPr>
              <w:t>2.2.1.1</w:t>
            </w:r>
          </w:p>
        </w:tc>
        <w:tc>
          <w:tcPr>
            <w:tcW w:w="3544" w:type="dxa"/>
            <w:shd w:val="clear" w:color="auto" w:fill="FFFFFF" w:themeFill="background1"/>
          </w:tcPr>
          <w:p w14:paraId="7D2BBF7C" w14:textId="01288039"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Ryšių plėtojimas ir aktyvus bendradarbiavimas su valstybiniais ir privačiais investuotojais, investicijų koordinavimas</w:t>
            </w:r>
          </w:p>
        </w:tc>
        <w:tc>
          <w:tcPr>
            <w:tcW w:w="1418" w:type="dxa"/>
            <w:shd w:val="clear" w:color="auto" w:fill="FFFFFF" w:themeFill="background1"/>
          </w:tcPr>
          <w:p w14:paraId="125DF6FB" w14:textId="0641F6B0"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35962CFE"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50.000</w:t>
            </w:r>
          </w:p>
          <w:p w14:paraId="39D8A345" w14:textId="7C944774"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(SB)</w:t>
            </w:r>
          </w:p>
        </w:tc>
        <w:tc>
          <w:tcPr>
            <w:tcW w:w="1560" w:type="dxa"/>
            <w:shd w:val="clear" w:color="auto" w:fill="FFFFFF" w:themeFill="background1"/>
          </w:tcPr>
          <w:p w14:paraId="46FC6EB9" w14:textId="132DBE4D"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Ekonominės plėtros skyrius</w:t>
            </w:r>
          </w:p>
        </w:tc>
      </w:tr>
      <w:tr w:rsidR="002930C2" w:rsidRPr="0026198A" w14:paraId="54BD36F1"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71C9E1" w:themeFill="accent4"/>
          </w:tcPr>
          <w:p w14:paraId="09CE9F33" w14:textId="2B001C2D" w:rsidR="002930C2" w:rsidRPr="00E34E1B" w:rsidRDefault="002930C2" w:rsidP="0045049E">
            <w:pPr>
              <w:pStyle w:val="SCTableContent"/>
              <w:rPr>
                <w:rFonts w:cstheme="minorHAnsi"/>
                <w:b w:val="0"/>
                <w:bCs w:val="0"/>
                <w:color w:val="FFFFFF" w:themeColor="background1"/>
              </w:rPr>
            </w:pPr>
            <w:r w:rsidRPr="00E34E1B">
              <w:rPr>
                <w:rFonts w:cstheme="minorHAnsi"/>
                <w:b w:val="0"/>
                <w:bCs w:val="0"/>
                <w:color w:val="FFFFFF" w:themeColor="background1"/>
              </w:rPr>
              <w:t>2.2.2.</w:t>
            </w:r>
          </w:p>
        </w:tc>
        <w:tc>
          <w:tcPr>
            <w:tcW w:w="7939" w:type="dxa"/>
            <w:gridSpan w:val="4"/>
            <w:shd w:val="clear" w:color="auto" w:fill="71C9E1" w:themeFill="accent4"/>
          </w:tcPr>
          <w:p w14:paraId="76C530DE"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Uždavinys:</w:t>
            </w:r>
          </w:p>
          <w:p w14:paraId="56BE11C9" w14:textId="05F0A006"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r w:rsidRPr="0045049E">
              <w:rPr>
                <w:color w:val="FFFFFF" w:themeColor="background1"/>
              </w:rPr>
              <w:t>Įgyvendinti viešos ir privačios partnerystės projektus</w:t>
            </w:r>
          </w:p>
        </w:tc>
      </w:tr>
      <w:tr w:rsidR="0045049E" w:rsidRPr="0026198A" w14:paraId="4FC3AA34"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22406562" w14:textId="7CC34BBD" w:rsidR="002930C2" w:rsidRPr="00E34E1B" w:rsidRDefault="002930C2" w:rsidP="0045049E">
            <w:pPr>
              <w:pStyle w:val="SCTableContent"/>
              <w:rPr>
                <w:rFonts w:cstheme="minorHAnsi"/>
                <w:b w:val="0"/>
                <w:bCs w:val="0"/>
              </w:rPr>
            </w:pPr>
            <w:r w:rsidRPr="00E34E1B">
              <w:rPr>
                <w:rFonts w:cstheme="minorHAnsi"/>
                <w:b w:val="0"/>
                <w:bCs w:val="0"/>
              </w:rPr>
              <w:t>2.2.2.1</w:t>
            </w:r>
          </w:p>
        </w:tc>
        <w:tc>
          <w:tcPr>
            <w:tcW w:w="3544" w:type="dxa"/>
            <w:shd w:val="clear" w:color="auto" w:fill="FFFFFF" w:themeFill="background1"/>
          </w:tcPr>
          <w:p w14:paraId="741BE371" w14:textId="289E17EE"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Balneologinių sveikatingumo gydyklų, sveikatinimo centrų, SPA vystymas</w:t>
            </w:r>
          </w:p>
        </w:tc>
        <w:tc>
          <w:tcPr>
            <w:tcW w:w="1418" w:type="dxa"/>
            <w:shd w:val="clear" w:color="auto" w:fill="FFFFFF" w:themeFill="background1"/>
          </w:tcPr>
          <w:p w14:paraId="6CF166A0" w14:textId="691EBCFC"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397DBB07"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2.000.000</w:t>
            </w:r>
          </w:p>
          <w:p w14:paraId="03FAFCA4" w14:textId="3092431F"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(SB, VB, ES, KT)</w:t>
            </w:r>
          </w:p>
        </w:tc>
        <w:tc>
          <w:tcPr>
            <w:tcW w:w="1560" w:type="dxa"/>
            <w:shd w:val="clear" w:color="auto" w:fill="FFFFFF" w:themeFill="background1"/>
          </w:tcPr>
          <w:p w14:paraId="1B7E1A4D" w14:textId="5B44EC9B"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Ekonominės plėtros skyrius ir Architektūros ir teritorijų planavimo skyrius</w:t>
            </w:r>
          </w:p>
        </w:tc>
      </w:tr>
      <w:tr w:rsidR="0045049E" w:rsidRPr="0026198A" w14:paraId="6E2762A9"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7EFAC265" w14:textId="1664149C" w:rsidR="002930C2" w:rsidRPr="00E34E1B" w:rsidRDefault="002930C2" w:rsidP="0045049E">
            <w:pPr>
              <w:pStyle w:val="SCTableContent"/>
              <w:rPr>
                <w:rFonts w:cstheme="minorHAnsi"/>
                <w:b w:val="0"/>
                <w:bCs w:val="0"/>
              </w:rPr>
            </w:pPr>
            <w:r w:rsidRPr="00E34E1B">
              <w:rPr>
                <w:rFonts w:cstheme="minorHAnsi"/>
                <w:b w:val="0"/>
                <w:bCs w:val="0"/>
              </w:rPr>
              <w:t>2.2.2.2</w:t>
            </w:r>
          </w:p>
        </w:tc>
        <w:tc>
          <w:tcPr>
            <w:tcW w:w="3544" w:type="dxa"/>
            <w:shd w:val="clear" w:color="auto" w:fill="FFFFFF" w:themeFill="background1"/>
          </w:tcPr>
          <w:p w14:paraId="75009180" w14:textId="69DC3668"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Sporto, pramogų objektų ir poilsio erdvių vystymas</w:t>
            </w:r>
          </w:p>
        </w:tc>
        <w:tc>
          <w:tcPr>
            <w:tcW w:w="1418" w:type="dxa"/>
            <w:shd w:val="clear" w:color="auto" w:fill="FFFFFF" w:themeFill="background1"/>
          </w:tcPr>
          <w:p w14:paraId="31DAE299" w14:textId="7E35E712"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21F5B341"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3.000.000</w:t>
            </w:r>
          </w:p>
          <w:p w14:paraId="3533CE3E" w14:textId="747EF4D6"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 VB, ES, KT)</w:t>
            </w:r>
          </w:p>
        </w:tc>
        <w:tc>
          <w:tcPr>
            <w:tcW w:w="1560" w:type="dxa"/>
            <w:shd w:val="clear" w:color="auto" w:fill="FFFFFF" w:themeFill="background1"/>
          </w:tcPr>
          <w:p w14:paraId="1F7BDF04" w14:textId="03459B42"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strike/>
              </w:rPr>
            </w:pPr>
            <w:r w:rsidRPr="0045049E">
              <w:rPr>
                <w:rFonts w:cstheme="minorHAnsi"/>
              </w:rPr>
              <w:t>Ekonominės plėtros skyrius ir Architektūros ir teritorijų planavimo skyrius</w:t>
            </w:r>
          </w:p>
        </w:tc>
      </w:tr>
      <w:tr w:rsidR="0045049E" w:rsidRPr="0026198A" w14:paraId="077B7A2D"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42D6ED0C" w14:textId="003D0498" w:rsidR="002930C2" w:rsidRPr="00E34E1B" w:rsidRDefault="002930C2" w:rsidP="0045049E">
            <w:pPr>
              <w:pStyle w:val="SCTableContent"/>
              <w:rPr>
                <w:rFonts w:cstheme="minorHAnsi"/>
                <w:b w:val="0"/>
                <w:bCs w:val="0"/>
              </w:rPr>
            </w:pPr>
            <w:r w:rsidRPr="00E34E1B">
              <w:rPr>
                <w:rFonts w:cstheme="minorHAnsi"/>
                <w:b w:val="0"/>
                <w:bCs w:val="0"/>
              </w:rPr>
              <w:t>2.2.2.3</w:t>
            </w:r>
          </w:p>
        </w:tc>
        <w:tc>
          <w:tcPr>
            <w:tcW w:w="3544" w:type="dxa"/>
            <w:shd w:val="clear" w:color="auto" w:fill="FFFFFF" w:themeFill="background1"/>
          </w:tcPr>
          <w:p w14:paraId="4A50B7DB" w14:textId="1716F2EF"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Daugiafunkcinių kultūros ir konferencinių centrų vystymas</w:t>
            </w:r>
          </w:p>
        </w:tc>
        <w:tc>
          <w:tcPr>
            <w:tcW w:w="1418" w:type="dxa"/>
            <w:shd w:val="clear" w:color="auto" w:fill="FFFFFF" w:themeFill="background1"/>
          </w:tcPr>
          <w:p w14:paraId="15AA25E0" w14:textId="2061DA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67BA0450"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3.000.000</w:t>
            </w:r>
          </w:p>
          <w:p w14:paraId="3B7BC9A2" w14:textId="6644631A"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(SB, VB, ES, KT)</w:t>
            </w:r>
          </w:p>
        </w:tc>
        <w:tc>
          <w:tcPr>
            <w:tcW w:w="1560" w:type="dxa"/>
            <w:shd w:val="clear" w:color="auto" w:fill="FFFFFF" w:themeFill="background1"/>
          </w:tcPr>
          <w:p w14:paraId="16F31BBA" w14:textId="52600A73"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strike/>
              </w:rPr>
            </w:pPr>
            <w:r w:rsidRPr="0045049E">
              <w:rPr>
                <w:rFonts w:cstheme="minorHAnsi"/>
              </w:rPr>
              <w:t>Ekonominės plėtros skyrius ir Architektūros ir teritorijų planavimo skyrius</w:t>
            </w:r>
          </w:p>
        </w:tc>
      </w:tr>
      <w:tr w:rsidR="0045049E" w:rsidRPr="0026198A" w14:paraId="501D4B64"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76DF0D26" w14:textId="552B7BE6" w:rsidR="002930C2" w:rsidRPr="00E34E1B" w:rsidRDefault="002930C2" w:rsidP="0045049E">
            <w:pPr>
              <w:pStyle w:val="SCTableContent"/>
              <w:rPr>
                <w:rFonts w:cstheme="minorHAnsi"/>
                <w:b w:val="0"/>
                <w:bCs w:val="0"/>
              </w:rPr>
            </w:pPr>
            <w:r w:rsidRPr="00E34E1B">
              <w:rPr>
                <w:rFonts w:cstheme="minorHAnsi"/>
                <w:b w:val="0"/>
                <w:bCs w:val="0"/>
              </w:rPr>
              <w:t>2.2.2.4</w:t>
            </w:r>
          </w:p>
        </w:tc>
        <w:tc>
          <w:tcPr>
            <w:tcW w:w="3544" w:type="dxa"/>
            <w:shd w:val="clear" w:color="auto" w:fill="FFFFFF" w:themeFill="background1"/>
          </w:tcPr>
          <w:p w14:paraId="66086DA1" w14:textId="08ADDB9E"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Viešbučių tinklo pritraukimas</w:t>
            </w:r>
          </w:p>
        </w:tc>
        <w:tc>
          <w:tcPr>
            <w:tcW w:w="1418" w:type="dxa"/>
            <w:shd w:val="clear" w:color="auto" w:fill="FFFFFF" w:themeFill="background1"/>
          </w:tcPr>
          <w:p w14:paraId="6C629905" w14:textId="10CEF738"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14F081EF"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100.000</w:t>
            </w:r>
          </w:p>
          <w:p w14:paraId="1D95455C" w14:textId="38544CCF"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 KT)</w:t>
            </w:r>
          </w:p>
        </w:tc>
        <w:tc>
          <w:tcPr>
            <w:tcW w:w="1560" w:type="dxa"/>
            <w:shd w:val="clear" w:color="auto" w:fill="FFFFFF" w:themeFill="background1"/>
          </w:tcPr>
          <w:p w14:paraId="0292ADAC" w14:textId="79DFFA98"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Ekonominės plėtros skyrius</w:t>
            </w:r>
          </w:p>
        </w:tc>
      </w:tr>
      <w:tr w:rsidR="002930C2" w:rsidRPr="0026198A" w14:paraId="21B43E44"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71C9E1" w:themeFill="accent4"/>
          </w:tcPr>
          <w:p w14:paraId="3948BFCB" w14:textId="72C6970D" w:rsidR="002930C2" w:rsidRPr="00E34E1B" w:rsidRDefault="002930C2" w:rsidP="0045049E">
            <w:pPr>
              <w:pStyle w:val="SCTableContent"/>
              <w:rPr>
                <w:rFonts w:cstheme="minorHAnsi"/>
                <w:b w:val="0"/>
                <w:bCs w:val="0"/>
                <w:color w:val="FFFFFF" w:themeColor="background1"/>
              </w:rPr>
            </w:pPr>
            <w:r w:rsidRPr="00E34E1B">
              <w:rPr>
                <w:rFonts w:cstheme="minorHAnsi"/>
                <w:b w:val="0"/>
                <w:bCs w:val="0"/>
                <w:color w:val="FFFFFF" w:themeColor="background1"/>
              </w:rPr>
              <w:t>2.2.3</w:t>
            </w:r>
          </w:p>
        </w:tc>
        <w:tc>
          <w:tcPr>
            <w:tcW w:w="7939" w:type="dxa"/>
            <w:gridSpan w:val="4"/>
            <w:shd w:val="clear" w:color="auto" w:fill="71C9E1" w:themeFill="accent4"/>
          </w:tcPr>
          <w:p w14:paraId="4B6B50D9"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Uždavinys:</w:t>
            </w:r>
          </w:p>
          <w:p w14:paraId="06450A99" w14:textId="49E0AD75"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color w:val="FFFFFF" w:themeColor="background1"/>
              </w:rPr>
              <w:t>Vystyti konkurencingas paslaugas</w:t>
            </w:r>
          </w:p>
        </w:tc>
      </w:tr>
      <w:tr w:rsidR="0045049E" w:rsidRPr="0026198A" w14:paraId="47AB879F"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51B80E83" w14:textId="09C147FE" w:rsidR="002930C2" w:rsidRPr="00E34E1B" w:rsidRDefault="002930C2" w:rsidP="0045049E">
            <w:pPr>
              <w:pStyle w:val="SCTableContent"/>
              <w:rPr>
                <w:rFonts w:cstheme="minorHAnsi"/>
                <w:b w:val="0"/>
                <w:bCs w:val="0"/>
              </w:rPr>
            </w:pPr>
            <w:r w:rsidRPr="00E34E1B">
              <w:rPr>
                <w:rFonts w:cstheme="minorHAnsi"/>
                <w:b w:val="0"/>
                <w:bCs w:val="0"/>
              </w:rPr>
              <w:t>2.2.3.1</w:t>
            </w:r>
          </w:p>
        </w:tc>
        <w:tc>
          <w:tcPr>
            <w:tcW w:w="3544" w:type="dxa"/>
            <w:shd w:val="clear" w:color="auto" w:fill="FFFFFF" w:themeFill="background1"/>
          </w:tcPr>
          <w:p w14:paraId="17453900" w14:textId="17546FB1"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Vystyti unikalias ir konkurencingas sveikatingumo ir socialines paslaugas pritraukiant investuotojus</w:t>
            </w:r>
          </w:p>
        </w:tc>
        <w:tc>
          <w:tcPr>
            <w:tcW w:w="1418" w:type="dxa"/>
            <w:shd w:val="clear" w:color="auto" w:fill="FFFFFF" w:themeFill="background1"/>
          </w:tcPr>
          <w:p w14:paraId="55A868C6" w14:textId="6EEEE95F"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492DC800" w14:textId="36BBF8A1"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300.000</w:t>
            </w:r>
          </w:p>
          <w:p w14:paraId="23A3EB80" w14:textId="0BD891C6"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 KT)</w:t>
            </w:r>
          </w:p>
          <w:p w14:paraId="38C8617A" w14:textId="5A6A3D55"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p>
        </w:tc>
        <w:tc>
          <w:tcPr>
            <w:tcW w:w="1560" w:type="dxa"/>
            <w:shd w:val="clear" w:color="auto" w:fill="FFFFFF" w:themeFill="background1"/>
          </w:tcPr>
          <w:p w14:paraId="1D119C72" w14:textId="56D8E140"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Ekonominės plėtros skyrius</w:t>
            </w:r>
          </w:p>
        </w:tc>
      </w:tr>
      <w:tr w:rsidR="0045049E" w:rsidRPr="0026198A" w14:paraId="4C02DC68"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30B8D5A0" w14:textId="585951B0" w:rsidR="002930C2" w:rsidRPr="00E34E1B" w:rsidRDefault="002930C2" w:rsidP="0045049E">
            <w:pPr>
              <w:pStyle w:val="SCTableContent"/>
              <w:rPr>
                <w:rFonts w:cstheme="minorHAnsi"/>
                <w:b w:val="0"/>
                <w:bCs w:val="0"/>
              </w:rPr>
            </w:pPr>
            <w:r w:rsidRPr="00E34E1B">
              <w:rPr>
                <w:rFonts w:cstheme="minorHAnsi"/>
                <w:b w:val="0"/>
                <w:bCs w:val="0"/>
              </w:rPr>
              <w:t>2.2.3.2</w:t>
            </w:r>
          </w:p>
        </w:tc>
        <w:tc>
          <w:tcPr>
            <w:tcW w:w="3544" w:type="dxa"/>
            <w:shd w:val="clear" w:color="auto" w:fill="FFFFFF" w:themeFill="background1"/>
          </w:tcPr>
          <w:p w14:paraId="3DE827C7" w14:textId="173F2E74"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Kurti bendradarbystės erdves, skatinti įmonių darbines išvykas (angl. workation) ir vystyti konferencijų turizmą</w:t>
            </w:r>
          </w:p>
        </w:tc>
        <w:tc>
          <w:tcPr>
            <w:tcW w:w="1418" w:type="dxa"/>
            <w:shd w:val="clear" w:color="auto" w:fill="FFFFFF" w:themeFill="background1"/>
          </w:tcPr>
          <w:p w14:paraId="0E4AD02B" w14:textId="5E7BCD08"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259D21D5"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1.500.000</w:t>
            </w:r>
          </w:p>
          <w:p w14:paraId="6720B10C" w14:textId="7179B4F8"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(SB, KT)</w:t>
            </w:r>
          </w:p>
        </w:tc>
        <w:tc>
          <w:tcPr>
            <w:tcW w:w="1560" w:type="dxa"/>
            <w:shd w:val="clear" w:color="auto" w:fill="FFFFFF" w:themeFill="background1"/>
          </w:tcPr>
          <w:p w14:paraId="6C3518BC" w14:textId="4E759EEC"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strike/>
              </w:rPr>
            </w:pPr>
            <w:r w:rsidRPr="0045049E">
              <w:rPr>
                <w:rFonts w:cstheme="minorHAnsi"/>
              </w:rPr>
              <w:t>Ekonominės plėtros skyrius ir Architektūros ir teritorijų planavimo skyrius</w:t>
            </w:r>
          </w:p>
        </w:tc>
      </w:tr>
      <w:tr w:rsidR="0045049E" w:rsidRPr="0026198A" w14:paraId="6F146351"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4357606D" w14:textId="0BDEAEAA" w:rsidR="002930C2" w:rsidRPr="00E34E1B" w:rsidRDefault="002930C2" w:rsidP="0045049E">
            <w:pPr>
              <w:pStyle w:val="SCTableContent"/>
              <w:rPr>
                <w:rFonts w:cstheme="minorHAnsi"/>
                <w:b w:val="0"/>
                <w:bCs w:val="0"/>
              </w:rPr>
            </w:pPr>
            <w:r w:rsidRPr="00E34E1B">
              <w:rPr>
                <w:rFonts w:cstheme="minorHAnsi"/>
                <w:b w:val="0"/>
                <w:bCs w:val="0"/>
              </w:rPr>
              <w:t>2.2.3.3</w:t>
            </w:r>
          </w:p>
        </w:tc>
        <w:tc>
          <w:tcPr>
            <w:tcW w:w="3544" w:type="dxa"/>
            <w:shd w:val="clear" w:color="auto" w:fill="FFFFFF" w:themeFill="background1"/>
          </w:tcPr>
          <w:p w14:paraId="0A1B19A1" w14:textId="5E19C778"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Sporto komandų rekreacijos ir sportinio turizmo vystymas bei regioninių ir tarptautinių sporto renginių skatinimas</w:t>
            </w:r>
          </w:p>
        </w:tc>
        <w:tc>
          <w:tcPr>
            <w:tcW w:w="1418" w:type="dxa"/>
            <w:shd w:val="clear" w:color="auto" w:fill="FFFFFF" w:themeFill="background1"/>
          </w:tcPr>
          <w:p w14:paraId="4CB2FBC5" w14:textId="115E969C"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2C9E0FC1" w14:textId="469CDC89"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w:t>
            </w:r>
            <w:r w:rsidR="009D46B7">
              <w:rPr>
                <w:rFonts w:cstheme="minorHAnsi"/>
              </w:rPr>
              <w:t>.0</w:t>
            </w:r>
            <w:r w:rsidRPr="0045049E">
              <w:rPr>
                <w:rFonts w:cstheme="minorHAnsi"/>
              </w:rPr>
              <w:t>00.000</w:t>
            </w:r>
          </w:p>
          <w:p w14:paraId="09719CF2" w14:textId="752BE225"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 KT)</w:t>
            </w:r>
          </w:p>
        </w:tc>
        <w:tc>
          <w:tcPr>
            <w:tcW w:w="1560" w:type="dxa"/>
            <w:shd w:val="clear" w:color="auto" w:fill="FFFFFF" w:themeFill="background1"/>
          </w:tcPr>
          <w:p w14:paraId="669EA45D" w14:textId="050C1499"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Švietimo skyrius</w:t>
            </w:r>
          </w:p>
        </w:tc>
      </w:tr>
      <w:tr w:rsidR="0045049E" w:rsidRPr="0026198A" w14:paraId="57CAE2AE"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35956A47" w14:textId="65362994" w:rsidR="002930C2" w:rsidRPr="00E34E1B" w:rsidRDefault="002930C2" w:rsidP="0045049E">
            <w:pPr>
              <w:pStyle w:val="SCTableContent"/>
              <w:rPr>
                <w:rFonts w:cstheme="minorHAnsi"/>
                <w:b w:val="0"/>
                <w:bCs w:val="0"/>
              </w:rPr>
            </w:pPr>
            <w:r w:rsidRPr="00E34E1B">
              <w:rPr>
                <w:rFonts w:cstheme="minorHAnsi"/>
                <w:b w:val="0"/>
                <w:bCs w:val="0"/>
              </w:rPr>
              <w:t>2.2.3.4</w:t>
            </w:r>
          </w:p>
        </w:tc>
        <w:tc>
          <w:tcPr>
            <w:tcW w:w="3544" w:type="dxa"/>
            <w:shd w:val="clear" w:color="auto" w:fill="FFFFFF" w:themeFill="background1"/>
          </w:tcPr>
          <w:p w14:paraId="401AFE5C" w14:textId="23D0EF29"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 xml:space="preserve">Pritraukti ir </w:t>
            </w:r>
            <w:r w:rsidR="009D46B7">
              <w:rPr>
                <w:rFonts w:cstheme="minorHAnsi"/>
              </w:rPr>
              <w:t>organizuoti</w:t>
            </w:r>
            <w:r w:rsidRPr="0045049E">
              <w:rPr>
                <w:rFonts w:cstheme="minorHAnsi"/>
              </w:rPr>
              <w:t xml:space="preserve"> s</w:t>
            </w:r>
            <w:r w:rsidR="009D46B7">
              <w:rPr>
                <w:rFonts w:cstheme="minorHAnsi"/>
              </w:rPr>
              <w:t>trateginius</w:t>
            </w:r>
            <w:r w:rsidRPr="0045049E">
              <w:rPr>
                <w:rFonts w:cstheme="minorHAnsi"/>
              </w:rPr>
              <w:t xml:space="preserve"> tarptautinius</w:t>
            </w:r>
            <w:r w:rsidR="009D46B7">
              <w:rPr>
                <w:rFonts w:cstheme="minorHAnsi"/>
              </w:rPr>
              <w:t xml:space="preserve"> ir nacionalinius</w:t>
            </w:r>
            <w:r w:rsidRPr="0045049E">
              <w:rPr>
                <w:rFonts w:cstheme="minorHAnsi"/>
              </w:rPr>
              <w:t xml:space="preserve"> renginius</w:t>
            </w:r>
          </w:p>
        </w:tc>
        <w:tc>
          <w:tcPr>
            <w:tcW w:w="1418" w:type="dxa"/>
            <w:shd w:val="clear" w:color="auto" w:fill="FFFFFF" w:themeFill="background1"/>
          </w:tcPr>
          <w:p w14:paraId="669CDDB8" w14:textId="3B6ADB65"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0687F649" w14:textId="2A16854F" w:rsidR="002930C2" w:rsidRPr="0045049E" w:rsidRDefault="009D46B7"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2.0</w:t>
            </w:r>
            <w:r w:rsidR="002930C2" w:rsidRPr="0045049E">
              <w:rPr>
                <w:rFonts w:cstheme="minorHAnsi"/>
              </w:rPr>
              <w:t>00.000</w:t>
            </w:r>
          </w:p>
          <w:p w14:paraId="2AF2D4EE" w14:textId="4F75485B"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(SB, KT)</w:t>
            </w:r>
          </w:p>
        </w:tc>
        <w:tc>
          <w:tcPr>
            <w:tcW w:w="1560" w:type="dxa"/>
            <w:shd w:val="clear" w:color="auto" w:fill="FFFFFF" w:themeFill="background1"/>
          </w:tcPr>
          <w:p w14:paraId="40DF7651" w14:textId="2ADA2B74" w:rsidR="002930C2" w:rsidRPr="0045049E" w:rsidRDefault="009D46B7"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strike/>
              </w:rPr>
            </w:pPr>
            <w:r>
              <w:rPr>
                <w:rFonts w:cstheme="minorHAnsi"/>
              </w:rPr>
              <w:t>Sporto centras, Švietimo skyrius ir Kultūros skyrius</w:t>
            </w:r>
          </w:p>
        </w:tc>
      </w:tr>
      <w:tr w:rsidR="002930C2" w:rsidRPr="0026198A" w14:paraId="54A43F54"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227EB2" w:themeFill="accent3"/>
          </w:tcPr>
          <w:p w14:paraId="1AC57067" w14:textId="77777777" w:rsidR="002930C2" w:rsidRPr="00E34E1B" w:rsidRDefault="002930C2" w:rsidP="0045049E">
            <w:pPr>
              <w:pStyle w:val="SCTableContent"/>
              <w:rPr>
                <w:rFonts w:cstheme="minorHAnsi"/>
                <w:b w:val="0"/>
                <w:bCs w:val="0"/>
                <w:color w:val="FFFFFF" w:themeColor="background1"/>
              </w:rPr>
            </w:pPr>
            <w:r w:rsidRPr="00E34E1B">
              <w:rPr>
                <w:rFonts w:cstheme="minorHAnsi"/>
                <w:b w:val="0"/>
                <w:bCs w:val="0"/>
                <w:color w:val="FFFFFF" w:themeColor="background1"/>
              </w:rPr>
              <w:t>2.3</w:t>
            </w:r>
          </w:p>
        </w:tc>
        <w:tc>
          <w:tcPr>
            <w:tcW w:w="7939" w:type="dxa"/>
            <w:gridSpan w:val="4"/>
            <w:shd w:val="clear" w:color="auto" w:fill="227EB2" w:themeFill="accent3"/>
          </w:tcPr>
          <w:p w14:paraId="2375CDA7"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Tikslas:</w:t>
            </w:r>
          </w:p>
          <w:p w14:paraId="795F35EA" w14:textId="7BE1F375"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r w:rsidRPr="0045049E">
              <w:rPr>
                <w:color w:val="FFFFFF" w:themeColor="background1"/>
              </w:rPr>
              <w:t>Augantis darbuotojų ir specialistų skaičius kurorte</w:t>
            </w:r>
          </w:p>
        </w:tc>
      </w:tr>
      <w:tr w:rsidR="002930C2" w:rsidRPr="0026198A" w14:paraId="0924CF5E"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71C9E1" w:themeFill="accent4"/>
          </w:tcPr>
          <w:p w14:paraId="61C1A0E3" w14:textId="2254DAAF" w:rsidR="002930C2" w:rsidRPr="00E34E1B" w:rsidRDefault="002930C2" w:rsidP="0045049E">
            <w:pPr>
              <w:pStyle w:val="SCTableContent"/>
              <w:rPr>
                <w:rFonts w:cstheme="minorHAnsi"/>
                <w:b w:val="0"/>
                <w:bCs w:val="0"/>
                <w:color w:val="FFFFFF" w:themeColor="background1"/>
              </w:rPr>
            </w:pPr>
            <w:r w:rsidRPr="00E34E1B">
              <w:rPr>
                <w:rFonts w:cstheme="minorHAnsi"/>
                <w:b w:val="0"/>
                <w:bCs w:val="0"/>
                <w:color w:val="FFFFFF" w:themeColor="background1"/>
              </w:rPr>
              <w:t>2.3.1</w:t>
            </w:r>
          </w:p>
        </w:tc>
        <w:tc>
          <w:tcPr>
            <w:tcW w:w="7939" w:type="dxa"/>
            <w:gridSpan w:val="4"/>
            <w:shd w:val="clear" w:color="auto" w:fill="71C9E1" w:themeFill="accent4"/>
          </w:tcPr>
          <w:p w14:paraId="4756A86A"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Uždavinys:</w:t>
            </w:r>
          </w:p>
          <w:p w14:paraId="5C461F1F" w14:textId="1A145860"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color w:val="FFFFFF" w:themeColor="background1"/>
              </w:rPr>
              <w:t>Pritraukti žmogiškąjį kapitalą ir talentus</w:t>
            </w:r>
          </w:p>
        </w:tc>
      </w:tr>
      <w:tr w:rsidR="0045049E" w:rsidRPr="0026198A" w14:paraId="404745AB"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2C952E6D" w14:textId="7F0BE63A" w:rsidR="002930C2" w:rsidRPr="00E34E1B" w:rsidRDefault="002930C2" w:rsidP="0045049E">
            <w:pPr>
              <w:pStyle w:val="SCTableContent"/>
              <w:rPr>
                <w:rFonts w:cstheme="minorHAnsi"/>
                <w:b w:val="0"/>
                <w:bCs w:val="0"/>
              </w:rPr>
            </w:pPr>
            <w:r w:rsidRPr="00E34E1B">
              <w:rPr>
                <w:rFonts w:cstheme="minorHAnsi"/>
                <w:b w:val="0"/>
                <w:bCs w:val="0"/>
              </w:rPr>
              <w:t>2.3.1.1</w:t>
            </w:r>
          </w:p>
        </w:tc>
        <w:tc>
          <w:tcPr>
            <w:tcW w:w="3544" w:type="dxa"/>
            <w:shd w:val="clear" w:color="auto" w:fill="FFFFFF" w:themeFill="background1"/>
          </w:tcPr>
          <w:p w14:paraId="6FF9A040" w14:textId="2244242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 xml:space="preserve">Funkcijų, kurios apimtų paklausių specialistų pritraukimą, informuojant, bendraujant ir kuriant paskatas, užtikrinimas </w:t>
            </w:r>
          </w:p>
        </w:tc>
        <w:tc>
          <w:tcPr>
            <w:tcW w:w="1418" w:type="dxa"/>
            <w:shd w:val="clear" w:color="auto" w:fill="FFFFFF" w:themeFill="background1"/>
          </w:tcPr>
          <w:p w14:paraId="56859B47" w14:textId="0921A59F"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16791A71" w14:textId="0CF86FB4"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50. 000</w:t>
            </w:r>
          </w:p>
          <w:p w14:paraId="5EA2DF83" w14:textId="3B56D3C4"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w:t>
            </w:r>
          </w:p>
        </w:tc>
        <w:tc>
          <w:tcPr>
            <w:tcW w:w="1560" w:type="dxa"/>
            <w:shd w:val="clear" w:color="auto" w:fill="FFFFFF" w:themeFill="background1"/>
          </w:tcPr>
          <w:p w14:paraId="7222E8BB" w14:textId="1E9953E8"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strike/>
              </w:rPr>
            </w:pPr>
            <w:r w:rsidRPr="0045049E">
              <w:rPr>
                <w:rFonts w:cstheme="minorHAnsi"/>
                <w:strike/>
              </w:rPr>
              <w:t>–</w:t>
            </w:r>
          </w:p>
        </w:tc>
      </w:tr>
      <w:tr w:rsidR="0045049E" w:rsidRPr="0026198A" w14:paraId="2340EE36"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5AEBEF6D" w14:textId="4D83D0D4" w:rsidR="002930C2" w:rsidRPr="00E34E1B" w:rsidRDefault="002930C2" w:rsidP="0045049E">
            <w:pPr>
              <w:pStyle w:val="SCTableContent"/>
              <w:rPr>
                <w:rFonts w:cstheme="minorHAnsi"/>
                <w:b w:val="0"/>
                <w:bCs w:val="0"/>
              </w:rPr>
            </w:pPr>
            <w:r w:rsidRPr="00E34E1B">
              <w:rPr>
                <w:rFonts w:cstheme="minorHAnsi"/>
                <w:b w:val="0"/>
                <w:bCs w:val="0"/>
              </w:rPr>
              <w:t>2.3.1.2</w:t>
            </w:r>
          </w:p>
        </w:tc>
        <w:tc>
          <w:tcPr>
            <w:tcW w:w="3544" w:type="dxa"/>
            <w:shd w:val="clear" w:color="auto" w:fill="FFFFFF" w:themeFill="background1"/>
          </w:tcPr>
          <w:p w14:paraId="284CFE64" w14:textId="50D61368"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Funkcijų, kurios apimtų ryšių su išvykusiais gyventi į užsienį palaikymą, grįžtančių gyventojų ir užsieniečių aptarnavimą, užtikrinimas</w:t>
            </w:r>
          </w:p>
        </w:tc>
        <w:tc>
          <w:tcPr>
            <w:tcW w:w="1418" w:type="dxa"/>
            <w:shd w:val="clear" w:color="auto" w:fill="FFFFFF" w:themeFill="background1"/>
          </w:tcPr>
          <w:p w14:paraId="2CC81B58" w14:textId="7E98453D"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5DA26296"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50.000</w:t>
            </w:r>
          </w:p>
          <w:p w14:paraId="13CDD0B8" w14:textId="24D80CF1"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(SB)</w:t>
            </w:r>
          </w:p>
        </w:tc>
        <w:tc>
          <w:tcPr>
            <w:tcW w:w="1560" w:type="dxa"/>
            <w:shd w:val="clear" w:color="auto" w:fill="FFFFFF" w:themeFill="background1"/>
          </w:tcPr>
          <w:p w14:paraId="59CCDCD6" w14:textId="2D53A34C"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strike/>
              </w:rPr>
            </w:pPr>
            <w:r w:rsidRPr="0045049E">
              <w:rPr>
                <w:rFonts w:cstheme="minorHAnsi"/>
                <w:strike/>
              </w:rPr>
              <w:t>–</w:t>
            </w:r>
          </w:p>
        </w:tc>
      </w:tr>
      <w:tr w:rsidR="002930C2" w:rsidRPr="0026198A" w14:paraId="1585A41E"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124566" w:themeFill="accent2"/>
          </w:tcPr>
          <w:p w14:paraId="09928D4B" w14:textId="77777777" w:rsidR="002930C2" w:rsidRPr="00E34E1B" w:rsidRDefault="002930C2" w:rsidP="0045049E">
            <w:pPr>
              <w:pStyle w:val="SCTableContent"/>
              <w:rPr>
                <w:rFonts w:cstheme="minorHAnsi"/>
                <w:b w:val="0"/>
                <w:bCs w:val="0"/>
                <w:color w:val="FFFFFF" w:themeColor="background1"/>
              </w:rPr>
            </w:pPr>
            <w:r w:rsidRPr="00E34E1B">
              <w:rPr>
                <w:rFonts w:cstheme="minorHAnsi"/>
                <w:b w:val="0"/>
                <w:bCs w:val="0"/>
                <w:color w:val="FFFFFF" w:themeColor="background1"/>
              </w:rPr>
              <w:t xml:space="preserve">3. </w:t>
            </w:r>
          </w:p>
        </w:tc>
        <w:tc>
          <w:tcPr>
            <w:tcW w:w="7939" w:type="dxa"/>
            <w:gridSpan w:val="4"/>
            <w:shd w:val="clear" w:color="auto" w:fill="124566" w:themeFill="accent2"/>
          </w:tcPr>
          <w:p w14:paraId="56432DD8" w14:textId="16A3A071"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Plėtros sritis:</w:t>
            </w:r>
          </w:p>
          <w:p w14:paraId="6A4288C4"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r w:rsidRPr="0045049E">
              <w:rPr>
                <w:color w:val="FFFFFF" w:themeColor="background1"/>
              </w:rPr>
              <w:t>Aukštą pridėtinę vertę kurianti kurorto infrastruktūra</w:t>
            </w:r>
          </w:p>
        </w:tc>
      </w:tr>
      <w:tr w:rsidR="002930C2" w:rsidRPr="0026198A" w14:paraId="34DAB3E2"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227EB2" w:themeFill="accent3"/>
          </w:tcPr>
          <w:p w14:paraId="42F5CF5E" w14:textId="77777777" w:rsidR="002930C2" w:rsidRPr="00E34E1B" w:rsidRDefault="002930C2" w:rsidP="0045049E">
            <w:pPr>
              <w:pStyle w:val="SCTableContent"/>
              <w:rPr>
                <w:rFonts w:cstheme="minorHAnsi"/>
                <w:b w:val="0"/>
                <w:bCs w:val="0"/>
                <w:color w:val="FFFFFF" w:themeColor="background1"/>
              </w:rPr>
            </w:pPr>
            <w:r w:rsidRPr="00E34E1B">
              <w:rPr>
                <w:rFonts w:cstheme="minorHAnsi"/>
                <w:b w:val="0"/>
                <w:bCs w:val="0"/>
                <w:color w:val="FFFFFF" w:themeColor="background1"/>
              </w:rPr>
              <w:t>3.1</w:t>
            </w:r>
          </w:p>
        </w:tc>
        <w:tc>
          <w:tcPr>
            <w:tcW w:w="7939" w:type="dxa"/>
            <w:gridSpan w:val="4"/>
            <w:shd w:val="clear" w:color="auto" w:fill="227EB2" w:themeFill="accent3"/>
          </w:tcPr>
          <w:p w14:paraId="6B211307"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Tikslas:</w:t>
            </w:r>
          </w:p>
          <w:p w14:paraId="6EE3D120"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color w:val="FFFFFF" w:themeColor="background1"/>
              </w:rPr>
              <w:t>Tolygus miesto vystymasis</w:t>
            </w:r>
          </w:p>
        </w:tc>
      </w:tr>
      <w:tr w:rsidR="002930C2" w:rsidRPr="0026198A" w14:paraId="5978077A"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71C9E1" w:themeFill="accent4"/>
          </w:tcPr>
          <w:p w14:paraId="7CFCB1D3" w14:textId="1C873622" w:rsidR="002930C2" w:rsidRPr="00E34E1B" w:rsidRDefault="002930C2" w:rsidP="0045049E">
            <w:pPr>
              <w:pStyle w:val="SCTableContent"/>
              <w:rPr>
                <w:rFonts w:cstheme="minorHAnsi"/>
                <w:b w:val="0"/>
                <w:bCs w:val="0"/>
                <w:color w:val="FFFFFF" w:themeColor="background1"/>
              </w:rPr>
            </w:pPr>
            <w:r w:rsidRPr="00E34E1B">
              <w:rPr>
                <w:rFonts w:cstheme="minorHAnsi"/>
                <w:b w:val="0"/>
                <w:bCs w:val="0"/>
                <w:color w:val="FFFFFF" w:themeColor="background1"/>
              </w:rPr>
              <w:t>3.1.1</w:t>
            </w:r>
          </w:p>
        </w:tc>
        <w:tc>
          <w:tcPr>
            <w:tcW w:w="7939" w:type="dxa"/>
            <w:gridSpan w:val="4"/>
            <w:shd w:val="clear" w:color="auto" w:fill="71C9E1" w:themeFill="accent4"/>
          </w:tcPr>
          <w:p w14:paraId="0A348A20"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Uždavinys:</w:t>
            </w:r>
          </w:p>
          <w:p w14:paraId="053EE8DD" w14:textId="163E6646"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r w:rsidRPr="0045049E">
              <w:rPr>
                <w:color w:val="FFFFFF" w:themeColor="background1"/>
              </w:rPr>
              <w:t>Suplanuoti ir vystyti teritorijas</w:t>
            </w:r>
          </w:p>
        </w:tc>
      </w:tr>
      <w:tr w:rsidR="0045049E" w:rsidRPr="0026198A" w14:paraId="3146FDF9"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4533B74C" w14:textId="0D67159F" w:rsidR="002930C2" w:rsidRPr="00E34E1B" w:rsidRDefault="002930C2" w:rsidP="0045049E">
            <w:pPr>
              <w:pStyle w:val="SCTableContent"/>
              <w:rPr>
                <w:rFonts w:cstheme="minorHAnsi"/>
                <w:b w:val="0"/>
                <w:bCs w:val="0"/>
              </w:rPr>
            </w:pPr>
            <w:r w:rsidRPr="00E34E1B">
              <w:rPr>
                <w:rFonts w:cstheme="minorHAnsi"/>
                <w:b w:val="0"/>
                <w:bCs w:val="0"/>
              </w:rPr>
              <w:t>3.1.1.1</w:t>
            </w:r>
          </w:p>
        </w:tc>
        <w:tc>
          <w:tcPr>
            <w:tcW w:w="3544" w:type="dxa"/>
            <w:shd w:val="clear" w:color="auto" w:fill="FFFFFF" w:themeFill="background1"/>
          </w:tcPr>
          <w:p w14:paraId="6C0BC269" w14:textId="3C092EE1"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Įveiklinti Rąžės ir Šventosios upes ir jų pakrantes</w:t>
            </w:r>
          </w:p>
        </w:tc>
        <w:tc>
          <w:tcPr>
            <w:tcW w:w="1418" w:type="dxa"/>
            <w:shd w:val="clear" w:color="auto" w:fill="FFFFFF" w:themeFill="background1"/>
          </w:tcPr>
          <w:p w14:paraId="1A2E3440" w14:textId="03BB680A"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1E1F0DC7"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7.000.000</w:t>
            </w:r>
          </w:p>
          <w:p w14:paraId="3BF338AF" w14:textId="1BA2DCDF"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(SB, VB, ES, KT)</w:t>
            </w:r>
          </w:p>
        </w:tc>
        <w:tc>
          <w:tcPr>
            <w:tcW w:w="1560" w:type="dxa"/>
            <w:shd w:val="clear" w:color="auto" w:fill="FFFFFF" w:themeFill="background1"/>
          </w:tcPr>
          <w:p w14:paraId="7CD277B3" w14:textId="7C3178A2"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Architektūros ir teritorijų planavimo skyrius</w:t>
            </w:r>
          </w:p>
        </w:tc>
      </w:tr>
      <w:tr w:rsidR="0045049E" w:rsidRPr="0026198A" w14:paraId="484FE5C6"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4A79F384" w14:textId="2338B12C" w:rsidR="002930C2" w:rsidRPr="00E34E1B" w:rsidRDefault="002930C2" w:rsidP="0045049E">
            <w:pPr>
              <w:pStyle w:val="SCTableContent"/>
              <w:rPr>
                <w:rFonts w:cstheme="minorHAnsi"/>
                <w:b w:val="0"/>
                <w:bCs w:val="0"/>
              </w:rPr>
            </w:pPr>
            <w:r w:rsidRPr="00E34E1B">
              <w:rPr>
                <w:rFonts w:cstheme="minorHAnsi"/>
                <w:b w:val="0"/>
                <w:bCs w:val="0"/>
              </w:rPr>
              <w:t>3.1.1.2</w:t>
            </w:r>
          </w:p>
        </w:tc>
        <w:tc>
          <w:tcPr>
            <w:tcW w:w="3544" w:type="dxa"/>
            <w:shd w:val="clear" w:color="auto" w:fill="FFFFFF" w:themeFill="background1"/>
          </w:tcPr>
          <w:p w14:paraId="437FFA53" w14:textId="0E90C470"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Teritorijų planavimo dokumentų rengimas, monitoringas, ir atnaujinimas</w:t>
            </w:r>
          </w:p>
        </w:tc>
        <w:tc>
          <w:tcPr>
            <w:tcW w:w="1418" w:type="dxa"/>
            <w:shd w:val="clear" w:color="auto" w:fill="FFFFFF" w:themeFill="background1"/>
          </w:tcPr>
          <w:p w14:paraId="1FB32728" w14:textId="47930779"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6B2E3A93"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210.000</w:t>
            </w:r>
          </w:p>
          <w:p w14:paraId="36F1FDAD" w14:textId="6D83FCA1"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w:t>
            </w:r>
          </w:p>
        </w:tc>
        <w:tc>
          <w:tcPr>
            <w:tcW w:w="1560" w:type="dxa"/>
            <w:shd w:val="clear" w:color="auto" w:fill="FFFFFF" w:themeFill="background1"/>
          </w:tcPr>
          <w:p w14:paraId="7C9DAF02" w14:textId="037A7C05"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Architektūros ir teritorijų planavimo skyrius</w:t>
            </w:r>
          </w:p>
        </w:tc>
      </w:tr>
      <w:tr w:rsidR="0045049E" w:rsidRPr="0026198A" w14:paraId="3A89A5C6"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7C49FCB1" w14:textId="5FC334EB" w:rsidR="002930C2" w:rsidRPr="00E34E1B" w:rsidRDefault="002930C2" w:rsidP="0045049E">
            <w:pPr>
              <w:pStyle w:val="SCTableContent"/>
              <w:rPr>
                <w:rFonts w:cstheme="minorHAnsi"/>
                <w:b w:val="0"/>
                <w:bCs w:val="0"/>
              </w:rPr>
            </w:pPr>
            <w:r w:rsidRPr="00E34E1B">
              <w:rPr>
                <w:rFonts w:cstheme="minorHAnsi"/>
                <w:b w:val="0"/>
                <w:bCs w:val="0"/>
              </w:rPr>
              <w:t>3.1.1.3</w:t>
            </w:r>
          </w:p>
        </w:tc>
        <w:tc>
          <w:tcPr>
            <w:tcW w:w="3544" w:type="dxa"/>
            <w:shd w:val="clear" w:color="auto" w:fill="FFFFFF" w:themeFill="background1"/>
          </w:tcPr>
          <w:p w14:paraId="3D70077D" w14:textId="673E113C"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Geografinės informacinės sistemos modernizavimas ir atnaujinimas</w:t>
            </w:r>
          </w:p>
        </w:tc>
        <w:tc>
          <w:tcPr>
            <w:tcW w:w="1418" w:type="dxa"/>
            <w:shd w:val="clear" w:color="auto" w:fill="FFFFFF" w:themeFill="background1"/>
          </w:tcPr>
          <w:p w14:paraId="0DDC238D" w14:textId="6E927D81"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6C2AB2CE"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1.000.000</w:t>
            </w:r>
          </w:p>
          <w:p w14:paraId="514C833B" w14:textId="045E17C6"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(SB)</w:t>
            </w:r>
          </w:p>
        </w:tc>
        <w:tc>
          <w:tcPr>
            <w:tcW w:w="1560" w:type="dxa"/>
            <w:shd w:val="clear" w:color="auto" w:fill="FFFFFF" w:themeFill="background1"/>
          </w:tcPr>
          <w:p w14:paraId="7F53524F" w14:textId="6D8ABD24"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Architektūros ir teritorijų planavimo skyrius</w:t>
            </w:r>
          </w:p>
        </w:tc>
      </w:tr>
      <w:tr w:rsidR="0045049E" w:rsidRPr="0026198A" w14:paraId="1AD376DB"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2D5D0D6F" w14:textId="379C2B95" w:rsidR="002930C2" w:rsidRPr="00E34E1B" w:rsidRDefault="002930C2" w:rsidP="0045049E">
            <w:pPr>
              <w:pStyle w:val="SCTableContent"/>
              <w:rPr>
                <w:rFonts w:cstheme="minorHAnsi"/>
                <w:b w:val="0"/>
                <w:bCs w:val="0"/>
              </w:rPr>
            </w:pPr>
            <w:r w:rsidRPr="00E34E1B">
              <w:rPr>
                <w:rFonts w:cstheme="minorHAnsi"/>
                <w:b w:val="0"/>
                <w:bCs w:val="0"/>
              </w:rPr>
              <w:t>3.1.1.4</w:t>
            </w:r>
          </w:p>
        </w:tc>
        <w:tc>
          <w:tcPr>
            <w:tcW w:w="3544" w:type="dxa"/>
            <w:shd w:val="clear" w:color="auto" w:fill="FFFFFF" w:themeFill="background1"/>
          </w:tcPr>
          <w:p w14:paraId="65D92A5F" w14:textId="7930098C"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Želdynų inventorizavimas, atnaujinimas ir plėtra</w:t>
            </w:r>
          </w:p>
        </w:tc>
        <w:tc>
          <w:tcPr>
            <w:tcW w:w="1418" w:type="dxa"/>
            <w:shd w:val="clear" w:color="auto" w:fill="FFFFFF" w:themeFill="background1"/>
          </w:tcPr>
          <w:p w14:paraId="573B708D" w14:textId="04E5A1D2"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3C06D266"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800.000</w:t>
            </w:r>
          </w:p>
          <w:p w14:paraId="1E59BC99" w14:textId="03BC172A"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w:t>
            </w:r>
          </w:p>
        </w:tc>
        <w:tc>
          <w:tcPr>
            <w:tcW w:w="1560" w:type="dxa"/>
            <w:shd w:val="clear" w:color="auto" w:fill="FFFFFF" w:themeFill="background1"/>
          </w:tcPr>
          <w:p w14:paraId="7E8C5846"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Ūkio ir turto skyrius</w:t>
            </w:r>
          </w:p>
          <w:p w14:paraId="73A4F838" w14:textId="6054F16B"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(Palangos miesto savivaldybės administracijos Ekologas)</w:t>
            </w:r>
          </w:p>
        </w:tc>
      </w:tr>
      <w:tr w:rsidR="0045049E" w:rsidRPr="0026198A" w14:paraId="1C555968"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10EB92FB" w14:textId="31E20A22" w:rsidR="002930C2" w:rsidRPr="00E34E1B" w:rsidRDefault="002930C2" w:rsidP="0045049E">
            <w:pPr>
              <w:pStyle w:val="SCTableContent"/>
              <w:rPr>
                <w:rFonts w:cstheme="minorHAnsi"/>
                <w:b w:val="0"/>
                <w:bCs w:val="0"/>
              </w:rPr>
            </w:pPr>
            <w:r w:rsidRPr="00E34E1B">
              <w:rPr>
                <w:rFonts w:cstheme="minorHAnsi"/>
                <w:b w:val="0"/>
                <w:bCs w:val="0"/>
              </w:rPr>
              <w:t>3.1.1.5</w:t>
            </w:r>
          </w:p>
        </w:tc>
        <w:tc>
          <w:tcPr>
            <w:tcW w:w="3544" w:type="dxa"/>
            <w:shd w:val="clear" w:color="auto" w:fill="FFFFFF" w:themeFill="background1"/>
          </w:tcPr>
          <w:p w14:paraId="38725318" w14:textId="20DAEF6E"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Naujai urbanizuojamų teritorijų infrastruktūros vystymas</w:t>
            </w:r>
          </w:p>
        </w:tc>
        <w:tc>
          <w:tcPr>
            <w:tcW w:w="1418" w:type="dxa"/>
            <w:shd w:val="clear" w:color="auto" w:fill="FFFFFF" w:themeFill="background1"/>
          </w:tcPr>
          <w:p w14:paraId="14EA8422" w14:textId="35BE879D"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3641606B"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3.000.000</w:t>
            </w:r>
          </w:p>
          <w:p w14:paraId="03DBB99D" w14:textId="480DD8C0"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(SB, VB, ES, KT)</w:t>
            </w:r>
          </w:p>
        </w:tc>
        <w:tc>
          <w:tcPr>
            <w:tcW w:w="1560" w:type="dxa"/>
            <w:shd w:val="clear" w:color="auto" w:fill="FFFFFF" w:themeFill="background1"/>
          </w:tcPr>
          <w:p w14:paraId="1F6C646C" w14:textId="2FC39BCF"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Architektūros ir teritorijų planavimo skyrius</w:t>
            </w:r>
          </w:p>
        </w:tc>
      </w:tr>
      <w:tr w:rsidR="002930C2" w:rsidRPr="0026198A" w14:paraId="7C05B763"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71C9E1" w:themeFill="accent4"/>
          </w:tcPr>
          <w:p w14:paraId="7CBB42BB" w14:textId="4F61189F" w:rsidR="002930C2" w:rsidRPr="00E34E1B" w:rsidRDefault="002930C2" w:rsidP="0045049E">
            <w:pPr>
              <w:pStyle w:val="SCTableContent"/>
              <w:rPr>
                <w:rFonts w:cstheme="minorHAnsi"/>
                <w:b w:val="0"/>
                <w:bCs w:val="0"/>
                <w:color w:val="FFFFFF" w:themeColor="background1"/>
              </w:rPr>
            </w:pPr>
            <w:r w:rsidRPr="00E34E1B">
              <w:rPr>
                <w:rFonts w:cstheme="minorHAnsi"/>
                <w:b w:val="0"/>
                <w:bCs w:val="0"/>
                <w:color w:val="FFFFFF" w:themeColor="background1"/>
              </w:rPr>
              <w:t>3.1.2</w:t>
            </w:r>
          </w:p>
        </w:tc>
        <w:tc>
          <w:tcPr>
            <w:tcW w:w="7939" w:type="dxa"/>
            <w:gridSpan w:val="4"/>
            <w:shd w:val="clear" w:color="auto" w:fill="71C9E1" w:themeFill="accent4"/>
          </w:tcPr>
          <w:p w14:paraId="5AFA5DF5" w14:textId="77777777" w:rsidR="002930C2" w:rsidRPr="0045049E" w:rsidRDefault="002930C2" w:rsidP="009A599D">
            <w:pPr>
              <w:pStyle w:val="SCTableContent"/>
              <w:keepNex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Uždavinys:</w:t>
            </w:r>
          </w:p>
          <w:p w14:paraId="36FBFC2A" w14:textId="27BFF48F" w:rsidR="002930C2" w:rsidRPr="0045049E" w:rsidRDefault="002930C2" w:rsidP="009A599D">
            <w:pPr>
              <w:pStyle w:val="SCTableContent"/>
              <w:keepNex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r w:rsidRPr="0045049E">
              <w:rPr>
                <w:color w:val="FFFFFF" w:themeColor="background1"/>
              </w:rPr>
              <w:t>Šventosios jūros uosto vystymas</w:t>
            </w:r>
          </w:p>
        </w:tc>
      </w:tr>
      <w:tr w:rsidR="002930C2" w:rsidRPr="0026198A" w14:paraId="6684EC15"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auto"/>
          </w:tcPr>
          <w:p w14:paraId="62E62EB8" w14:textId="6C10697C" w:rsidR="002930C2" w:rsidRPr="00E34E1B" w:rsidRDefault="002930C2" w:rsidP="0045049E">
            <w:pPr>
              <w:pStyle w:val="SCTableContent"/>
              <w:rPr>
                <w:rFonts w:cstheme="minorHAnsi"/>
                <w:b w:val="0"/>
                <w:bCs w:val="0"/>
              </w:rPr>
            </w:pPr>
            <w:r w:rsidRPr="00E34E1B">
              <w:rPr>
                <w:rFonts w:cstheme="minorHAnsi"/>
                <w:b w:val="0"/>
                <w:bCs w:val="0"/>
              </w:rPr>
              <w:t>3.1.2.1</w:t>
            </w:r>
          </w:p>
        </w:tc>
        <w:tc>
          <w:tcPr>
            <w:tcW w:w="3544" w:type="dxa"/>
            <w:shd w:val="clear" w:color="auto" w:fill="auto"/>
          </w:tcPr>
          <w:p w14:paraId="4C7A0EB2" w14:textId="59018CFB"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Žvejybos infrastruktūros plėtra</w:t>
            </w:r>
          </w:p>
        </w:tc>
        <w:tc>
          <w:tcPr>
            <w:tcW w:w="1418" w:type="dxa"/>
            <w:shd w:val="clear" w:color="auto" w:fill="auto"/>
          </w:tcPr>
          <w:p w14:paraId="0192ADBE" w14:textId="69656188"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2021–2022</w:t>
            </w:r>
          </w:p>
        </w:tc>
        <w:tc>
          <w:tcPr>
            <w:tcW w:w="1417" w:type="dxa"/>
            <w:shd w:val="clear" w:color="auto" w:fill="auto"/>
          </w:tcPr>
          <w:p w14:paraId="1BFEB8D6" w14:textId="1A7E0334"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4.200.000</w:t>
            </w:r>
          </w:p>
          <w:p w14:paraId="731FF4CA" w14:textId="1605BBF1"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(SB, VB, ES, KT)</w:t>
            </w:r>
          </w:p>
        </w:tc>
        <w:tc>
          <w:tcPr>
            <w:tcW w:w="1560" w:type="dxa"/>
            <w:shd w:val="clear" w:color="auto" w:fill="auto"/>
          </w:tcPr>
          <w:p w14:paraId="339B43CD" w14:textId="7ADF3E4D"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Architektūros ir teritorijų planavimo skyrius</w:t>
            </w:r>
          </w:p>
        </w:tc>
      </w:tr>
      <w:tr w:rsidR="002930C2" w:rsidRPr="0026198A" w14:paraId="10C657C4"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auto"/>
          </w:tcPr>
          <w:p w14:paraId="6C05A8CE" w14:textId="08D4728D" w:rsidR="002930C2" w:rsidRPr="00E34E1B" w:rsidRDefault="002930C2" w:rsidP="0045049E">
            <w:pPr>
              <w:pStyle w:val="SCTableContent"/>
              <w:rPr>
                <w:rFonts w:cstheme="minorHAnsi"/>
                <w:b w:val="0"/>
                <w:bCs w:val="0"/>
              </w:rPr>
            </w:pPr>
            <w:r w:rsidRPr="00E34E1B">
              <w:rPr>
                <w:rFonts w:cstheme="minorHAnsi"/>
                <w:b w:val="0"/>
                <w:bCs w:val="0"/>
              </w:rPr>
              <w:t>3.1.2.2</w:t>
            </w:r>
          </w:p>
        </w:tc>
        <w:tc>
          <w:tcPr>
            <w:tcW w:w="3544" w:type="dxa"/>
            <w:shd w:val="clear" w:color="auto" w:fill="auto"/>
          </w:tcPr>
          <w:p w14:paraId="3029DB33" w14:textId="575CBD01"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Šventosios jūrų uosto plėtra</w:t>
            </w:r>
          </w:p>
        </w:tc>
        <w:tc>
          <w:tcPr>
            <w:tcW w:w="1418" w:type="dxa"/>
            <w:shd w:val="clear" w:color="auto" w:fill="auto"/>
          </w:tcPr>
          <w:p w14:paraId="50CB10D0" w14:textId="715B93E4"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auto"/>
          </w:tcPr>
          <w:p w14:paraId="46DCED04"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94.577.844</w:t>
            </w:r>
          </w:p>
          <w:p w14:paraId="1950DAE0" w14:textId="247D80E8"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 VB, ES, KT)</w:t>
            </w:r>
          </w:p>
        </w:tc>
        <w:tc>
          <w:tcPr>
            <w:tcW w:w="1560" w:type="dxa"/>
            <w:shd w:val="clear" w:color="auto" w:fill="auto"/>
          </w:tcPr>
          <w:p w14:paraId="4DE978A6" w14:textId="61661C89"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Architektūros ir teritorijų planavimo skyrius</w:t>
            </w:r>
          </w:p>
        </w:tc>
      </w:tr>
      <w:tr w:rsidR="002930C2" w:rsidRPr="0026198A" w14:paraId="4732BB33"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227EB2" w:themeFill="accent3"/>
          </w:tcPr>
          <w:p w14:paraId="0B89FB53" w14:textId="77777777" w:rsidR="002930C2" w:rsidRPr="00E34E1B" w:rsidRDefault="002930C2" w:rsidP="0045049E">
            <w:pPr>
              <w:pStyle w:val="SCTableContent"/>
              <w:rPr>
                <w:rFonts w:cstheme="minorHAnsi"/>
                <w:b w:val="0"/>
                <w:bCs w:val="0"/>
                <w:color w:val="FFFFFF" w:themeColor="background1"/>
              </w:rPr>
            </w:pPr>
            <w:r w:rsidRPr="00E34E1B">
              <w:rPr>
                <w:rFonts w:cstheme="minorHAnsi"/>
                <w:b w:val="0"/>
                <w:bCs w:val="0"/>
                <w:color w:val="FFFFFF" w:themeColor="background1"/>
              </w:rPr>
              <w:t>3.2</w:t>
            </w:r>
          </w:p>
        </w:tc>
        <w:tc>
          <w:tcPr>
            <w:tcW w:w="7939" w:type="dxa"/>
            <w:gridSpan w:val="4"/>
            <w:shd w:val="clear" w:color="auto" w:fill="227EB2" w:themeFill="accent3"/>
          </w:tcPr>
          <w:p w14:paraId="477B45AA"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Tikslas:</w:t>
            </w:r>
          </w:p>
          <w:p w14:paraId="5F2C7288"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color w:val="FFFFFF" w:themeColor="background1"/>
              </w:rPr>
              <w:t>Inovatyvaus ir darnaus miesto vystymas</w:t>
            </w:r>
          </w:p>
        </w:tc>
      </w:tr>
      <w:tr w:rsidR="002930C2" w:rsidRPr="0026198A" w14:paraId="6AC33DF9"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71C9E1" w:themeFill="accent4"/>
          </w:tcPr>
          <w:p w14:paraId="00446DAC" w14:textId="60710F2A" w:rsidR="002930C2" w:rsidRPr="00E34E1B" w:rsidRDefault="002930C2" w:rsidP="0045049E">
            <w:pPr>
              <w:pStyle w:val="SCTableContent"/>
              <w:rPr>
                <w:rFonts w:cstheme="minorHAnsi"/>
                <w:b w:val="0"/>
                <w:bCs w:val="0"/>
                <w:color w:val="FFFFFF" w:themeColor="background1"/>
              </w:rPr>
            </w:pPr>
            <w:r w:rsidRPr="00E34E1B">
              <w:rPr>
                <w:rFonts w:cstheme="minorHAnsi"/>
                <w:b w:val="0"/>
                <w:bCs w:val="0"/>
                <w:color w:val="FFFFFF" w:themeColor="background1"/>
              </w:rPr>
              <w:t>3.2.1</w:t>
            </w:r>
          </w:p>
        </w:tc>
        <w:tc>
          <w:tcPr>
            <w:tcW w:w="7939" w:type="dxa"/>
            <w:gridSpan w:val="4"/>
            <w:shd w:val="clear" w:color="auto" w:fill="71C9E1" w:themeFill="accent4"/>
          </w:tcPr>
          <w:p w14:paraId="7E21791C"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Uždavinys:</w:t>
            </w:r>
          </w:p>
          <w:p w14:paraId="6752B3A9" w14:textId="74706A23"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r w:rsidRPr="0045049E">
              <w:rPr>
                <w:color w:val="FFFFFF" w:themeColor="background1"/>
              </w:rPr>
              <w:t xml:space="preserve">Vystyti darnų ir subalansuotą transporto ir pėsčiųjų susisiekimą </w:t>
            </w:r>
          </w:p>
        </w:tc>
      </w:tr>
      <w:tr w:rsidR="0045049E" w:rsidRPr="0026198A" w14:paraId="25E9B480"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5F2D62A8" w14:textId="7F37838F" w:rsidR="002930C2" w:rsidRPr="00E34E1B" w:rsidRDefault="002930C2" w:rsidP="0045049E">
            <w:pPr>
              <w:pStyle w:val="SCTableContent"/>
              <w:rPr>
                <w:rFonts w:cstheme="minorHAnsi"/>
                <w:b w:val="0"/>
                <w:bCs w:val="0"/>
              </w:rPr>
            </w:pPr>
            <w:r w:rsidRPr="00E34E1B">
              <w:rPr>
                <w:rFonts w:cstheme="minorHAnsi"/>
                <w:b w:val="0"/>
                <w:bCs w:val="0"/>
              </w:rPr>
              <w:t>3.2.1.1</w:t>
            </w:r>
          </w:p>
        </w:tc>
        <w:tc>
          <w:tcPr>
            <w:tcW w:w="3544" w:type="dxa"/>
            <w:shd w:val="clear" w:color="auto" w:fill="FFFFFF" w:themeFill="background1"/>
          </w:tcPr>
          <w:p w14:paraId="6B2EA1C4" w14:textId="155AE014"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 xml:space="preserve">Darnaus judumo priemonių plano įgyvendinimas </w:t>
            </w:r>
          </w:p>
        </w:tc>
        <w:tc>
          <w:tcPr>
            <w:tcW w:w="1418" w:type="dxa"/>
            <w:shd w:val="clear" w:color="auto" w:fill="FFFFFF" w:themeFill="background1"/>
          </w:tcPr>
          <w:p w14:paraId="7700DB21" w14:textId="61458AD6"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56213361"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4.000.000</w:t>
            </w:r>
          </w:p>
          <w:p w14:paraId="0F2B1A35" w14:textId="2DC4B531"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(SB, VB, ES)</w:t>
            </w:r>
          </w:p>
        </w:tc>
        <w:tc>
          <w:tcPr>
            <w:tcW w:w="1560" w:type="dxa"/>
            <w:shd w:val="clear" w:color="auto" w:fill="FFFFFF" w:themeFill="background1"/>
          </w:tcPr>
          <w:p w14:paraId="039929EA" w14:textId="53D74785"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strike/>
              </w:rPr>
            </w:pPr>
            <w:r w:rsidRPr="0045049E">
              <w:rPr>
                <w:rFonts w:cstheme="minorHAnsi"/>
              </w:rPr>
              <w:t>Architektūros ir teritorijų planavimo skyrius</w:t>
            </w:r>
          </w:p>
        </w:tc>
      </w:tr>
      <w:tr w:rsidR="0045049E" w:rsidRPr="0026198A" w14:paraId="591E2855"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141748FE" w14:textId="53FFA11C" w:rsidR="002930C2" w:rsidRPr="00E34E1B" w:rsidRDefault="002930C2" w:rsidP="0045049E">
            <w:pPr>
              <w:pStyle w:val="SCTableContent"/>
              <w:rPr>
                <w:rFonts w:cstheme="minorHAnsi"/>
                <w:b w:val="0"/>
                <w:bCs w:val="0"/>
              </w:rPr>
            </w:pPr>
            <w:r w:rsidRPr="00E34E1B">
              <w:rPr>
                <w:rFonts w:cstheme="minorHAnsi"/>
                <w:b w:val="0"/>
                <w:bCs w:val="0"/>
              </w:rPr>
              <w:t>3.2.1.2</w:t>
            </w:r>
          </w:p>
        </w:tc>
        <w:tc>
          <w:tcPr>
            <w:tcW w:w="3544" w:type="dxa"/>
            <w:shd w:val="clear" w:color="auto" w:fill="FFFFFF" w:themeFill="background1"/>
          </w:tcPr>
          <w:p w14:paraId="5C58061F" w14:textId="3989C458"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Ekologiškų transporto priemonių skatinimas viešojo transporto sistemoje</w:t>
            </w:r>
          </w:p>
        </w:tc>
        <w:tc>
          <w:tcPr>
            <w:tcW w:w="1418" w:type="dxa"/>
            <w:shd w:val="clear" w:color="auto" w:fill="FFFFFF" w:themeFill="background1"/>
          </w:tcPr>
          <w:p w14:paraId="37EFC8E6" w14:textId="04DFAC2F"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213C78A3"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1.800.000</w:t>
            </w:r>
          </w:p>
          <w:p w14:paraId="04FB0024" w14:textId="4B330C6E"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 VB, ES)</w:t>
            </w:r>
          </w:p>
        </w:tc>
        <w:tc>
          <w:tcPr>
            <w:tcW w:w="1560" w:type="dxa"/>
            <w:shd w:val="clear" w:color="auto" w:fill="FFFFFF" w:themeFill="background1"/>
          </w:tcPr>
          <w:p w14:paraId="2C411DBA" w14:textId="2BB9C6C3"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strike/>
              </w:rPr>
            </w:pPr>
            <w:r w:rsidRPr="0045049E">
              <w:rPr>
                <w:rFonts w:cstheme="minorHAnsi"/>
              </w:rPr>
              <w:t>Ūkio ir turto skyrius</w:t>
            </w:r>
          </w:p>
        </w:tc>
      </w:tr>
      <w:tr w:rsidR="002930C2" w:rsidRPr="0026198A" w14:paraId="456B8425"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71C9E1" w:themeFill="accent4"/>
          </w:tcPr>
          <w:p w14:paraId="11BE58B6" w14:textId="6E747F9D" w:rsidR="002930C2" w:rsidRPr="00E34E1B" w:rsidRDefault="002930C2" w:rsidP="0045049E">
            <w:pPr>
              <w:pStyle w:val="SCTableContent"/>
              <w:rPr>
                <w:rFonts w:cstheme="minorHAnsi"/>
                <w:b w:val="0"/>
                <w:bCs w:val="0"/>
                <w:color w:val="FFFFFF" w:themeColor="background1"/>
              </w:rPr>
            </w:pPr>
            <w:r w:rsidRPr="00E34E1B">
              <w:rPr>
                <w:rFonts w:cstheme="minorHAnsi"/>
                <w:b w:val="0"/>
                <w:bCs w:val="0"/>
                <w:color w:val="FFFFFF" w:themeColor="background1"/>
              </w:rPr>
              <w:t>3.2.2</w:t>
            </w:r>
          </w:p>
        </w:tc>
        <w:tc>
          <w:tcPr>
            <w:tcW w:w="7939" w:type="dxa"/>
            <w:gridSpan w:val="4"/>
            <w:shd w:val="clear" w:color="auto" w:fill="71C9E1" w:themeFill="accent4"/>
          </w:tcPr>
          <w:p w14:paraId="75F6D922"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Uždavinys:</w:t>
            </w:r>
          </w:p>
          <w:p w14:paraId="43AFAC23" w14:textId="110AFF1C"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color w:val="FFFFFF" w:themeColor="background1"/>
              </w:rPr>
              <w:t xml:space="preserve">Ekologiškai pažeistų </w:t>
            </w:r>
            <w:r w:rsidRPr="0045049E">
              <w:rPr>
                <w:iCs/>
                <w:color w:val="FFFFFF" w:themeColor="background1"/>
              </w:rPr>
              <w:t>teritorijų ir ekosistemų Palangos miesto savivaldybėje tvarkymas</w:t>
            </w:r>
          </w:p>
        </w:tc>
      </w:tr>
      <w:tr w:rsidR="0045049E" w:rsidRPr="0026198A" w14:paraId="0D3240E6"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48B95994" w14:textId="30804A62" w:rsidR="002930C2" w:rsidRPr="00E34E1B" w:rsidRDefault="002930C2" w:rsidP="0045049E">
            <w:pPr>
              <w:pStyle w:val="SCTableContent"/>
              <w:rPr>
                <w:rFonts w:cstheme="minorHAnsi"/>
                <w:b w:val="0"/>
                <w:bCs w:val="0"/>
              </w:rPr>
            </w:pPr>
            <w:r w:rsidRPr="00E34E1B">
              <w:rPr>
                <w:rFonts w:cstheme="minorHAnsi"/>
                <w:b w:val="0"/>
                <w:bCs w:val="0"/>
              </w:rPr>
              <w:t>3.2.2.1</w:t>
            </w:r>
          </w:p>
        </w:tc>
        <w:tc>
          <w:tcPr>
            <w:tcW w:w="3544" w:type="dxa"/>
            <w:shd w:val="clear" w:color="auto" w:fill="FFFFFF" w:themeFill="background1"/>
          </w:tcPr>
          <w:p w14:paraId="09AE7050" w14:textId="6F4D96B6"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 xml:space="preserve">Savivaldybės </w:t>
            </w:r>
            <w:r w:rsidR="00B179DC" w:rsidRPr="0045049E">
              <w:rPr>
                <w:rFonts w:cstheme="minorHAnsi"/>
              </w:rPr>
              <w:t xml:space="preserve">ekologiškai pažeistų </w:t>
            </w:r>
            <w:r w:rsidRPr="0045049E">
              <w:rPr>
                <w:rFonts w:cstheme="minorHAnsi"/>
              </w:rPr>
              <w:t>teritorijų monitoringo įgyvendinimas</w:t>
            </w:r>
          </w:p>
        </w:tc>
        <w:tc>
          <w:tcPr>
            <w:tcW w:w="1418" w:type="dxa"/>
            <w:shd w:val="clear" w:color="auto" w:fill="FFFFFF" w:themeFill="background1"/>
          </w:tcPr>
          <w:p w14:paraId="041775F9" w14:textId="6DE98799"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7F648B80"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4.800.000</w:t>
            </w:r>
          </w:p>
          <w:p w14:paraId="3A1587F5" w14:textId="221775C5"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 VB, ES)</w:t>
            </w:r>
          </w:p>
        </w:tc>
        <w:tc>
          <w:tcPr>
            <w:tcW w:w="1560" w:type="dxa"/>
            <w:shd w:val="clear" w:color="auto" w:fill="FFFFFF" w:themeFill="background1"/>
          </w:tcPr>
          <w:p w14:paraId="50BB8EF7"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Ūkio ir turto skyrius</w:t>
            </w:r>
          </w:p>
          <w:p w14:paraId="670D8849" w14:textId="36139ABE"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(Palangos miesto savivaldybės administracijos Ekologas)</w:t>
            </w:r>
          </w:p>
        </w:tc>
      </w:tr>
      <w:tr w:rsidR="0045049E" w:rsidRPr="0026198A" w14:paraId="1BB7C961"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4A290BC8" w14:textId="53136409" w:rsidR="002930C2" w:rsidRPr="00E34E1B" w:rsidRDefault="002930C2" w:rsidP="0045049E">
            <w:pPr>
              <w:pStyle w:val="SCTableContent"/>
              <w:rPr>
                <w:rFonts w:cstheme="minorHAnsi"/>
                <w:b w:val="0"/>
                <w:bCs w:val="0"/>
              </w:rPr>
            </w:pPr>
            <w:r w:rsidRPr="00E34E1B">
              <w:rPr>
                <w:rFonts w:cstheme="minorHAnsi"/>
                <w:b w:val="0"/>
                <w:bCs w:val="0"/>
              </w:rPr>
              <w:t>3.2.2.2</w:t>
            </w:r>
          </w:p>
        </w:tc>
        <w:tc>
          <w:tcPr>
            <w:tcW w:w="3544" w:type="dxa"/>
            <w:shd w:val="clear" w:color="auto" w:fill="FFFFFF" w:themeFill="background1"/>
          </w:tcPr>
          <w:p w14:paraId="23B5C9C8" w14:textId="0E9BC67F"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Ekologiškai pažeistų  teritorijų valymas</w:t>
            </w:r>
          </w:p>
        </w:tc>
        <w:tc>
          <w:tcPr>
            <w:tcW w:w="1418" w:type="dxa"/>
            <w:shd w:val="clear" w:color="auto" w:fill="FFFFFF" w:themeFill="background1"/>
          </w:tcPr>
          <w:p w14:paraId="100AB422" w14:textId="6CEBE10E"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2308173C"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2.000.000</w:t>
            </w:r>
          </w:p>
          <w:p w14:paraId="05AD31DB" w14:textId="5E08AAB2"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(SB, VB, ES)</w:t>
            </w:r>
          </w:p>
        </w:tc>
        <w:tc>
          <w:tcPr>
            <w:tcW w:w="1560" w:type="dxa"/>
            <w:shd w:val="clear" w:color="auto" w:fill="FFFFFF" w:themeFill="background1"/>
          </w:tcPr>
          <w:p w14:paraId="52ED679E"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Ūkio ir turto skyrius</w:t>
            </w:r>
          </w:p>
          <w:p w14:paraId="605E4632" w14:textId="31C3BE4C"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(Palangos miesto savivaldybės administracijos Ekologas)</w:t>
            </w:r>
          </w:p>
        </w:tc>
      </w:tr>
      <w:tr w:rsidR="0045049E" w:rsidRPr="0026198A" w14:paraId="1D23FC39"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3C9FE3DF" w14:textId="3368AB41" w:rsidR="002930C2" w:rsidRPr="00E34E1B" w:rsidRDefault="002930C2" w:rsidP="0045049E">
            <w:pPr>
              <w:pStyle w:val="SCTableContent"/>
              <w:rPr>
                <w:rFonts w:cstheme="minorHAnsi"/>
                <w:b w:val="0"/>
                <w:bCs w:val="0"/>
              </w:rPr>
            </w:pPr>
            <w:r w:rsidRPr="00E34E1B">
              <w:rPr>
                <w:rFonts w:cstheme="minorHAnsi"/>
                <w:b w:val="0"/>
                <w:bCs w:val="0"/>
              </w:rPr>
              <w:t>3.2.2.3</w:t>
            </w:r>
          </w:p>
        </w:tc>
        <w:tc>
          <w:tcPr>
            <w:tcW w:w="3544" w:type="dxa"/>
            <w:shd w:val="clear" w:color="auto" w:fill="FFFFFF" w:themeFill="background1"/>
          </w:tcPr>
          <w:p w14:paraId="5CF5BE66" w14:textId="68EDD61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Bešeimininkių atliekų surinkimas ir pašalinimas</w:t>
            </w:r>
          </w:p>
        </w:tc>
        <w:tc>
          <w:tcPr>
            <w:tcW w:w="1418" w:type="dxa"/>
            <w:shd w:val="clear" w:color="auto" w:fill="FFFFFF" w:themeFill="background1"/>
          </w:tcPr>
          <w:p w14:paraId="5A962778" w14:textId="3D68281A"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68CBB638"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1.000.000</w:t>
            </w:r>
          </w:p>
          <w:p w14:paraId="4D750D52" w14:textId="7E9FF78B"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 VB, ES)</w:t>
            </w:r>
          </w:p>
        </w:tc>
        <w:tc>
          <w:tcPr>
            <w:tcW w:w="1560" w:type="dxa"/>
            <w:shd w:val="clear" w:color="auto" w:fill="FFFFFF" w:themeFill="background1"/>
          </w:tcPr>
          <w:p w14:paraId="738142C3"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Ūkio ir turto skyrius</w:t>
            </w:r>
          </w:p>
          <w:p w14:paraId="1E8CDDC1" w14:textId="45E30AD6"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(Palangos miesto savivaldybės administracijos Ekologas)</w:t>
            </w:r>
          </w:p>
        </w:tc>
      </w:tr>
      <w:tr w:rsidR="0045049E" w:rsidRPr="0026198A" w14:paraId="23FD9218"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344C5CFF" w14:textId="04C5B658" w:rsidR="002930C2" w:rsidRPr="00E34E1B" w:rsidRDefault="002930C2" w:rsidP="0045049E">
            <w:pPr>
              <w:pStyle w:val="SCTableContent"/>
              <w:rPr>
                <w:rFonts w:cstheme="minorHAnsi"/>
                <w:b w:val="0"/>
                <w:bCs w:val="0"/>
              </w:rPr>
            </w:pPr>
            <w:r w:rsidRPr="00E34E1B">
              <w:rPr>
                <w:rFonts w:cstheme="minorHAnsi"/>
                <w:b w:val="0"/>
                <w:bCs w:val="0"/>
              </w:rPr>
              <w:t>3.2.2.4</w:t>
            </w:r>
          </w:p>
        </w:tc>
        <w:tc>
          <w:tcPr>
            <w:tcW w:w="3544" w:type="dxa"/>
            <w:shd w:val="clear" w:color="auto" w:fill="FFFFFF" w:themeFill="background1"/>
          </w:tcPr>
          <w:p w14:paraId="70986FA9" w14:textId="3A1CFEFF"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Melioracijos sistemų įrenginių atnaujinimas</w:t>
            </w:r>
          </w:p>
        </w:tc>
        <w:tc>
          <w:tcPr>
            <w:tcW w:w="1418" w:type="dxa"/>
            <w:shd w:val="clear" w:color="auto" w:fill="FFFFFF" w:themeFill="background1"/>
          </w:tcPr>
          <w:p w14:paraId="23009C1C" w14:textId="322392E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4711D80D"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2.000.000</w:t>
            </w:r>
          </w:p>
          <w:p w14:paraId="69719F6F" w14:textId="388B0230"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(SB, VB, ES)</w:t>
            </w:r>
          </w:p>
        </w:tc>
        <w:tc>
          <w:tcPr>
            <w:tcW w:w="1560" w:type="dxa"/>
            <w:shd w:val="clear" w:color="auto" w:fill="FFFFFF" w:themeFill="background1"/>
          </w:tcPr>
          <w:p w14:paraId="46FE472E" w14:textId="13F8161A"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Šventosios seniūnija</w:t>
            </w:r>
          </w:p>
        </w:tc>
      </w:tr>
      <w:tr w:rsidR="002930C2" w:rsidRPr="0026198A" w14:paraId="3879BE09"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71C9E1" w:themeFill="accent4"/>
          </w:tcPr>
          <w:p w14:paraId="5BF06C01" w14:textId="1F528FB1" w:rsidR="002930C2" w:rsidRPr="00E34E1B" w:rsidRDefault="002930C2" w:rsidP="0045049E">
            <w:pPr>
              <w:pStyle w:val="SCTableContent"/>
              <w:rPr>
                <w:rFonts w:cstheme="minorHAnsi"/>
                <w:b w:val="0"/>
                <w:bCs w:val="0"/>
                <w:color w:val="FFFFFF" w:themeColor="background1"/>
              </w:rPr>
            </w:pPr>
            <w:r w:rsidRPr="00E34E1B">
              <w:rPr>
                <w:rFonts w:cstheme="minorHAnsi"/>
                <w:b w:val="0"/>
                <w:bCs w:val="0"/>
                <w:color w:val="FFFFFF" w:themeColor="background1"/>
              </w:rPr>
              <w:t>3.2.3</w:t>
            </w:r>
          </w:p>
        </w:tc>
        <w:tc>
          <w:tcPr>
            <w:tcW w:w="7939" w:type="dxa"/>
            <w:gridSpan w:val="4"/>
            <w:shd w:val="clear" w:color="auto" w:fill="71C9E1" w:themeFill="accent4"/>
          </w:tcPr>
          <w:p w14:paraId="5E88E676"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Uždavinys:</w:t>
            </w:r>
          </w:p>
          <w:p w14:paraId="7E2A5131" w14:textId="1CD62652"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r w:rsidRPr="0045049E">
              <w:rPr>
                <w:color w:val="FFFFFF" w:themeColor="background1"/>
              </w:rPr>
              <w:t>Skatinti daugiabučių renovaciją</w:t>
            </w:r>
          </w:p>
        </w:tc>
      </w:tr>
      <w:tr w:rsidR="0045049E" w:rsidRPr="0026198A" w14:paraId="75CD4917"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7EFFBF7F" w14:textId="0B5113B1" w:rsidR="002930C2" w:rsidRPr="00E34E1B" w:rsidRDefault="002930C2" w:rsidP="0045049E">
            <w:pPr>
              <w:pStyle w:val="SCTableContent"/>
              <w:rPr>
                <w:rFonts w:cstheme="minorHAnsi"/>
                <w:b w:val="0"/>
                <w:bCs w:val="0"/>
              </w:rPr>
            </w:pPr>
            <w:r w:rsidRPr="00E34E1B">
              <w:rPr>
                <w:rFonts w:cstheme="minorHAnsi"/>
                <w:b w:val="0"/>
                <w:bCs w:val="0"/>
              </w:rPr>
              <w:t>3.2.3.1</w:t>
            </w:r>
          </w:p>
        </w:tc>
        <w:tc>
          <w:tcPr>
            <w:tcW w:w="3544" w:type="dxa"/>
            <w:shd w:val="clear" w:color="auto" w:fill="FFFFFF" w:themeFill="background1"/>
          </w:tcPr>
          <w:p w14:paraId="34626D5D" w14:textId="728E0BD2"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Daugiabučių kiemų infrastruktūros sutvarkymas</w:t>
            </w:r>
          </w:p>
        </w:tc>
        <w:tc>
          <w:tcPr>
            <w:tcW w:w="1418" w:type="dxa"/>
            <w:shd w:val="clear" w:color="auto" w:fill="FFFFFF" w:themeFill="background1"/>
          </w:tcPr>
          <w:p w14:paraId="3F0A56F0" w14:textId="2F74A5E8"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6B7B2AAC"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4.000.000</w:t>
            </w:r>
          </w:p>
          <w:p w14:paraId="0AB5F9FA" w14:textId="485480F6"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(SB, VB, ES)</w:t>
            </w:r>
          </w:p>
        </w:tc>
        <w:tc>
          <w:tcPr>
            <w:tcW w:w="1560" w:type="dxa"/>
            <w:shd w:val="clear" w:color="auto" w:fill="FFFFFF" w:themeFill="background1"/>
          </w:tcPr>
          <w:p w14:paraId="0243958F" w14:textId="4845AB3F"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Ūkio ir turto skyrius</w:t>
            </w:r>
          </w:p>
        </w:tc>
      </w:tr>
      <w:tr w:rsidR="002930C2" w:rsidRPr="0026198A" w14:paraId="127FE28E"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71C9E1" w:themeFill="accent4"/>
          </w:tcPr>
          <w:p w14:paraId="09972072" w14:textId="1CAAFCC7" w:rsidR="002930C2" w:rsidRPr="00E34E1B" w:rsidRDefault="002930C2" w:rsidP="0045049E">
            <w:pPr>
              <w:pStyle w:val="SCTableContent"/>
              <w:rPr>
                <w:rFonts w:cstheme="minorHAnsi"/>
                <w:b w:val="0"/>
                <w:bCs w:val="0"/>
                <w:color w:val="FFFFFF" w:themeColor="background1"/>
              </w:rPr>
            </w:pPr>
            <w:r w:rsidRPr="00E34E1B">
              <w:rPr>
                <w:rFonts w:cstheme="minorHAnsi"/>
                <w:b w:val="0"/>
                <w:bCs w:val="0"/>
                <w:color w:val="FFFFFF" w:themeColor="background1"/>
              </w:rPr>
              <w:t>3.2.4</w:t>
            </w:r>
          </w:p>
        </w:tc>
        <w:tc>
          <w:tcPr>
            <w:tcW w:w="7939" w:type="dxa"/>
            <w:gridSpan w:val="4"/>
            <w:shd w:val="clear" w:color="auto" w:fill="71C9E1" w:themeFill="accent4"/>
          </w:tcPr>
          <w:p w14:paraId="03E14FAC"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Uždavinys:</w:t>
            </w:r>
          </w:p>
          <w:p w14:paraId="16AD5418" w14:textId="0A308EC2"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r w:rsidRPr="0045049E">
              <w:rPr>
                <w:color w:val="FFFFFF" w:themeColor="background1"/>
              </w:rPr>
              <w:t>Modernizuoti energetikos ir atliekų surinkimo sistemas</w:t>
            </w:r>
          </w:p>
        </w:tc>
      </w:tr>
      <w:tr w:rsidR="0045049E" w:rsidRPr="0026198A" w14:paraId="14F7D95E"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474B7565" w14:textId="188BC96D" w:rsidR="002930C2" w:rsidRPr="00E34E1B" w:rsidRDefault="002930C2" w:rsidP="0045049E">
            <w:pPr>
              <w:pStyle w:val="SCTableContent"/>
              <w:rPr>
                <w:rFonts w:cstheme="minorHAnsi"/>
                <w:b w:val="0"/>
                <w:bCs w:val="0"/>
              </w:rPr>
            </w:pPr>
            <w:r w:rsidRPr="00E34E1B">
              <w:rPr>
                <w:rFonts w:cstheme="minorHAnsi"/>
                <w:b w:val="0"/>
                <w:bCs w:val="0"/>
              </w:rPr>
              <w:t>3.2.4.1</w:t>
            </w:r>
          </w:p>
        </w:tc>
        <w:tc>
          <w:tcPr>
            <w:tcW w:w="3544" w:type="dxa"/>
            <w:shd w:val="clear" w:color="auto" w:fill="FFFFFF" w:themeFill="background1"/>
          </w:tcPr>
          <w:p w14:paraId="4C18B600" w14:textId="089F256C"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Atsinaujinančių energijos šaltinių panaudojimas</w:t>
            </w:r>
          </w:p>
        </w:tc>
        <w:tc>
          <w:tcPr>
            <w:tcW w:w="1418" w:type="dxa"/>
            <w:shd w:val="clear" w:color="auto" w:fill="FFFFFF" w:themeFill="background1"/>
          </w:tcPr>
          <w:p w14:paraId="6B0AF058" w14:textId="290D938B"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08D0AD52"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6.000.000</w:t>
            </w:r>
          </w:p>
          <w:p w14:paraId="1DB351B6" w14:textId="3C79231F"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(SB, VB, ES)</w:t>
            </w:r>
          </w:p>
        </w:tc>
        <w:tc>
          <w:tcPr>
            <w:tcW w:w="1560" w:type="dxa"/>
            <w:shd w:val="clear" w:color="auto" w:fill="FFFFFF" w:themeFill="background1"/>
          </w:tcPr>
          <w:p w14:paraId="34E37477" w14:textId="08E2024F"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Ūkio ir turto skyrius ir Architektūros ir teritorijų planavimo skyrius</w:t>
            </w:r>
          </w:p>
        </w:tc>
      </w:tr>
      <w:tr w:rsidR="0045049E" w:rsidRPr="0026198A" w14:paraId="69D6BF05"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4AEB40AE" w14:textId="00B39EA5" w:rsidR="002930C2" w:rsidRPr="00E34E1B" w:rsidRDefault="002930C2" w:rsidP="0045049E">
            <w:pPr>
              <w:pStyle w:val="SCTableContent"/>
              <w:rPr>
                <w:rFonts w:cstheme="minorHAnsi"/>
                <w:b w:val="0"/>
                <w:bCs w:val="0"/>
              </w:rPr>
            </w:pPr>
            <w:r w:rsidRPr="00E34E1B">
              <w:rPr>
                <w:rFonts w:cstheme="minorHAnsi"/>
                <w:b w:val="0"/>
                <w:bCs w:val="0"/>
              </w:rPr>
              <w:t>3.2.4.2</w:t>
            </w:r>
          </w:p>
        </w:tc>
        <w:tc>
          <w:tcPr>
            <w:tcW w:w="3544" w:type="dxa"/>
            <w:shd w:val="clear" w:color="auto" w:fill="FFFFFF" w:themeFill="background1"/>
          </w:tcPr>
          <w:p w14:paraId="3E1D25B5" w14:textId="66CC7CB2"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Esamų energijos šaltinių efektyvesnis panaudojimas</w:t>
            </w:r>
          </w:p>
        </w:tc>
        <w:tc>
          <w:tcPr>
            <w:tcW w:w="1418" w:type="dxa"/>
            <w:shd w:val="clear" w:color="auto" w:fill="FFFFFF" w:themeFill="background1"/>
          </w:tcPr>
          <w:p w14:paraId="7F3C6A11" w14:textId="617F36C3"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0D28986D"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4.000.000</w:t>
            </w:r>
          </w:p>
          <w:p w14:paraId="4BBDFBCC" w14:textId="61DBC4A3"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 VB, ES)</w:t>
            </w:r>
          </w:p>
        </w:tc>
        <w:tc>
          <w:tcPr>
            <w:tcW w:w="1560" w:type="dxa"/>
            <w:shd w:val="clear" w:color="auto" w:fill="FFFFFF" w:themeFill="background1"/>
          </w:tcPr>
          <w:p w14:paraId="5271910F" w14:textId="6864BB2B"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UAB „Palangos šilumos tinklai“</w:t>
            </w:r>
          </w:p>
        </w:tc>
      </w:tr>
      <w:tr w:rsidR="0045049E" w:rsidRPr="0026198A" w14:paraId="7B584A45"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5C7DB67D" w14:textId="063C0C7D" w:rsidR="002930C2" w:rsidRPr="00E34E1B" w:rsidRDefault="002930C2" w:rsidP="0045049E">
            <w:pPr>
              <w:pStyle w:val="SCTableContent"/>
              <w:rPr>
                <w:rFonts w:cstheme="minorHAnsi"/>
                <w:b w:val="0"/>
                <w:bCs w:val="0"/>
              </w:rPr>
            </w:pPr>
            <w:r w:rsidRPr="00E34E1B">
              <w:rPr>
                <w:rFonts w:cstheme="minorHAnsi"/>
                <w:b w:val="0"/>
                <w:bCs w:val="0"/>
              </w:rPr>
              <w:t>3.2.4.3</w:t>
            </w:r>
          </w:p>
        </w:tc>
        <w:tc>
          <w:tcPr>
            <w:tcW w:w="3544" w:type="dxa"/>
            <w:shd w:val="clear" w:color="auto" w:fill="FFFFFF" w:themeFill="background1"/>
          </w:tcPr>
          <w:p w14:paraId="5DCEC1EF" w14:textId="1EED8FEB"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Formuoti „aplinkai draugišką“ atliekų tvarkymo ir antrinio panaudojimo sistemą</w:t>
            </w:r>
          </w:p>
        </w:tc>
        <w:tc>
          <w:tcPr>
            <w:tcW w:w="1418" w:type="dxa"/>
            <w:shd w:val="clear" w:color="auto" w:fill="FFFFFF" w:themeFill="background1"/>
          </w:tcPr>
          <w:p w14:paraId="5FF2D693" w14:textId="7B6D42C6"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51815877"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2.000.000</w:t>
            </w:r>
          </w:p>
          <w:p w14:paraId="021E9CB3" w14:textId="7EA0D213"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(SB, VB, ES)</w:t>
            </w:r>
          </w:p>
        </w:tc>
        <w:tc>
          <w:tcPr>
            <w:tcW w:w="1560" w:type="dxa"/>
            <w:shd w:val="clear" w:color="auto" w:fill="FFFFFF" w:themeFill="background1"/>
          </w:tcPr>
          <w:p w14:paraId="44573478"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Ūkio ir turto skyrius</w:t>
            </w:r>
          </w:p>
          <w:p w14:paraId="6B6E2397" w14:textId="29A7A430"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(Palangos miesto savivaldybės administracijos Ekologas)</w:t>
            </w:r>
          </w:p>
        </w:tc>
      </w:tr>
      <w:tr w:rsidR="002930C2" w:rsidRPr="0026198A" w14:paraId="4E9F82EC"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227EB2" w:themeFill="accent3"/>
          </w:tcPr>
          <w:p w14:paraId="4F232027" w14:textId="77777777" w:rsidR="002930C2" w:rsidRPr="00E34E1B" w:rsidRDefault="002930C2" w:rsidP="0045049E">
            <w:pPr>
              <w:pStyle w:val="SCTableContent"/>
              <w:rPr>
                <w:rFonts w:cstheme="minorHAnsi"/>
                <w:b w:val="0"/>
                <w:bCs w:val="0"/>
                <w:color w:val="FFFFFF" w:themeColor="background1"/>
              </w:rPr>
            </w:pPr>
            <w:r w:rsidRPr="00E34E1B">
              <w:rPr>
                <w:rFonts w:cstheme="minorHAnsi"/>
                <w:b w:val="0"/>
                <w:bCs w:val="0"/>
                <w:color w:val="FFFFFF" w:themeColor="background1"/>
              </w:rPr>
              <w:t>3.3</w:t>
            </w:r>
          </w:p>
        </w:tc>
        <w:tc>
          <w:tcPr>
            <w:tcW w:w="7939" w:type="dxa"/>
            <w:gridSpan w:val="4"/>
            <w:shd w:val="clear" w:color="auto" w:fill="227EB2" w:themeFill="accent3"/>
          </w:tcPr>
          <w:p w14:paraId="11954559"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Tikslas:</w:t>
            </w:r>
          </w:p>
          <w:p w14:paraId="26921E42"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r w:rsidRPr="0045049E">
              <w:rPr>
                <w:color w:val="FFFFFF" w:themeColor="background1"/>
              </w:rPr>
              <w:t>Inžinerinės infrastruktūros tiekimo gyventojams užtikrinimas</w:t>
            </w:r>
          </w:p>
        </w:tc>
      </w:tr>
      <w:tr w:rsidR="002930C2" w:rsidRPr="0026198A" w14:paraId="3A34934F"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71C9E1" w:themeFill="accent4"/>
          </w:tcPr>
          <w:p w14:paraId="586E735F" w14:textId="52CEF691" w:rsidR="002930C2" w:rsidRPr="00E34E1B" w:rsidRDefault="002930C2" w:rsidP="0045049E">
            <w:pPr>
              <w:pStyle w:val="SCTableContent"/>
              <w:rPr>
                <w:rFonts w:cstheme="minorHAnsi"/>
                <w:b w:val="0"/>
                <w:bCs w:val="0"/>
                <w:color w:val="FFFFFF" w:themeColor="background1"/>
              </w:rPr>
            </w:pPr>
            <w:r w:rsidRPr="00E34E1B">
              <w:rPr>
                <w:rFonts w:cstheme="minorHAnsi"/>
                <w:b w:val="0"/>
                <w:bCs w:val="0"/>
                <w:color w:val="FFFFFF" w:themeColor="background1"/>
              </w:rPr>
              <w:t>3.3.1</w:t>
            </w:r>
          </w:p>
        </w:tc>
        <w:tc>
          <w:tcPr>
            <w:tcW w:w="7939" w:type="dxa"/>
            <w:gridSpan w:val="4"/>
            <w:shd w:val="clear" w:color="auto" w:fill="71C9E1" w:themeFill="accent4"/>
          </w:tcPr>
          <w:p w14:paraId="0F1CE2D3"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Uždavinys:</w:t>
            </w:r>
          </w:p>
          <w:p w14:paraId="258353DA" w14:textId="171EAE99"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color w:val="FFFFFF" w:themeColor="background1"/>
              </w:rPr>
              <w:t>Plėsti ir renovuoti nuotekų šalinimo ir vandens tiekimo sistemas</w:t>
            </w:r>
          </w:p>
        </w:tc>
      </w:tr>
      <w:tr w:rsidR="0045049E" w:rsidRPr="0026198A" w14:paraId="14A42886"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0E04119F" w14:textId="74CB5F82" w:rsidR="002930C2" w:rsidRPr="00E34E1B" w:rsidRDefault="002930C2" w:rsidP="0045049E">
            <w:pPr>
              <w:pStyle w:val="SCTableContent"/>
              <w:rPr>
                <w:rFonts w:cstheme="minorHAnsi"/>
                <w:b w:val="0"/>
                <w:bCs w:val="0"/>
              </w:rPr>
            </w:pPr>
            <w:r w:rsidRPr="00E34E1B">
              <w:rPr>
                <w:rFonts w:cstheme="minorHAnsi"/>
                <w:b w:val="0"/>
                <w:bCs w:val="0"/>
              </w:rPr>
              <w:t>3.3.1.1</w:t>
            </w:r>
          </w:p>
        </w:tc>
        <w:tc>
          <w:tcPr>
            <w:tcW w:w="3544" w:type="dxa"/>
            <w:shd w:val="clear" w:color="auto" w:fill="FFFFFF" w:themeFill="background1"/>
          </w:tcPr>
          <w:p w14:paraId="4D24C505" w14:textId="7D77B933"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Šilumos tiekimo sistemų atnaujinimas</w:t>
            </w:r>
          </w:p>
        </w:tc>
        <w:tc>
          <w:tcPr>
            <w:tcW w:w="1418" w:type="dxa"/>
            <w:shd w:val="clear" w:color="auto" w:fill="FFFFFF" w:themeFill="background1"/>
          </w:tcPr>
          <w:p w14:paraId="16A73CDE" w14:textId="1F527B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1F0CD7EC"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8.700.000</w:t>
            </w:r>
          </w:p>
          <w:p w14:paraId="51C19636" w14:textId="357FB6BD"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 VB, ES)</w:t>
            </w:r>
          </w:p>
        </w:tc>
        <w:tc>
          <w:tcPr>
            <w:tcW w:w="1560" w:type="dxa"/>
            <w:shd w:val="clear" w:color="auto" w:fill="FFFFFF" w:themeFill="background1"/>
          </w:tcPr>
          <w:p w14:paraId="0AAC7228" w14:textId="3A573649"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UAB „Palangos šilumos tinklai“</w:t>
            </w:r>
          </w:p>
        </w:tc>
      </w:tr>
      <w:tr w:rsidR="0045049E" w:rsidRPr="0026198A" w14:paraId="16A0C75C"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1682CC9A" w14:textId="150C5717" w:rsidR="002930C2" w:rsidRPr="00E34E1B" w:rsidRDefault="002930C2" w:rsidP="0045049E">
            <w:pPr>
              <w:pStyle w:val="SCTableContent"/>
              <w:rPr>
                <w:rFonts w:cstheme="minorHAnsi"/>
                <w:b w:val="0"/>
                <w:bCs w:val="0"/>
              </w:rPr>
            </w:pPr>
            <w:r w:rsidRPr="00E34E1B">
              <w:rPr>
                <w:rFonts w:cstheme="minorHAnsi"/>
                <w:b w:val="0"/>
                <w:bCs w:val="0"/>
              </w:rPr>
              <w:t>3.3.1.2</w:t>
            </w:r>
          </w:p>
        </w:tc>
        <w:tc>
          <w:tcPr>
            <w:tcW w:w="3544" w:type="dxa"/>
            <w:shd w:val="clear" w:color="auto" w:fill="FFFFFF" w:themeFill="background1"/>
          </w:tcPr>
          <w:p w14:paraId="32EFE525" w14:textId="621DDDDD"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Nuotekų šalinimo, vandens tiekimo, paviršinių ir lietaus nuotekų sistemų plėtra ir renovavimas</w:t>
            </w:r>
          </w:p>
        </w:tc>
        <w:tc>
          <w:tcPr>
            <w:tcW w:w="1418" w:type="dxa"/>
            <w:shd w:val="clear" w:color="auto" w:fill="FFFFFF" w:themeFill="background1"/>
          </w:tcPr>
          <w:p w14:paraId="383694EF" w14:textId="3ECA4EE2"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2AF5FA07"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10.000.000</w:t>
            </w:r>
          </w:p>
          <w:p w14:paraId="20FC5C28" w14:textId="7858EC5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(SB, VB, ES)</w:t>
            </w:r>
          </w:p>
        </w:tc>
        <w:tc>
          <w:tcPr>
            <w:tcW w:w="1560" w:type="dxa"/>
            <w:shd w:val="clear" w:color="auto" w:fill="FFFFFF" w:themeFill="background1"/>
          </w:tcPr>
          <w:p w14:paraId="0C684160" w14:textId="20CC40AB"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Ūkio ir turto skyrius</w:t>
            </w:r>
          </w:p>
        </w:tc>
      </w:tr>
      <w:tr w:rsidR="002930C2" w:rsidRPr="0026198A" w14:paraId="7A44E5BA"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71C9E1" w:themeFill="accent4"/>
          </w:tcPr>
          <w:p w14:paraId="78B354CC" w14:textId="1A971116" w:rsidR="002930C2" w:rsidRPr="00E34E1B" w:rsidRDefault="002930C2" w:rsidP="0045049E">
            <w:pPr>
              <w:pStyle w:val="SCTableContent"/>
              <w:rPr>
                <w:rFonts w:cstheme="minorHAnsi"/>
                <w:b w:val="0"/>
                <w:bCs w:val="0"/>
                <w:color w:val="FFFFFF" w:themeColor="background1"/>
              </w:rPr>
            </w:pPr>
            <w:r w:rsidRPr="00E34E1B">
              <w:rPr>
                <w:rFonts w:cstheme="minorHAnsi"/>
                <w:b w:val="0"/>
                <w:bCs w:val="0"/>
                <w:color w:val="FFFFFF" w:themeColor="background1"/>
              </w:rPr>
              <w:t>3.3.2</w:t>
            </w:r>
          </w:p>
        </w:tc>
        <w:tc>
          <w:tcPr>
            <w:tcW w:w="7939" w:type="dxa"/>
            <w:gridSpan w:val="4"/>
            <w:shd w:val="clear" w:color="auto" w:fill="71C9E1" w:themeFill="accent4"/>
          </w:tcPr>
          <w:p w14:paraId="246F77A7"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Uždavinys:</w:t>
            </w:r>
          </w:p>
          <w:p w14:paraId="762EBE3B" w14:textId="1E5B022F"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r w:rsidRPr="0045049E">
              <w:rPr>
                <w:color w:val="FFFFFF" w:themeColor="background1"/>
              </w:rPr>
              <w:t>Plėtoti miesto susisiekimo infrastruktūrą</w:t>
            </w:r>
          </w:p>
        </w:tc>
      </w:tr>
      <w:tr w:rsidR="0045049E" w:rsidRPr="0026198A" w14:paraId="7C939F88"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402DF9FF" w14:textId="0255C2A9" w:rsidR="002930C2" w:rsidRPr="00E34E1B" w:rsidRDefault="002930C2" w:rsidP="0045049E">
            <w:pPr>
              <w:pStyle w:val="SCTableContent"/>
              <w:rPr>
                <w:rFonts w:cstheme="minorHAnsi"/>
                <w:b w:val="0"/>
                <w:bCs w:val="0"/>
              </w:rPr>
            </w:pPr>
            <w:r w:rsidRPr="00E34E1B">
              <w:rPr>
                <w:rFonts w:cstheme="minorHAnsi"/>
                <w:b w:val="0"/>
                <w:bCs w:val="0"/>
              </w:rPr>
              <w:t>3.3.2.1</w:t>
            </w:r>
          </w:p>
        </w:tc>
        <w:tc>
          <w:tcPr>
            <w:tcW w:w="3544" w:type="dxa"/>
            <w:shd w:val="clear" w:color="auto" w:fill="FFFFFF" w:themeFill="background1"/>
          </w:tcPr>
          <w:p w14:paraId="3EDC74FE" w14:textId="600119F4"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Esamos susisiekimo sistemos modernizavimas ir plėtra</w:t>
            </w:r>
          </w:p>
        </w:tc>
        <w:tc>
          <w:tcPr>
            <w:tcW w:w="1418" w:type="dxa"/>
            <w:shd w:val="clear" w:color="auto" w:fill="FFFFFF" w:themeFill="background1"/>
          </w:tcPr>
          <w:p w14:paraId="2A810772" w14:textId="72410F10"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09CD9EE6"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15.000.000</w:t>
            </w:r>
          </w:p>
          <w:p w14:paraId="3EBC3A60" w14:textId="13AA5662"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(SB, VB, ES)</w:t>
            </w:r>
          </w:p>
        </w:tc>
        <w:tc>
          <w:tcPr>
            <w:tcW w:w="1560" w:type="dxa"/>
            <w:shd w:val="clear" w:color="auto" w:fill="FFFFFF" w:themeFill="background1"/>
          </w:tcPr>
          <w:p w14:paraId="5618481F" w14:textId="21BA45FF"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Architektūros ir teritorijų planavimo skyrius</w:t>
            </w:r>
            <w:r w:rsidR="009D46B7">
              <w:rPr>
                <w:rFonts w:cstheme="minorHAnsi"/>
              </w:rPr>
              <w:t xml:space="preserve"> ir Ūkio ir turto skyrius</w:t>
            </w:r>
          </w:p>
        </w:tc>
      </w:tr>
      <w:tr w:rsidR="0045049E" w:rsidRPr="0026198A" w14:paraId="407EDCEF"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0FE64874" w14:textId="20912FBA" w:rsidR="002930C2" w:rsidRPr="00E34E1B" w:rsidRDefault="002930C2" w:rsidP="0045049E">
            <w:pPr>
              <w:pStyle w:val="SCTableContent"/>
              <w:rPr>
                <w:rFonts w:cstheme="minorHAnsi"/>
                <w:b w:val="0"/>
                <w:bCs w:val="0"/>
              </w:rPr>
            </w:pPr>
            <w:r w:rsidRPr="00E34E1B">
              <w:rPr>
                <w:rFonts w:cstheme="minorHAnsi"/>
                <w:b w:val="0"/>
                <w:bCs w:val="0"/>
              </w:rPr>
              <w:t>3.3.2.2</w:t>
            </w:r>
          </w:p>
        </w:tc>
        <w:tc>
          <w:tcPr>
            <w:tcW w:w="3544" w:type="dxa"/>
            <w:shd w:val="clear" w:color="auto" w:fill="FFFFFF" w:themeFill="background1"/>
          </w:tcPr>
          <w:p w14:paraId="10763454" w14:textId="7BBD6736"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Saugaus eismo priemonių diegimas</w:t>
            </w:r>
          </w:p>
        </w:tc>
        <w:tc>
          <w:tcPr>
            <w:tcW w:w="1418" w:type="dxa"/>
            <w:shd w:val="clear" w:color="auto" w:fill="FFFFFF" w:themeFill="background1"/>
          </w:tcPr>
          <w:p w14:paraId="21C2381C" w14:textId="5F755C38"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6112CC62"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5.000.000</w:t>
            </w:r>
          </w:p>
          <w:p w14:paraId="32EF497D" w14:textId="0767B795"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 VB, ES)</w:t>
            </w:r>
          </w:p>
        </w:tc>
        <w:tc>
          <w:tcPr>
            <w:tcW w:w="1560" w:type="dxa"/>
            <w:shd w:val="clear" w:color="auto" w:fill="FFFFFF" w:themeFill="background1"/>
          </w:tcPr>
          <w:p w14:paraId="20E3068C" w14:textId="30779129"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Ūkio ir turto skyrius</w:t>
            </w:r>
          </w:p>
        </w:tc>
      </w:tr>
      <w:tr w:rsidR="0045049E" w:rsidRPr="0026198A" w14:paraId="73CFE397"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767E01DA" w14:textId="564E127B" w:rsidR="002930C2" w:rsidRPr="00E34E1B" w:rsidRDefault="002930C2" w:rsidP="0045049E">
            <w:pPr>
              <w:pStyle w:val="SCTableContent"/>
              <w:rPr>
                <w:rFonts w:cstheme="minorHAnsi"/>
                <w:b w:val="0"/>
                <w:bCs w:val="0"/>
              </w:rPr>
            </w:pPr>
            <w:r w:rsidRPr="00E34E1B">
              <w:rPr>
                <w:rFonts w:cstheme="minorHAnsi"/>
                <w:b w:val="0"/>
                <w:bCs w:val="0"/>
              </w:rPr>
              <w:t>3.3.2.3</w:t>
            </w:r>
          </w:p>
        </w:tc>
        <w:tc>
          <w:tcPr>
            <w:tcW w:w="3544" w:type="dxa"/>
            <w:shd w:val="clear" w:color="auto" w:fill="FFFFFF" w:themeFill="background1"/>
          </w:tcPr>
          <w:p w14:paraId="5B19F48A" w14:textId="69A6225F"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Dviračių ir pėsčiųjų takų tinklo plėtojimas</w:t>
            </w:r>
          </w:p>
        </w:tc>
        <w:tc>
          <w:tcPr>
            <w:tcW w:w="1418" w:type="dxa"/>
            <w:shd w:val="clear" w:color="auto" w:fill="FFFFFF" w:themeFill="background1"/>
          </w:tcPr>
          <w:p w14:paraId="0DC74527" w14:textId="345FAFE1"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6A66E161"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12.000.000</w:t>
            </w:r>
          </w:p>
          <w:p w14:paraId="30B495AD" w14:textId="570BD565"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(SB, VB, ES)</w:t>
            </w:r>
          </w:p>
        </w:tc>
        <w:tc>
          <w:tcPr>
            <w:tcW w:w="1560" w:type="dxa"/>
            <w:shd w:val="clear" w:color="auto" w:fill="FFFFFF" w:themeFill="background1"/>
          </w:tcPr>
          <w:p w14:paraId="1ADEE3A5" w14:textId="368E4E78"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Architektūros ir teritorijų planavimo skyrius</w:t>
            </w:r>
          </w:p>
        </w:tc>
      </w:tr>
      <w:tr w:rsidR="0045049E" w:rsidRPr="0026198A" w14:paraId="5B2C7F98"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717818F6" w14:textId="6FD823EF" w:rsidR="002930C2" w:rsidRPr="00E34E1B" w:rsidRDefault="002930C2" w:rsidP="0045049E">
            <w:pPr>
              <w:pStyle w:val="SCTableContent"/>
              <w:rPr>
                <w:rFonts w:cstheme="minorHAnsi"/>
                <w:b w:val="0"/>
                <w:bCs w:val="0"/>
              </w:rPr>
            </w:pPr>
            <w:r w:rsidRPr="00E34E1B">
              <w:rPr>
                <w:rFonts w:cstheme="minorHAnsi"/>
                <w:b w:val="0"/>
                <w:bCs w:val="0"/>
              </w:rPr>
              <w:t>3.3.2.4</w:t>
            </w:r>
          </w:p>
        </w:tc>
        <w:tc>
          <w:tcPr>
            <w:tcW w:w="3544" w:type="dxa"/>
            <w:shd w:val="clear" w:color="auto" w:fill="FFFFFF" w:themeFill="background1"/>
          </w:tcPr>
          <w:p w14:paraId="27627667" w14:textId="7EB91C5F"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Įrengti miesto gyventojų ir poilsiautojų poreikius atliepiančias automobilių stovėjimo aikšteles</w:t>
            </w:r>
          </w:p>
        </w:tc>
        <w:tc>
          <w:tcPr>
            <w:tcW w:w="1418" w:type="dxa"/>
            <w:shd w:val="clear" w:color="auto" w:fill="FFFFFF" w:themeFill="background1"/>
          </w:tcPr>
          <w:p w14:paraId="07650997" w14:textId="0C6515EF"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1A1F8903"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4.000.000</w:t>
            </w:r>
          </w:p>
          <w:p w14:paraId="4A2D93DC" w14:textId="46D807BD"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 VB, ES)</w:t>
            </w:r>
          </w:p>
        </w:tc>
        <w:tc>
          <w:tcPr>
            <w:tcW w:w="1560" w:type="dxa"/>
            <w:shd w:val="clear" w:color="auto" w:fill="FFFFFF" w:themeFill="background1"/>
          </w:tcPr>
          <w:p w14:paraId="518E4CFE" w14:textId="1D07181D"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Architektūros ir teritorijų planavimo skyrius</w:t>
            </w:r>
          </w:p>
        </w:tc>
      </w:tr>
      <w:tr w:rsidR="0045049E" w:rsidRPr="0026198A" w14:paraId="3B30339B"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39ECE80F" w14:textId="387D1BC2" w:rsidR="002930C2" w:rsidRPr="00E34E1B" w:rsidRDefault="002930C2" w:rsidP="0045049E">
            <w:pPr>
              <w:pStyle w:val="SCTableContent"/>
              <w:rPr>
                <w:rFonts w:cstheme="minorHAnsi"/>
                <w:b w:val="0"/>
                <w:bCs w:val="0"/>
              </w:rPr>
            </w:pPr>
            <w:r w:rsidRPr="00E34E1B">
              <w:rPr>
                <w:rFonts w:cstheme="minorHAnsi"/>
                <w:b w:val="0"/>
                <w:bCs w:val="0"/>
              </w:rPr>
              <w:t>3.3.2.5</w:t>
            </w:r>
          </w:p>
        </w:tc>
        <w:tc>
          <w:tcPr>
            <w:tcW w:w="3544" w:type="dxa"/>
            <w:shd w:val="clear" w:color="auto" w:fill="FFFFFF" w:themeFill="background1"/>
          </w:tcPr>
          <w:p w14:paraId="508F4869" w14:textId="70ED7B50"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Apšvietimo plėtra</w:t>
            </w:r>
          </w:p>
        </w:tc>
        <w:tc>
          <w:tcPr>
            <w:tcW w:w="1418" w:type="dxa"/>
            <w:shd w:val="clear" w:color="auto" w:fill="FFFFFF" w:themeFill="background1"/>
          </w:tcPr>
          <w:p w14:paraId="23D9D07E" w14:textId="3434E368"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6BE1159C"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3.000.000</w:t>
            </w:r>
          </w:p>
          <w:p w14:paraId="76203E46" w14:textId="3506E9AC"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(SB, VB, ES)</w:t>
            </w:r>
          </w:p>
        </w:tc>
        <w:tc>
          <w:tcPr>
            <w:tcW w:w="1560" w:type="dxa"/>
            <w:shd w:val="clear" w:color="auto" w:fill="FFFFFF" w:themeFill="background1"/>
          </w:tcPr>
          <w:p w14:paraId="4E01EEBA" w14:textId="6C04E292"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Ūkio ir turto skyrius ir Architektūros ir teritorijų planavimo skyrius ir Šventosios seniūnija</w:t>
            </w:r>
            <w:r w:rsidRPr="0045049E" w:rsidDel="002548D3">
              <w:rPr>
                <w:rFonts w:cstheme="minorHAnsi"/>
              </w:rPr>
              <w:t xml:space="preserve"> </w:t>
            </w:r>
          </w:p>
        </w:tc>
      </w:tr>
      <w:tr w:rsidR="002930C2" w:rsidRPr="0026198A" w14:paraId="6E2CA28B"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227EB2" w:themeFill="accent3"/>
          </w:tcPr>
          <w:p w14:paraId="465C0F2E" w14:textId="77777777" w:rsidR="002930C2" w:rsidRPr="00E34E1B" w:rsidRDefault="002930C2" w:rsidP="0045049E">
            <w:pPr>
              <w:pStyle w:val="SCTableContent"/>
              <w:rPr>
                <w:rFonts w:cstheme="minorHAnsi"/>
                <w:b w:val="0"/>
                <w:bCs w:val="0"/>
                <w:color w:val="FFFFFF" w:themeColor="background1"/>
              </w:rPr>
            </w:pPr>
            <w:r w:rsidRPr="00E34E1B">
              <w:rPr>
                <w:rFonts w:cstheme="minorHAnsi"/>
                <w:b w:val="0"/>
                <w:bCs w:val="0"/>
                <w:color w:val="FFFFFF" w:themeColor="background1"/>
              </w:rPr>
              <w:t>3.4</w:t>
            </w:r>
          </w:p>
        </w:tc>
        <w:tc>
          <w:tcPr>
            <w:tcW w:w="7939" w:type="dxa"/>
            <w:gridSpan w:val="4"/>
            <w:shd w:val="clear" w:color="auto" w:fill="227EB2" w:themeFill="accent3"/>
          </w:tcPr>
          <w:p w14:paraId="54BF2B68"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Tikslas:</w:t>
            </w:r>
          </w:p>
          <w:p w14:paraId="44F10A80"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r w:rsidRPr="0045049E">
              <w:rPr>
                <w:color w:val="FFFFFF" w:themeColor="background1"/>
              </w:rPr>
              <w:t>Esamos laisvalaikio ir sporto infrastruktūros modernizavimas ir plėtra</w:t>
            </w:r>
          </w:p>
        </w:tc>
      </w:tr>
      <w:tr w:rsidR="002930C2" w:rsidRPr="0026198A" w14:paraId="5919455A"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71C9E1" w:themeFill="accent4"/>
          </w:tcPr>
          <w:p w14:paraId="4164AABA" w14:textId="396574EE" w:rsidR="002930C2" w:rsidRPr="00E34E1B" w:rsidRDefault="002930C2" w:rsidP="0045049E">
            <w:pPr>
              <w:pStyle w:val="SCTableContent"/>
              <w:rPr>
                <w:rFonts w:cstheme="minorHAnsi"/>
                <w:b w:val="0"/>
                <w:bCs w:val="0"/>
                <w:color w:val="FFFFFF" w:themeColor="background1"/>
              </w:rPr>
            </w:pPr>
            <w:r w:rsidRPr="00E34E1B">
              <w:rPr>
                <w:rFonts w:cstheme="minorHAnsi"/>
                <w:b w:val="0"/>
                <w:bCs w:val="0"/>
                <w:color w:val="FFFFFF" w:themeColor="background1"/>
              </w:rPr>
              <w:t>3.4.1</w:t>
            </w:r>
          </w:p>
        </w:tc>
        <w:tc>
          <w:tcPr>
            <w:tcW w:w="7939" w:type="dxa"/>
            <w:gridSpan w:val="4"/>
            <w:shd w:val="clear" w:color="auto" w:fill="71C9E1" w:themeFill="accent4"/>
          </w:tcPr>
          <w:p w14:paraId="0D05A13A"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Uždavinys:</w:t>
            </w:r>
          </w:p>
          <w:p w14:paraId="189CF96B" w14:textId="68151CFA"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color w:val="FFFFFF" w:themeColor="background1"/>
              </w:rPr>
              <w:t>Plėtoti viešąją infrastruktūrą</w:t>
            </w:r>
          </w:p>
        </w:tc>
      </w:tr>
      <w:tr w:rsidR="0045049E" w:rsidRPr="0026198A" w14:paraId="29615B62"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39867279" w14:textId="183D30BF" w:rsidR="002930C2" w:rsidRPr="00E34E1B" w:rsidRDefault="002930C2" w:rsidP="0045049E">
            <w:pPr>
              <w:pStyle w:val="SCTableContent"/>
              <w:rPr>
                <w:rFonts w:cstheme="minorHAnsi"/>
                <w:b w:val="0"/>
                <w:bCs w:val="0"/>
              </w:rPr>
            </w:pPr>
            <w:r w:rsidRPr="00E34E1B">
              <w:rPr>
                <w:rFonts w:cstheme="minorHAnsi"/>
                <w:b w:val="0"/>
                <w:bCs w:val="0"/>
              </w:rPr>
              <w:t>3.4.1.1</w:t>
            </w:r>
          </w:p>
        </w:tc>
        <w:tc>
          <w:tcPr>
            <w:tcW w:w="3544" w:type="dxa"/>
            <w:shd w:val="clear" w:color="auto" w:fill="FFFFFF" w:themeFill="background1"/>
          </w:tcPr>
          <w:p w14:paraId="75E2718F" w14:textId="030C5A54"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Prieigų prie jūros ir paplūdimių infrastruktūros plėtra</w:t>
            </w:r>
          </w:p>
        </w:tc>
        <w:tc>
          <w:tcPr>
            <w:tcW w:w="1418" w:type="dxa"/>
            <w:shd w:val="clear" w:color="auto" w:fill="FFFFFF" w:themeFill="background1"/>
          </w:tcPr>
          <w:p w14:paraId="0B2B607B" w14:textId="1274FA6C"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47FFCB11"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5.000.000</w:t>
            </w:r>
          </w:p>
          <w:p w14:paraId="0014A84B" w14:textId="59F4417E"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 VB, ES, KT)</w:t>
            </w:r>
          </w:p>
        </w:tc>
        <w:tc>
          <w:tcPr>
            <w:tcW w:w="1560" w:type="dxa"/>
            <w:shd w:val="clear" w:color="auto" w:fill="FFFFFF" w:themeFill="background1"/>
          </w:tcPr>
          <w:p w14:paraId="3388FD12" w14:textId="6E912194"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Architektūros ir teritorijų planavimo skyrius ir Ūkio ir turto skyrius</w:t>
            </w:r>
            <w:r w:rsidRPr="0045049E" w:rsidDel="003E5176">
              <w:rPr>
                <w:rFonts w:cstheme="minorHAnsi"/>
              </w:rPr>
              <w:t xml:space="preserve"> </w:t>
            </w:r>
          </w:p>
        </w:tc>
      </w:tr>
      <w:tr w:rsidR="0045049E" w:rsidRPr="0026198A" w14:paraId="30DC4540"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12F8D324" w14:textId="13387653" w:rsidR="002930C2" w:rsidRPr="00E34E1B" w:rsidRDefault="002930C2" w:rsidP="0045049E">
            <w:pPr>
              <w:pStyle w:val="SCTableContent"/>
              <w:rPr>
                <w:rFonts w:cstheme="minorHAnsi"/>
                <w:b w:val="0"/>
                <w:bCs w:val="0"/>
              </w:rPr>
            </w:pPr>
            <w:r w:rsidRPr="00E34E1B">
              <w:rPr>
                <w:rFonts w:cstheme="minorHAnsi"/>
                <w:b w:val="0"/>
                <w:bCs w:val="0"/>
              </w:rPr>
              <w:t>3.4.1.2</w:t>
            </w:r>
          </w:p>
        </w:tc>
        <w:tc>
          <w:tcPr>
            <w:tcW w:w="3544" w:type="dxa"/>
            <w:shd w:val="clear" w:color="auto" w:fill="FFFFFF" w:themeFill="background1"/>
          </w:tcPr>
          <w:p w14:paraId="6EC8B7FC" w14:textId="7249E699"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Prieplaukų ir vidaus vandenų infrastruktūros plėtra</w:t>
            </w:r>
          </w:p>
        </w:tc>
        <w:tc>
          <w:tcPr>
            <w:tcW w:w="1418" w:type="dxa"/>
            <w:shd w:val="clear" w:color="auto" w:fill="FFFFFF" w:themeFill="background1"/>
          </w:tcPr>
          <w:p w14:paraId="25472952" w14:textId="50C21D41"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20B55F40"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2.000.000</w:t>
            </w:r>
          </w:p>
          <w:p w14:paraId="3609027C" w14:textId="56BA25DE"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(SB, VB, ES, KT)</w:t>
            </w:r>
          </w:p>
        </w:tc>
        <w:tc>
          <w:tcPr>
            <w:tcW w:w="1560" w:type="dxa"/>
            <w:shd w:val="clear" w:color="auto" w:fill="FFFFFF" w:themeFill="background1"/>
          </w:tcPr>
          <w:p w14:paraId="12B124C5" w14:textId="4A647D56"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Architektūros ir teritorijų planavimo skyrius</w:t>
            </w:r>
          </w:p>
        </w:tc>
      </w:tr>
      <w:tr w:rsidR="0045049E" w:rsidRPr="0026198A" w14:paraId="7F03E1AD"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5C557784" w14:textId="4A71A068" w:rsidR="002930C2" w:rsidRPr="00E34E1B" w:rsidRDefault="002930C2" w:rsidP="0045049E">
            <w:pPr>
              <w:pStyle w:val="SCTableContent"/>
              <w:rPr>
                <w:rFonts w:cstheme="minorHAnsi"/>
                <w:b w:val="0"/>
                <w:bCs w:val="0"/>
              </w:rPr>
            </w:pPr>
            <w:r w:rsidRPr="00E34E1B">
              <w:rPr>
                <w:rFonts w:cstheme="minorHAnsi"/>
                <w:b w:val="0"/>
                <w:bCs w:val="0"/>
              </w:rPr>
              <w:t>3.4.1.3</w:t>
            </w:r>
          </w:p>
        </w:tc>
        <w:tc>
          <w:tcPr>
            <w:tcW w:w="3544" w:type="dxa"/>
            <w:shd w:val="clear" w:color="auto" w:fill="FFFFFF" w:themeFill="background1"/>
          </w:tcPr>
          <w:p w14:paraId="55D6FD89" w14:textId="287E9E85"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Laisvalaikio ir pramogų erdvių vystymas ir plėtra</w:t>
            </w:r>
          </w:p>
        </w:tc>
        <w:tc>
          <w:tcPr>
            <w:tcW w:w="1418" w:type="dxa"/>
            <w:shd w:val="clear" w:color="auto" w:fill="FFFFFF" w:themeFill="background1"/>
          </w:tcPr>
          <w:p w14:paraId="33C950E7" w14:textId="0C2936A5"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7F6BCCBA"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6.400.000</w:t>
            </w:r>
          </w:p>
          <w:p w14:paraId="4D31897B" w14:textId="6599F51A"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 VB, ES, KT)</w:t>
            </w:r>
          </w:p>
        </w:tc>
        <w:tc>
          <w:tcPr>
            <w:tcW w:w="1560" w:type="dxa"/>
            <w:shd w:val="clear" w:color="auto" w:fill="FFFFFF" w:themeFill="background1"/>
          </w:tcPr>
          <w:p w14:paraId="00740C2E" w14:textId="48B55E33"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strike/>
              </w:rPr>
            </w:pPr>
            <w:r w:rsidRPr="0045049E">
              <w:rPr>
                <w:rFonts w:cstheme="minorHAnsi"/>
              </w:rPr>
              <w:t>Architektūros ir teritorijų planavimo skyrius</w:t>
            </w:r>
          </w:p>
        </w:tc>
      </w:tr>
      <w:tr w:rsidR="0045049E" w:rsidRPr="0026198A" w14:paraId="627C14BB"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300F0075" w14:textId="668B32ED" w:rsidR="002930C2" w:rsidRPr="00E34E1B" w:rsidRDefault="002930C2" w:rsidP="0045049E">
            <w:pPr>
              <w:pStyle w:val="SCTableContent"/>
              <w:rPr>
                <w:rFonts w:cstheme="minorHAnsi"/>
                <w:b w:val="0"/>
                <w:bCs w:val="0"/>
              </w:rPr>
            </w:pPr>
            <w:r w:rsidRPr="00E34E1B">
              <w:rPr>
                <w:rFonts w:cstheme="minorHAnsi"/>
                <w:b w:val="0"/>
                <w:bCs w:val="0"/>
              </w:rPr>
              <w:t>3.4.1.4</w:t>
            </w:r>
          </w:p>
        </w:tc>
        <w:tc>
          <w:tcPr>
            <w:tcW w:w="3544" w:type="dxa"/>
            <w:shd w:val="clear" w:color="auto" w:fill="FFFFFF" w:themeFill="background1"/>
          </w:tcPr>
          <w:p w14:paraId="4A915FF2" w14:textId="0BB3FD95"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Palangos botanikos parko materialinės bazės atnaujinimas</w:t>
            </w:r>
          </w:p>
        </w:tc>
        <w:tc>
          <w:tcPr>
            <w:tcW w:w="1418" w:type="dxa"/>
            <w:shd w:val="clear" w:color="auto" w:fill="FFFFFF" w:themeFill="background1"/>
          </w:tcPr>
          <w:p w14:paraId="461A9FC7" w14:textId="70EB9ED2"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2AE158CF"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2.000.000</w:t>
            </w:r>
          </w:p>
          <w:p w14:paraId="06707F78" w14:textId="2D1D89A4"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(SB, VB, ES)</w:t>
            </w:r>
          </w:p>
        </w:tc>
        <w:tc>
          <w:tcPr>
            <w:tcW w:w="1560" w:type="dxa"/>
            <w:shd w:val="clear" w:color="auto" w:fill="FFFFFF" w:themeFill="background1"/>
          </w:tcPr>
          <w:p w14:paraId="24D6E0D5" w14:textId="1E42F951"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Ūkio ir turto skyrius</w:t>
            </w:r>
          </w:p>
        </w:tc>
      </w:tr>
      <w:tr w:rsidR="0045049E" w:rsidRPr="0026198A" w14:paraId="549455C6"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748914C5" w14:textId="708CEB6B" w:rsidR="002930C2" w:rsidRPr="00E34E1B" w:rsidRDefault="002930C2" w:rsidP="0045049E">
            <w:pPr>
              <w:pStyle w:val="SCTableContent"/>
              <w:rPr>
                <w:rFonts w:cstheme="minorHAnsi"/>
                <w:b w:val="0"/>
                <w:bCs w:val="0"/>
              </w:rPr>
            </w:pPr>
            <w:r w:rsidRPr="00E34E1B">
              <w:rPr>
                <w:rFonts w:cstheme="minorHAnsi"/>
                <w:b w:val="0"/>
                <w:bCs w:val="0"/>
              </w:rPr>
              <w:t>3.4.1.5</w:t>
            </w:r>
          </w:p>
        </w:tc>
        <w:tc>
          <w:tcPr>
            <w:tcW w:w="3544" w:type="dxa"/>
            <w:shd w:val="clear" w:color="auto" w:fill="FFFFFF" w:themeFill="background1"/>
          </w:tcPr>
          <w:p w14:paraId="49EEB77C" w14:textId="4FB5A85E"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Gyvūnų vedžiojimo aikštelių plėtra ir gyvūnų kapinių įrengimas</w:t>
            </w:r>
          </w:p>
        </w:tc>
        <w:tc>
          <w:tcPr>
            <w:tcW w:w="1418" w:type="dxa"/>
            <w:shd w:val="clear" w:color="auto" w:fill="FFFFFF" w:themeFill="background1"/>
          </w:tcPr>
          <w:p w14:paraId="6601FBDE" w14:textId="1A38C565"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75BAB5BE"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1.000.000</w:t>
            </w:r>
          </w:p>
          <w:p w14:paraId="75285C18" w14:textId="7C2873A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w:t>
            </w:r>
          </w:p>
        </w:tc>
        <w:tc>
          <w:tcPr>
            <w:tcW w:w="1560" w:type="dxa"/>
            <w:shd w:val="clear" w:color="auto" w:fill="FFFFFF" w:themeFill="background1"/>
          </w:tcPr>
          <w:p w14:paraId="28620CDD" w14:textId="0EF964C6"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Ūkio ir turto skyrius, Architektūros ir teritorijų planavimo skyrius ir Šventosios seniūnija</w:t>
            </w:r>
          </w:p>
        </w:tc>
      </w:tr>
      <w:tr w:rsidR="0045049E" w:rsidRPr="0026198A" w14:paraId="2AA6E622"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4888B937" w14:textId="68AA39BB" w:rsidR="002930C2" w:rsidRPr="00E34E1B" w:rsidRDefault="002930C2" w:rsidP="0045049E">
            <w:pPr>
              <w:pStyle w:val="SCTableContent"/>
              <w:rPr>
                <w:rFonts w:cstheme="minorHAnsi"/>
                <w:b w:val="0"/>
                <w:bCs w:val="0"/>
              </w:rPr>
            </w:pPr>
            <w:r w:rsidRPr="00E34E1B">
              <w:rPr>
                <w:rFonts w:cstheme="minorHAnsi"/>
                <w:b w:val="0"/>
                <w:bCs w:val="0"/>
              </w:rPr>
              <w:t>3.4.1.6</w:t>
            </w:r>
          </w:p>
        </w:tc>
        <w:tc>
          <w:tcPr>
            <w:tcW w:w="3544" w:type="dxa"/>
            <w:shd w:val="clear" w:color="auto" w:fill="FFFFFF" w:themeFill="background1"/>
          </w:tcPr>
          <w:p w14:paraId="40364E78" w14:textId="109BB26F"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Pritaikyti kultūros–istorijos objektus ir informacinę infrastruktūrą visuomenės poreikiams</w:t>
            </w:r>
          </w:p>
        </w:tc>
        <w:tc>
          <w:tcPr>
            <w:tcW w:w="1418" w:type="dxa"/>
            <w:shd w:val="clear" w:color="auto" w:fill="FFFFFF" w:themeFill="background1"/>
          </w:tcPr>
          <w:p w14:paraId="7E6D231D" w14:textId="40191022"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42D95257"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5.000.000</w:t>
            </w:r>
          </w:p>
          <w:p w14:paraId="3BE9015A" w14:textId="2638BEC1"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(SB, VB, ES, KT)</w:t>
            </w:r>
          </w:p>
        </w:tc>
        <w:tc>
          <w:tcPr>
            <w:tcW w:w="1560" w:type="dxa"/>
            <w:shd w:val="clear" w:color="auto" w:fill="FFFFFF" w:themeFill="background1"/>
          </w:tcPr>
          <w:p w14:paraId="74E5B03C" w14:textId="1C8CD0F4"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strike/>
              </w:rPr>
            </w:pPr>
            <w:r w:rsidRPr="0045049E">
              <w:rPr>
                <w:rFonts w:cstheme="minorHAnsi"/>
              </w:rPr>
              <w:t>Kultūros skyrius</w:t>
            </w:r>
          </w:p>
        </w:tc>
      </w:tr>
      <w:tr w:rsidR="0045049E" w:rsidRPr="0026198A" w14:paraId="01AD5D44"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4AB3735A" w14:textId="6FB5E99A" w:rsidR="002930C2" w:rsidRPr="00E34E1B" w:rsidRDefault="002930C2" w:rsidP="009A599D">
            <w:pPr>
              <w:pStyle w:val="SCTableContent"/>
              <w:keepNext/>
              <w:rPr>
                <w:rFonts w:cstheme="minorHAnsi"/>
                <w:b w:val="0"/>
                <w:bCs w:val="0"/>
              </w:rPr>
            </w:pPr>
            <w:r w:rsidRPr="00E34E1B">
              <w:rPr>
                <w:rFonts w:cstheme="minorHAnsi"/>
                <w:b w:val="0"/>
                <w:bCs w:val="0"/>
              </w:rPr>
              <w:t>3.4.1.7</w:t>
            </w:r>
          </w:p>
        </w:tc>
        <w:tc>
          <w:tcPr>
            <w:tcW w:w="3544" w:type="dxa"/>
            <w:shd w:val="clear" w:color="auto" w:fill="FFFFFF" w:themeFill="background1"/>
          </w:tcPr>
          <w:p w14:paraId="615D10DF" w14:textId="0E9CC88B" w:rsidR="002930C2" w:rsidRPr="0045049E" w:rsidRDefault="002930C2" w:rsidP="009A599D">
            <w:pPr>
              <w:pStyle w:val="SCTableContent"/>
              <w:keepNex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Viešosios infrastruktūros pritaikymas žmonėms su specialiais poreikiais</w:t>
            </w:r>
          </w:p>
        </w:tc>
        <w:tc>
          <w:tcPr>
            <w:tcW w:w="1418" w:type="dxa"/>
            <w:shd w:val="clear" w:color="auto" w:fill="FFFFFF" w:themeFill="background1"/>
          </w:tcPr>
          <w:p w14:paraId="4A5D184C" w14:textId="6138E9FE" w:rsidR="002930C2" w:rsidRPr="0045049E" w:rsidRDefault="002930C2" w:rsidP="009A599D">
            <w:pPr>
              <w:pStyle w:val="SCTableContent"/>
              <w:keepNex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53F97220" w14:textId="77777777" w:rsidR="002930C2" w:rsidRPr="0045049E" w:rsidRDefault="002930C2" w:rsidP="009A599D">
            <w:pPr>
              <w:pStyle w:val="SCTableContent"/>
              <w:keepNex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2.000.000</w:t>
            </w:r>
          </w:p>
          <w:p w14:paraId="7079FAEA" w14:textId="239C0DAB" w:rsidR="002930C2" w:rsidRPr="0045049E" w:rsidRDefault="002930C2" w:rsidP="009A599D">
            <w:pPr>
              <w:pStyle w:val="SCTableContent"/>
              <w:keepNex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 VB, ES, KT)</w:t>
            </w:r>
          </w:p>
        </w:tc>
        <w:tc>
          <w:tcPr>
            <w:tcW w:w="1560" w:type="dxa"/>
            <w:shd w:val="clear" w:color="auto" w:fill="FFFFFF" w:themeFill="background1"/>
          </w:tcPr>
          <w:p w14:paraId="129BE503" w14:textId="40C00681" w:rsidR="002930C2" w:rsidRPr="0045049E" w:rsidRDefault="002930C2" w:rsidP="009A599D">
            <w:pPr>
              <w:pStyle w:val="SCTableContent"/>
              <w:keepNex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Architektūros ir teritorijų planavimo skyrius ir Socialinės rūpybos skyrius</w:t>
            </w:r>
          </w:p>
        </w:tc>
      </w:tr>
      <w:tr w:rsidR="002930C2" w:rsidRPr="0026198A" w14:paraId="1C3995CC"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124566" w:themeFill="accent2"/>
          </w:tcPr>
          <w:p w14:paraId="73D8366D" w14:textId="77777777" w:rsidR="002930C2" w:rsidRPr="00E34E1B" w:rsidRDefault="002930C2" w:rsidP="0045049E">
            <w:pPr>
              <w:pStyle w:val="SCTableContent"/>
              <w:rPr>
                <w:rFonts w:cstheme="minorHAnsi"/>
                <w:b w:val="0"/>
                <w:bCs w:val="0"/>
                <w:color w:val="FFFFFF" w:themeColor="background1"/>
              </w:rPr>
            </w:pPr>
            <w:r w:rsidRPr="00E34E1B">
              <w:rPr>
                <w:rFonts w:cstheme="minorHAnsi"/>
                <w:b w:val="0"/>
                <w:bCs w:val="0"/>
                <w:color w:val="FFFFFF" w:themeColor="background1"/>
              </w:rPr>
              <w:t>4.</w:t>
            </w:r>
          </w:p>
        </w:tc>
        <w:tc>
          <w:tcPr>
            <w:tcW w:w="7939" w:type="dxa"/>
            <w:gridSpan w:val="4"/>
            <w:shd w:val="clear" w:color="auto" w:fill="124566" w:themeFill="accent2"/>
          </w:tcPr>
          <w:p w14:paraId="48ACEE41" w14:textId="2D55F5C3"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Plėtros sritis:</w:t>
            </w:r>
          </w:p>
          <w:p w14:paraId="2D3D1ACA" w14:textId="2611E894"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color w:val="FFFFFF" w:themeColor="background1"/>
              </w:rPr>
              <w:t>Atviro ir konkurencingo kurorto stiprinimas</w:t>
            </w:r>
          </w:p>
        </w:tc>
      </w:tr>
      <w:tr w:rsidR="002930C2" w:rsidRPr="0026198A" w14:paraId="04B51EBF"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227EB2" w:themeFill="accent3"/>
          </w:tcPr>
          <w:p w14:paraId="6834617D" w14:textId="77777777" w:rsidR="002930C2" w:rsidRPr="00E34E1B" w:rsidRDefault="002930C2" w:rsidP="0045049E">
            <w:pPr>
              <w:pStyle w:val="SCTableContent"/>
              <w:rPr>
                <w:rFonts w:cstheme="minorHAnsi"/>
                <w:b w:val="0"/>
                <w:bCs w:val="0"/>
                <w:color w:val="FFFFFF" w:themeColor="background1"/>
              </w:rPr>
            </w:pPr>
            <w:r w:rsidRPr="00E34E1B">
              <w:rPr>
                <w:rFonts w:cstheme="minorHAnsi"/>
                <w:b w:val="0"/>
                <w:bCs w:val="0"/>
                <w:color w:val="FFFFFF" w:themeColor="background1"/>
              </w:rPr>
              <w:t>4.1</w:t>
            </w:r>
          </w:p>
        </w:tc>
        <w:tc>
          <w:tcPr>
            <w:tcW w:w="7939" w:type="dxa"/>
            <w:gridSpan w:val="4"/>
            <w:shd w:val="clear" w:color="auto" w:fill="227EB2" w:themeFill="accent3"/>
          </w:tcPr>
          <w:p w14:paraId="3C8CE2F5"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Tikslas:</w:t>
            </w:r>
          </w:p>
          <w:p w14:paraId="03EBB616" w14:textId="21C64B65"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r w:rsidRPr="0045049E">
              <w:rPr>
                <w:color w:val="FFFFFF" w:themeColor="background1"/>
              </w:rPr>
              <w:t>Tarptautinių ir regioninių bendradarbiavimo ryšių stiprinimas</w:t>
            </w:r>
          </w:p>
        </w:tc>
      </w:tr>
      <w:tr w:rsidR="002930C2" w:rsidRPr="0026198A" w14:paraId="5C8A3820"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71C9E1" w:themeFill="accent4"/>
          </w:tcPr>
          <w:p w14:paraId="671ECF95" w14:textId="2D2F4ECF" w:rsidR="002930C2" w:rsidRPr="00E34E1B" w:rsidRDefault="002930C2" w:rsidP="0045049E">
            <w:pPr>
              <w:pStyle w:val="SCTableContent"/>
              <w:rPr>
                <w:rFonts w:cstheme="minorHAnsi"/>
                <w:b w:val="0"/>
                <w:bCs w:val="0"/>
                <w:color w:val="FFFFFF" w:themeColor="background1"/>
              </w:rPr>
            </w:pPr>
            <w:r w:rsidRPr="00E34E1B">
              <w:rPr>
                <w:rFonts w:cstheme="minorHAnsi"/>
                <w:b w:val="0"/>
                <w:bCs w:val="0"/>
                <w:color w:val="FFFFFF" w:themeColor="background1"/>
              </w:rPr>
              <w:t>4.1.1</w:t>
            </w:r>
          </w:p>
        </w:tc>
        <w:tc>
          <w:tcPr>
            <w:tcW w:w="7939" w:type="dxa"/>
            <w:gridSpan w:val="4"/>
            <w:shd w:val="clear" w:color="auto" w:fill="71C9E1" w:themeFill="accent4"/>
          </w:tcPr>
          <w:p w14:paraId="46D6DB17"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Uždavinys:</w:t>
            </w:r>
          </w:p>
          <w:p w14:paraId="240E8828" w14:textId="79C6AD75"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color w:val="FFFFFF" w:themeColor="background1"/>
              </w:rPr>
              <w:t>Kurorto bendradarbiavimo sistemos ir tinklo plėtra</w:t>
            </w:r>
            <w:r w:rsidRPr="0045049E" w:rsidDel="001E6EE9">
              <w:rPr>
                <w:color w:val="FFFFFF" w:themeColor="background1"/>
              </w:rPr>
              <w:t xml:space="preserve"> </w:t>
            </w:r>
          </w:p>
        </w:tc>
      </w:tr>
      <w:tr w:rsidR="0045049E" w:rsidRPr="0026198A" w14:paraId="6862F76F"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5182B344" w14:textId="55F94C47" w:rsidR="002930C2" w:rsidRPr="00E34E1B" w:rsidRDefault="002930C2" w:rsidP="0045049E">
            <w:pPr>
              <w:pStyle w:val="SCTableContent"/>
              <w:rPr>
                <w:rFonts w:cstheme="minorHAnsi"/>
                <w:b w:val="0"/>
                <w:bCs w:val="0"/>
              </w:rPr>
            </w:pPr>
            <w:r w:rsidRPr="00E34E1B">
              <w:rPr>
                <w:rFonts w:cstheme="minorHAnsi"/>
                <w:b w:val="0"/>
                <w:bCs w:val="0"/>
              </w:rPr>
              <w:t>4.1.1.1</w:t>
            </w:r>
          </w:p>
        </w:tc>
        <w:tc>
          <w:tcPr>
            <w:tcW w:w="3544" w:type="dxa"/>
            <w:shd w:val="clear" w:color="auto" w:fill="FFFFFF" w:themeFill="background1"/>
          </w:tcPr>
          <w:p w14:paraId="6625EE3C" w14:textId="545FAF12"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Dalyvavimas tarptautinių ir nacionalinių organizacijų veikloje</w:t>
            </w:r>
            <w:r w:rsidRPr="0045049E">
              <w:rPr>
                <w:rFonts w:ascii="Times New Roman" w:hAnsi="Times New Roman"/>
              </w:rPr>
              <w:t xml:space="preserve"> </w:t>
            </w:r>
          </w:p>
        </w:tc>
        <w:tc>
          <w:tcPr>
            <w:tcW w:w="1418" w:type="dxa"/>
            <w:shd w:val="clear" w:color="auto" w:fill="FFFFFF" w:themeFill="background1"/>
          </w:tcPr>
          <w:p w14:paraId="58316816" w14:textId="1B646DB3"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08F69EEF"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300.000</w:t>
            </w:r>
          </w:p>
          <w:p w14:paraId="7A72EA3B" w14:textId="36AE560A"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 VB, ES)</w:t>
            </w:r>
          </w:p>
        </w:tc>
        <w:tc>
          <w:tcPr>
            <w:tcW w:w="1560" w:type="dxa"/>
            <w:shd w:val="clear" w:color="auto" w:fill="FFFFFF" w:themeFill="background1"/>
          </w:tcPr>
          <w:p w14:paraId="1E240F12" w14:textId="4DECDAF9"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Kultūros skyrius, Ekonominės plėtros skyrius ir Palangos TIC</w:t>
            </w:r>
          </w:p>
        </w:tc>
      </w:tr>
      <w:tr w:rsidR="0045049E" w:rsidRPr="0026198A" w14:paraId="686B6973"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17401B23" w14:textId="6085E213" w:rsidR="002930C2" w:rsidRPr="00E34E1B" w:rsidRDefault="002930C2" w:rsidP="0045049E">
            <w:pPr>
              <w:pStyle w:val="SCTableContent"/>
              <w:rPr>
                <w:rFonts w:cstheme="minorHAnsi"/>
                <w:b w:val="0"/>
                <w:bCs w:val="0"/>
              </w:rPr>
            </w:pPr>
            <w:r w:rsidRPr="00E34E1B">
              <w:rPr>
                <w:rFonts w:cstheme="minorHAnsi"/>
                <w:b w:val="0"/>
                <w:bCs w:val="0"/>
              </w:rPr>
              <w:t>4.1.1.2</w:t>
            </w:r>
          </w:p>
        </w:tc>
        <w:tc>
          <w:tcPr>
            <w:tcW w:w="3544" w:type="dxa"/>
            <w:shd w:val="clear" w:color="auto" w:fill="FFFFFF" w:themeFill="background1"/>
          </w:tcPr>
          <w:p w14:paraId="115DC2C4" w14:textId="360FD90E"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Dalyvavimas tarptautiniuose ir nacionaliniuose renginiuose</w:t>
            </w:r>
            <w:r w:rsidRPr="0045049E">
              <w:rPr>
                <w:rFonts w:ascii="Times New Roman" w:hAnsi="Times New Roman"/>
              </w:rPr>
              <w:t xml:space="preserve"> </w:t>
            </w:r>
          </w:p>
        </w:tc>
        <w:tc>
          <w:tcPr>
            <w:tcW w:w="1418" w:type="dxa"/>
            <w:shd w:val="clear" w:color="auto" w:fill="FFFFFF" w:themeFill="background1"/>
          </w:tcPr>
          <w:p w14:paraId="5505A3C1" w14:textId="517C61FB"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5DBCFC35"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700.000</w:t>
            </w:r>
          </w:p>
          <w:p w14:paraId="5468190D" w14:textId="1103764A"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(SB, VB, ES)</w:t>
            </w:r>
          </w:p>
        </w:tc>
        <w:tc>
          <w:tcPr>
            <w:tcW w:w="1560" w:type="dxa"/>
            <w:shd w:val="clear" w:color="auto" w:fill="FFFFFF" w:themeFill="background1"/>
          </w:tcPr>
          <w:p w14:paraId="3895DDD1" w14:textId="0A3447FD"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Kultūros skyrius, Ekonominės plėtros skyrius ir Palangos TIC</w:t>
            </w:r>
          </w:p>
        </w:tc>
      </w:tr>
      <w:tr w:rsidR="0045049E" w:rsidRPr="0026198A" w14:paraId="2E1E719A"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693474F5" w14:textId="052944DE" w:rsidR="002930C2" w:rsidRPr="00E34E1B" w:rsidRDefault="002930C2" w:rsidP="0045049E">
            <w:pPr>
              <w:pStyle w:val="SCTableContent"/>
              <w:rPr>
                <w:rFonts w:cstheme="minorHAnsi"/>
                <w:b w:val="0"/>
                <w:bCs w:val="0"/>
              </w:rPr>
            </w:pPr>
            <w:r w:rsidRPr="00E34E1B">
              <w:rPr>
                <w:rFonts w:cstheme="minorHAnsi"/>
                <w:b w:val="0"/>
                <w:bCs w:val="0"/>
              </w:rPr>
              <w:t>4.1.1.3</w:t>
            </w:r>
          </w:p>
        </w:tc>
        <w:tc>
          <w:tcPr>
            <w:tcW w:w="3544" w:type="dxa"/>
            <w:shd w:val="clear" w:color="auto" w:fill="FFFFFF" w:themeFill="background1"/>
          </w:tcPr>
          <w:p w14:paraId="1C77B8D1" w14:textId="3687A28B"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Miestų – partnerių bendradarbiavimo tinklo stiprinimas</w:t>
            </w:r>
          </w:p>
        </w:tc>
        <w:tc>
          <w:tcPr>
            <w:tcW w:w="1418" w:type="dxa"/>
            <w:shd w:val="clear" w:color="auto" w:fill="FFFFFF" w:themeFill="background1"/>
          </w:tcPr>
          <w:p w14:paraId="37F9ED4A" w14:textId="5EB77426"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6E9F0272"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150.000</w:t>
            </w:r>
          </w:p>
          <w:p w14:paraId="0A10EEAD" w14:textId="5F48847D" w:rsidR="002930C2" w:rsidRPr="0045049E" w:rsidDel="0094557D"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w:t>
            </w:r>
          </w:p>
        </w:tc>
        <w:tc>
          <w:tcPr>
            <w:tcW w:w="1560" w:type="dxa"/>
            <w:shd w:val="clear" w:color="auto" w:fill="FFFFFF" w:themeFill="background1"/>
          </w:tcPr>
          <w:p w14:paraId="46A11E91" w14:textId="6AF6E014"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Kultūros skyrius</w:t>
            </w:r>
          </w:p>
        </w:tc>
      </w:tr>
      <w:tr w:rsidR="0045049E" w:rsidRPr="0026198A" w14:paraId="2B22DB42"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2E03C2DB" w14:textId="5C487692" w:rsidR="002930C2" w:rsidRPr="00E34E1B" w:rsidRDefault="002930C2" w:rsidP="0045049E">
            <w:pPr>
              <w:pStyle w:val="SCTableContent"/>
              <w:rPr>
                <w:rFonts w:cstheme="minorHAnsi"/>
                <w:b w:val="0"/>
                <w:bCs w:val="0"/>
              </w:rPr>
            </w:pPr>
            <w:r w:rsidRPr="00E34E1B">
              <w:rPr>
                <w:rFonts w:cstheme="minorHAnsi"/>
                <w:b w:val="0"/>
                <w:bCs w:val="0"/>
              </w:rPr>
              <w:t>4.1.1.4</w:t>
            </w:r>
          </w:p>
        </w:tc>
        <w:tc>
          <w:tcPr>
            <w:tcW w:w="3544" w:type="dxa"/>
            <w:shd w:val="clear" w:color="auto" w:fill="FFFFFF" w:themeFill="background1"/>
          </w:tcPr>
          <w:p w14:paraId="615705C7" w14:textId="52861CA2"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Bendradarbiavimo vizitai į užsienio ir Lietuvos miestus ir susijusios veiklos vykdymas</w:t>
            </w:r>
          </w:p>
        </w:tc>
        <w:tc>
          <w:tcPr>
            <w:tcW w:w="1418" w:type="dxa"/>
            <w:shd w:val="clear" w:color="auto" w:fill="FFFFFF" w:themeFill="background1"/>
          </w:tcPr>
          <w:p w14:paraId="6285824D" w14:textId="3EEFBD81"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7DA3704E"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200.000</w:t>
            </w:r>
          </w:p>
          <w:p w14:paraId="36E4AA1A" w14:textId="7B051D31" w:rsidR="002930C2" w:rsidRPr="0045049E" w:rsidDel="0094557D"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(SB, VB, ES)</w:t>
            </w:r>
          </w:p>
        </w:tc>
        <w:tc>
          <w:tcPr>
            <w:tcW w:w="1560" w:type="dxa"/>
            <w:shd w:val="clear" w:color="auto" w:fill="FFFFFF" w:themeFill="background1"/>
          </w:tcPr>
          <w:p w14:paraId="7D5E7105" w14:textId="36D80815"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Kultūros skyrius</w:t>
            </w:r>
          </w:p>
        </w:tc>
      </w:tr>
      <w:tr w:rsidR="0045049E" w:rsidRPr="0026198A" w14:paraId="393237AC"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4A38BDBA" w14:textId="6A6311E0" w:rsidR="002930C2" w:rsidRPr="00E34E1B" w:rsidRDefault="002930C2" w:rsidP="0045049E">
            <w:pPr>
              <w:pStyle w:val="SCTableContent"/>
              <w:rPr>
                <w:rFonts w:cstheme="minorHAnsi"/>
                <w:b w:val="0"/>
                <w:bCs w:val="0"/>
              </w:rPr>
            </w:pPr>
            <w:r w:rsidRPr="00E34E1B">
              <w:rPr>
                <w:rFonts w:cstheme="minorHAnsi"/>
                <w:b w:val="0"/>
                <w:bCs w:val="0"/>
              </w:rPr>
              <w:t>4.1.1.5</w:t>
            </w:r>
          </w:p>
        </w:tc>
        <w:tc>
          <w:tcPr>
            <w:tcW w:w="3544" w:type="dxa"/>
            <w:shd w:val="clear" w:color="auto" w:fill="FFFFFF" w:themeFill="background1"/>
          </w:tcPr>
          <w:p w14:paraId="7DD37523" w14:textId="6435D0BE"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Miesto kultūros įstaigų dalyvavimas tarptautiniuose renginiuose reprezentuojant Palangą</w:t>
            </w:r>
          </w:p>
        </w:tc>
        <w:tc>
          <w:tcPr>
            <w:tcW w:w="1418" w:type="dxa"/>
            <w:shd w:val="clear" w:color="auto" w:fill="FFFFFF" w:themeFill="background1"/>
          </w:tcPr>
          <w:p w14:paraId="3441C77C" w14:textId="0E45E6B1"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772FE072"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300.000</w:t>
            </w:r>
          </w:p>
          <w:p w14:paraId="5A8EBEFB" w14:textId="53585CFB" w:rsidR="002930C2" w:rsidRPr="0045049E" w:rsidDel="0094557D"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 VB, ES)</w:t>
            </w:r>
          </w:p>
        </w:tc>
        <w:tc>
          <w:tcPr>
            <w:tcW w:w="1560" w:type="dxa"/>
            <w:shd w:val="clear" w:color="auto" w:fill="FFFFFF" w:themeFill="background1"/>
          </w:tcPr>
          <w:p w14:paraId="31418258" w14:textId="75858292"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Kultūros skyrius</w:t>
            </w:r>
          </w:p>
        </w:tc>
      </w:tr>
      <w:tr w:rsidR="0045049E" w:rsidRPr="0026198A" w14:paraId="364217DF"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643D3E70" w14:textId="4DBD6C51" w:rsidR="002930C2" w:rsidRPr="00E34E1B" w:rsidRDefault="002930C2" w:rsidP="0045049E">
            <w:pPr>
              <w:pStyle w:val="SCTableContent"/>
              <w:rPr>
                <w:rFonts w:cstheme="minorHAnsi"/>
                <w:b w:val="0"/>
                <w:bCs w:val="0"/>
              </w:rPr>
            </w:pPr>
            <w:r w:rsidRPr="00E34E1B">
              <w:rPr>
                <w:rFonts w:cstheme="minorHAnsi"/>
                <w:b w:val="0"/>
                <w:bCs w:val="0"/>
              </w:rPr>
              <w:t>4.1.1.6</w:t>
            </w:r>
          </w:p>
        </w:tc>
        <w:tc>
          <w:tcPr>
            <w:tcW w:w="3544" w:type="dxa"/>
            <w:shd w:val="clear" w:color="auto" w:fill="FFFFFF" w:themeFill="background1"/>
          </w:tcPr>
          <w:p w14:paraId="1C9130D9" w14:textId="2F61E1FD"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Oficialių Lietuvos ir užsienio svečių priėmimas</w:t>
            </w:r>
          </w:p>
        </w:tc>
        <w:tc>
          <w:tcPr>
            <w:tcW w:w="1418" w:type="dxa"/>
            <w:shd w:val="clear" w:color="auto" w:fill="FFFFFF" w:themeFill="background1"/>
          </w:tcPr>
          <w:p w14:paraId="090BA65D" w14:textId="2AAFCC33"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4C5043AF"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500.000</w:t>
            </w:r>
          </w:p>
          <w:p w14:paraId="1EF9F3BC" w14:textId="3B929E20" w:rsidR="002930C2" w:rsidRPr="0045049E" w:rsidDel="0094557D"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(SB)</w:t>
            </w:r>
          </w:p>
        </w:tc>
        <w:tc>
          <w:tcPr>
            <w:tcW w:w="1560" w:type="dxa"/>
            <w:shd w:val="clear" w:color="auto" w:fill="FFFFFF" w:themeFill="background1"/>
          </w:tcPr>
          <w:p w14:paraId="760844BE" w14:textId="0385908D"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Kultūros skyrius</w:t>
            </w:r>
          </w:p>
        </w:tc>
      </w:tr>
      <w:tr w:rsidR="0045049E" w:rsidRPr="0026198A" w14:paraId="1AEF4588"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7EDD2CB3" w14:textId="319A8736" w:rsidR="002930C2" w:rsidRPr="00E34E1B" w:rsidRDefault="002930C2" w:rsidP="0045049E">
            <w:pPr>
              <w:pStyle w:val="SCTableContent"/>
              <w:rPr>
                <w:rFonts w:cstheme="minorHAnsi"/>
                <w:b w:val="0"/>
                <w:bCs w:val="0"/>
              </w:rPr>
            </w:pPr>
            <w:r w:rsidRPr="00E34E1B">
              <w:rPr>
                <w:rFonts w:cstheme="minorHAnsi"/>
                <w:b w:val="0"/>
                <w:bCs w:val="0"/>
              </w:rPr>
              <w:t>4.1.1.7</w:t>
            </w:r>
          </w:p>
        </w:tc>
        <w:tc>
          <w:tcPr>
            <w:tcW w:w="3544" w:type="dxa"/>
            <w:shd w:val="clear" w:color="auto" w:fill="FFFFFF" w:themeFill="background1"/>
          </w:tcPr>
          <w:p w14:paraId="0608C664" w14:textId="154971F4"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Svarbių istorinių ir tarptautinio bendradarbiavimo datų minėjimas</w:t>
            </w:r>
          </w:p>
        </w:tc>
        <w:tc>
          <w:tcPr>
            <w:tcW w:w="1418" w:type="dxa"/>
            <w:shd w:val="clear" w:color="auto" w:fill="FFFFFF" w:themeFill="background1"/>
          </w:tcPr>
          <w:p w14:paraId="19AFAB72" w14:textId="35398756"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7331A3C6"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200.000</w:t>
            </w:r>
          </w:p>
          <w:p w14:paraId="0350E1F9" w14:textId="04CF9DD8" w:rsidR="002930C2" w:rsidRPr="0045049E" w:rsidDel="0094557D"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 KT)</w:t>
            </w:r>
          </w:p>
        </w:tc>
        <w:tc>
          <w:tcPr>
            <w:tcW w:w="1560" w:type="dxa"/>
            <w:shd w:val="clear" w:color="auto" w:fill="FFFFFF" w:themeFill="background1"/>
          </w:tcPr>
          <w:p w14:paraId="50F9D1B7" w14:textId="41BD4FF9"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Kultūros skyrius</w:t>
            </w:r>
          </w:p>
        </w:tc>
      </w:tr>
      <w:tr w:rsidR="002930C2" w:rsidRPr="0026198A" w14:paraId="79BC336D"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71C9E1" w:themeFill="accent4"/>
          </w:tcPr>
          <w:p w14:paraId="206307AB" w14:textId="159FC0E3" w:rsidR="002930C2" w:rsidRPr="00E34E1B" w:rsidRDefault="002930C2" w:rsidP="0045049E">
            <w:pPr>
              <w:pStyle w:val="SCTableContent"/>
              <w:rPr>
                <w:rFonts w:cstheme="minorHAnsi"/>
                <w:b w:val="0"/>
                <w:bCs w:val="0"/>
                <w:color w:val="FFFFFF" w:themeColor="background1"/>
              </w:rPr>
            </w:pPr>
            <w:r w:rsidRPr="00E34E1B">
              <w:rPr>
                <w:rFonts w:cstheme="minorHAnsi"/>
                <w:b w:val="0"/>
                <w:bCs w:val="0"/>
                <w:color w:val="FFFFFF" w:themeColor="background1"/>
              </w:rPr>
              <w:t>4.1.2</w:t>
            </w:r>
          </w:p>
        </w:tc>
        <w:tc>
          <w:tcPr>
            <w:tcW w:w="7939" w:type="dxa"/>
            <w:gridSpan w:val="4"/>
            <w:shd w:val="clear" w:color="auto" w:fill="71C9E1" w:themeFill="accent4"/>
          </w:tcPr>
          <w:p w14:paraId="046C546A"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Uždavinys:</w:t>
            </w:r>
          </w:p>
          <w:p w14:paraId="25639E4A" w14:textId="21599315"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Kurorto bendradarbiavimo sistemos ir tinklo plėtra</w:t>
            </w:r>
          </w:p>
        </w:tc>
      </w:tr>
      <w:tr w:rsidR="002930C2" w:rsidRPr="0026198A" w14:paraId="5CA1A833"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auto"/>
          </w:tcPr>
          <w:p w14:paraId="40642B40" w14:textId="281B73F1" w:rsidR="002930C2" w:rsidRPr="00E34E1B" w:rsidRDefault="002930C2" w:rsidP="0045049E">
            <w:pPr>
              <w:pStyle w:val="SCTableContent"/>
              <w:rPr>
                <w:rFonts w:cstheme="minorHAnsi"/>
                <w:b w:val="0"/>
                <w:bCs w:val="0"/>
              </w:rPr>
            </w:pPr>
            <w:r w:rsidRPr="00E34E1B">
              <w:rPr>
                <w:rFonts w:cstheme="minorHAnsi"/>
                <w:b w:val="0"/>
                <w:bCs w:val="0"/>
              </w:rPr>
              <w:t>4.1.2.1</w:t>
            </w:r>
          </w:p>
        </w:tc>
        <w:tc>
          <w:tcPr>
            <w:tcW w:w="3544" w:type="dxa"/>
            <w:shd w:val="clear" w:color="auto" w:fill="auto"/>
          </w:tcPr>
          <w:p w14:paraId="4205AF10" w14:textId="70D7F933"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Tarptautiniams ir nacionaliniams apdovanojimams, sertifikatams gauti paraiškų rengimas</w:t>
            </w:r>
          </w:p>
        </w:tc>
        <w:tc>
          <w:tcPr>
            <w:tcW w:w="1418" w:type="dxa"/>
            <w:shd w:val="clear" w:color="auto" w:fill="auto"/>
          </w:tcPr>
          <w:p w14:paraId="6F19DE56" w14:textId="7B09BAAA"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auto"/>
          </w:tcPr>
          <w:p w14:paraId="5E013090" w14:textId="5F3A3A16"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12.500</w:t>
            </w:r>
          </w:p>
          <w:p w14:paraId="4E738E2A" w14:textId="53B5E421"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w:t>
            </w:r>
          </w:p>
        </w:tc>
        <w:tc>
          <w:tcPr>
            <w:tcW w:w="1560" w:type="dxa"/>
            <w:shd w:val="clear" w:color="auto" w:fill="auto"/>
          </w:tcPr>
          <w:p w14:paraId="5DDC0466" w14:textId="072F54DF"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Kultūros skyrius ir Ekonominės plėtros skyrius</w:t>
            </w:r>
          </w:p>
        </w:tc>
      </w:tr>
      <w:tr w:rsidR="002930C2" w:rsidRPr="0026198A" w14:paraId="0D8D6713"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227EB2" w:themeFill="accent3"/>
          </w:tcPr>
          <w:p w14:paraId="07F9395A" w14:textId="77777777" w:rsidR="002930C2" w:rsidRPr="00E34E1B" w:rsidRDefault="002930C2" w:rsidP="0045049E">
            <w:pPr>
              <w:pStyle w:val="SCTableContent"/>
              <w:rPr>
                <w:rFonts w:cstheme="minorHAnsi"/>
                <w:b w:val="0"/>
                <w:bCs w:val="0"/>
                <w:color w:val="FFFFFF" w:themeColor="background1"/>
              </w:rPr>
            </w:pPr>
            <w:r w:rsidRPr="00E34E1B">
              <w:rPr>
                <w:rFonts w:cstheme="minorHAnsi"/>
                <w:b w:val="0"/>
                <w:bCs w:val="0"/>
                <w:color w:val="FFFFFF" w:themeColor="background1"/>
              </w:rPr>
              <w:t>4.2</w:t>
            </w:r>
          </w:p>
        </w:tc>
        <w:tc>
          <w:tcPr>
            <w:tcW w:w="7939" w:type="dxa"/>
            <w:gridSpan w:val="4"/>
            <w:shd w:val="clear" w:color="auto" w:fill="227EB2" w:themeFill="accent3"/>
          </w:tcPr>
          <w:p w14:paraId="7F19DC8D"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Tikslas:</w:t>
            </w:r>
          </w:p>
          <w:p w14:paraId="1E2F0988" w14:textId="3F4B1673"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Gamtinių ir kultūrinių išteklių tvari plėtra</w:t>
            </w:r>
          </w:p>
        </w:tc>
      </w:tr>
      <w:tr w:rsidR="002930C2" w:rsidRPr="0026198A" w14:paraId="0289A614"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71C9E1" w:themeFill="accent4"/>
          </w:tcPr>
          <w:p w14:paraId="382C0CA0" w14:textId="4624A251" w:rsidR="002930C2" w:rsidRPr="00E34E1B" w:rsidRDefault="002930C2" w:rsidP="0045049E">
            <w:pPr>
              <w:pStyle w:val="SCTableContent"/>
              <w:rPr>
                <w:rFonts w:cstheme="minorHAnsi"/>
                <w:b w:val="0"/>
                <w:bCs w:val="0"/>
                <w:color w:val="FFFFFF" w:themeColor="background1"/>
              </w:rPr>
            </w:pPr>
            <w:r w:rsidRPr="00E34E1B">
              <w:rPr>
                <w:rFonts w:cstheme="minorHAnsi"/>
                <w:b w:val="0"/>
                <w:bCs w:val="0"/>
                <w:color w:val="FFFFFF" w:themeColor="background1"/>
              </w:rPr>
              <w:t>4.2.1</w:t>
            </w:r>
          </w:p>
        </w:tc>
        <w:tc>
          <w:tcPr>
            <w:tcW w:w="7939" w:type="dxa"/>
            <w:gridSpan w:val="4"/>
            <w:shd w:val="clear" w:color="auto" w:fill="71C9E1" w:themeFill="accent4"/>
          </w:tcPr>
          <w:p w14:paraId="0673D578"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Uždavinys:</w:t>
            </w:r>
          </w:p>
          <w:p w14:paraId="0CED3151" w14:textId="3EA91C02"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Gamtos išteklių ir turizmo darni plėtra</w:t>
            </w:r>
          </w:p>
        </w:tc>
      </w:tr>
      <w:tr w:rsidR="0045049E" w:rsidRPr="0026198A" w14:paraId="4155773F"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04B7EE04" w14:textId="4D4D6A8C" w:rsidR="002930C2" w:rsidRPr="00E34E1B" w:rsidRDefault="002930C2" w:rsidP="0045049E">
            <w:pPr>
              <w:pStyle w:val="SCTableContent"/>
              <w:rPr>
                <w:rFonts w:cstheme="minorHAnsi"/>
                <w:b w:val="0"/>
                <w:bCs w:val="0"/>
              </w:rPr>
            </w:pPr>
            <w:r w:rsidRPr="00E34E1B">
              <w:rPr>
                <w:rFonts w:cstheme="minorHAnsi"/>
                <w:b w:val="0"/>
                <w:bCs w:val="0"/>
              </w:rPr>
              <w:t>4.2.1.1</w:t>
            </w:r>
          </w:p>
        </w:tc>
        <w:tc>
          <w:tcPr>
            <w:tcW w:w="3544" w:type="dxa"/>
            <w:shd w:val="clear" w:color="auto" w:fill="FFFFFF" w:themeFill="background1"/>
          </w:tcPr>
          <w:p w14:paraId="1F32C614" w14:textId="53C0EDAF"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Rekreacinių išteklių tyrimų ir galimybių studijų inicijavimas ir atlikimas</w:t>
            </w:r>
          </w:p>
        </w:tc>
        <w:tc>
          <w:tcPr>
            <w:tcW w:w="1418" w:type="dxa"/>
            <w:shd w:val="clear" w:color="auto" w:fill="FFFFFF" w:themeFill="background1"/>
          </w:tcPr>
          <w:p w14:paraId="79E5B0B3" w14:textId="2B6B2479"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37B4EDFA"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350.000</w:t>
            </w:r>
          </w:p>
          <w:p w14:paraId="772422D6" w14:textId="56C2906B"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(SB, VB, ES)</w:t>
            </w:r>
          </w:p>
        </w:tc>
        <w:tc>
          <w:tcPr>
            <w:tcW w:w="1560" w:type="dxa"/>
            <w:shd w:val="clear" w:color="auto" w:fill="FFFFFF" w:themeFill="background1"/>
          </w:tcPr>
          <w:p w14:paraId="40596A72" w14:textId="55C3C64F"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Ekonominės plėtros skyrius</w:t>
            </w:r>
          </w:p>
        </w:tc>
      </w:tr>
      <w:tr w:rsidR="0045049E" w:rsidRPr="0026198A" w14:paraId="6DC42F00"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6FD25592" w14:textId="3CE25DBA" w:rsidR="002930C2" w:rsidRPr="00E34E1B" w:rsidRDefault="002930C2" w:rsidP="0045049E">
            <w:pPr>
              <w:pStyle w:val="SCTableContent"/>
              <w:rPr>
                <w:rFonts w:cstheme="minorHAnsi"/>
                <w:b w:val="0"/>
                <w:bCs w:val="0"/>
              </w:rPr>
            </w:pPr>
            <w:r w:rsidRPr="00E34E1B">
              <w:rPr>
                <w:rFonts w:cstheme="minorHAnsi"/>
                <w:b w:val="0"/>
                <w:bCs w:val="0"/>
              </w:rPr>
              <w:t>4.2.1.2</w:t>
            </w:r>
          </w:p>
        </w:tc>
        <w:tc>
          <w:tcPr>
            <w:tcW w:w="3544" w:type="dxa"/>
            <w:shd w:val="clear" w:color="auto" w:fill="FFFFFF" w:themeFill="background1"/>
          </w:tcPr>
          <w:p w14:paraId="7329C336" w14:textId="63E6370E"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Sveikatingumo paslaugų plėtros ir kokybės ekspertinių tyrimų skatinimas–</w:t>
            </w:r>
          </w:p>
        </w:tc>
        <w:tc>
          <w:tcPr>
            <w:tcW w:w="1418" w:type="dxa"/>
            <w:shd w:val="clear" w:color="auto" w:fill="FFFFFF" w:themeFill="background1"/>
          </w:tcPr>
          <w:p w14:paraId="2432F484" w14:textId="11DAEE3A"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720B98DD"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250.000</w:t>
            </w:r>
          </w:p>
          <w:p w14:paraId="51DB3635" w14:textId="6A45E0F9"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 VB, ES)</w:t>
            </w:r>
          </w:p>
        </w:tc>
        <w:tc>
          <w:tcPr>
            <w:tcW w:w="1560" w:type="dxa"/>
            <w:shd w:val="clear" w:color="auto" w:fill="FFFFFF" w:themeFill="background1"/>
          </w:tcPr>
          <w:p w14:paraId="61BB6951" w14:textId="103BBD7D"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Ekonominės plėtros skyrius</w:t>
            </w:r>
          </w:p>
        </w:tc>
      </w:tr>
      <w:tr w:rsidR="0045049E" w:rsidRPr="0026198A" w14:paraId="6CC3A188"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FFFFFF" w:themeFill="background1"/>
          </w:tcPr>
          <w:p w14:paraId="08FDAF61" w14:textId="7C2EBF3B" w:rsidR="002930C2" w:rsidRPr="00E34E1B" w:rsidRDefault="002930C2" w:rsidP="0045049E">
            <w:pPr>
              <w:pStyle w:val="SCTableContent"/>
              <w:rPr>
                <w:rFonts w:cstheme="minorHAnsi"/>
                <w:b w:val="0"/>
                <w:bCs w:val="0"/>
              </w:rPr>
            </w:pPr>
            <w:r w:rsidRPr="00E34E1B">
              <w:rPr>
                <w:rFonts w:cstheme="minorHAnsi"/>
                <w:b w:val="0"/>
                <w:bCs w:val="0"/>
              </w:rPr>
              <w:t>4.2.1.3</w:t>
            </w:r>
          </w:p>
        </w:tc>
        <w:tc>
          <w:tcPr>
            <w:tcW w:w="3544" w:type="dxa"/>
            <w:shd w:val="clear" w:color="auto" w:fill="FFFFFF" w:themeFill="background1"/>
          </w:tcPr>
          <w:p w14:paraId="073DDB68" w14:textId="022CA53B"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Gamtos išteklių tvaraus naudojimo koncepcijos rengimas ir įgyvendinimas</w:t>
            </w:r>
          </w:p>
        </w:tc>
        <w:tc>
          <w:tcPr>
            <w:tcW w:w="1418" w:type="dxa"/>
            <w:shd w:val="clear" w:color="auto" w:fill="FFFFFF" w:themeFill="background1"/>
          </w:tcPr>
          <w:p w14:paraId="6B16DCFA" w14:textId="5A4DFC84"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FFFFFF" w:themeFill="background1"/>
          </w:tcPr>
          <w:p w14:paraId="17E3ED7C"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300.000</w:t>
            </w:r>
          </w:p>
          <w:p w14:paraId="67284580" w14:textId="64080C0E" w:rsidR="002930C2" w:rsidRPr="0045049E" w:rsidDel="00AB537D"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(SB, VB, ES)</w:t>
            </w:r>
          </w:p>
        </w:tc>
        <w:tc>
          <w:tcPr>
            <w:tcW w:w="1560" w:type="dxa"/>
            <w:shd w:val="clear" w:color="auto" w:fill="FFFFFF" w:themeFill="background1"/>
          </w:tcPr>
          <w:p w14:paraId="0EFF21E2" w14:textId="01EBE87A"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Ekonominės plėtros skyrius</w:t>
            </w:r>
          </w:p>
        </w:tc>
      </w:tr>
      <w:tr w:rsidR="002930C2" w:rsidRPr="0026198A" w14:paraId="0CE22DBC"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71C9E1" w:themeFill="accent4"/>
          </w:tcPr>
          <w:p w14:paraId="6841A3AA" w14:textId="67C2B0CF" w:rsidR="002930C2" w:rsidRPr="00E34E1B" w:rsidRDefault="002930C2" w:rsidP="0045049E">
            <w:pPr>
              <w:pStyle w:val="SCTableContent"/>
              <w:rPr>
                <w:rFonts w:cstheme="minorHAnsi"/>
                <w:b w:val="0"/>
                <w:bCs w:val="0"/>
                <w:color w:val="FFFFFF" w:themeColor="background1"/>
              </w:rPr>
            </w:pPr>
            <w:r w:rsidRPr="00E34E1B">
              <w:rPr>
                <w:rFonts w:cstheme="minorHAnsi"/>
                <w:b w:val="0"/>
                <w:bCs w:val="0"/>
                <w:color w:val="FFFFFF" w:themeColor="background1"/>
              </w:rPr>
              <w:t>4.2.2</w:t>
            </w:r>
          </w:p>
        </w:tc>
        <w:tc>
          <w:tcPr>
            <w:tcW w:w="7939" w:type="dxa"/>
            <w:gridSpan w:val="4"/>
            <w:shd w:val="clear" w:color="auto" w:fill="71C9E1" w:themeFill="accent4"/>
          </w:tcPr>
          <w:p w14:paraId="66A002BA"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Uždavinys:</w:t>
            </w:r>
          </w:p>
          <w:p w14:paraId="64C5A1EF" w14:textId="7A4DAA7F"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Kultūrinių išteklių tvarus naudojimas</w:t>
            </w:r>
          </w:p>
        </w:tc>
      </w:tr>
      <w:tr w:rsidR="002930C2" w:rsidRPr="0026198A" w14:paraId="66620C87"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auto"/>
          </w:tcPr>
          <w:p w14:paraId="1D754997" w14:textId="442BF2E5" w:rsidR="002930C2" w:rsidRPr="00E34E1B" w:rsidRDefault="002930C2" w:rsidP="0045049E">
            <w:pPr>
              <w:pStyle w:val="SCTableContent"/>
              <w:rPr>
                <w:rFonts w:cstheme="minorHAnsi"/>
                <w:b w:val="0"/>
                <w:bCs w:val="0"/>
              </w:rPr>
            </w:pPr>
            <w:r w:rsidRPr="00E34E1B">
              <w:rPr>
                <w:rFonts w:cstheme="minorHAnsi"/>
                <w:b w:val="0"/>
                <w:bCs w:val="0"/>
              </w:rPr>
              <w:t>4.2.2.1</w:t>
            </w:r>
          </w:p>
        </w:tc>
        <w:tc>
          <w:tcPr>
            <w:tcW w:w="3544" w:type="dxa"/>
            <w:shd w:val="clear" w:color="auto" w:fill="auto"/>
          </w:tcPr>
          <w:p w14:paraId="04357140" w14:textId="1776F095"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Etnoturizmo plėtra</w:t>
            </w:r>
          </w:p>
        </w:tc>
        <w:tc>
          <w:tcPr>
            <w:tcW w:w="1418" w:type="dxa"/>
            <w:shd w:val="clear" w:color="auto" w:fill="auto"/>
          </w:tcPr>
          <w:p w14:paraId="1146582E" w14:textId="7CDD4A09"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auto"/>
          </w:tcPr>
          <w:p w14:paraId="195E0D40"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250.000</w:t>
            </w:r>
          </w:p>
          <w:p w14:paraId="52B18B77" w14:textId="4F8317A2"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(SB, VB, ES)</w:t>
            </w:r>
          </w:p>
        </w:tc>
        <w:tc>
          <w:tcPr>
            <w:tcW w:w="1560" w:type="dxa"/>
            <w:shd w:val="clear" w:color="auto" w:fill="auto"/>
          </w:tcPr>
          <w:p w14:paraId="3794E6AB" w14:textId="1347A400"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Kultūros skyrius ir Ekonominės plėtros skyrius</w:t>
            </w:r>
          </w:p>
        </w:tc>
      </w:tr>
      <w:tr w:rsidR="002930C2" w:rsidRPr="0026198A" w14:paraId="446A7416"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auto"/>
          </w:tcPr>
          <w:p w14:paraId="44F16882" w14:textId="191D0C96" w:rsidR="002930C2" w:rsidRPr="00E34E1B" w:rsidRDefault="002930C2" w:rsidP="0045049E">
            <w:pPr>
              <w:pStyle w:val="SCTableContent"/>
              <w:rPr>
                <w:rFonts w:cstheme="minorHAnsi"/>
                <w:b w:val="0"/>
                <w:bCs w:val="0"/>
              </w:rPr>
            </w:pPr>
            <w:r w:rsidRPr="00E34E1B">
              <w:rPr>
                <w:rFonts w:cstheme="minorHAnsi"/>
                <w:b w:val="0"/>
                <w:bCs w:val="0"/>
              </w:rPr>
              <w:t>4.2.2.2</w:t>
            </w:r>
          </w:p>
        </w:tc>
        <w:tc>
          <w:tcPr>
            <w:tcW w:w="3544" w:type="dxa"/>
            <w:shd w:val="clear" w:color="auto" w:fill="auto"/>
          </w:tcPr>
          <w:p w14:paraId="7C432FDF" w14:textId="5ADC4689"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Kulinarinio turizmo vystymas</w:t>
            </w:r>
          </w:p>
        </w:tc>
        <w:tc>
          <w:tcPr>
            <w:tcW w:w="1418" w:type="dxa"/>
            <w:shd w:val="clear" w:color="auto" w:fill="auto"/>
          </w:tcPr>
          <w:p w14:paraId="38906663" w14:textId="506E45A9"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auto"/>
          </w:tcPr>
          <w:p w14:paraId="78B4BAC6"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 xml:space="preserve"> 50.000</w:t>
            </w:r>
          </w:p>
          <w:p w14:paraId="16B4BEDB" w14:textId="486E2C99"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 VB, ES)</w:t>
            </w:r>
          </w:p>
        </w:tc>
        <w:tc>
          <w:tcPr>
            <w:tcW w:w="1560" w:type="dxa"/>
            <w:shd w:val="clear" w:color="auto" w:fill="auto"/>
          </w:tcPr>
          <w:p w14:paraId="2F0A97B3" w14:textId="0C2C93A2"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Kultūros skyrius, Ekonominės plėtros skyrius ir Palangos TIC</w:t>
            </w:r>
          </w:p>
        </w:tc>
      </w:tr>
      <w:tr w:rsidR="002930C2" w:rsidRPr="0026198A" w14:paraId="4289C624"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auto"/>
          </w:tcPr>
          <w:p w14:paraId="798E8425" w14:textId="5FF4CA47" w:rsidR="002930C2" w:rsidRPr="00E34E1B" w:rsidRDefault="002930C2" w:rsidP="0045049E">
            <w:pPr>
              <w:pStyle w:val="SCTableContent"/>
              <w:rPr>
                <w:rFonts w:cstheme="minorHAnsi"/>
                <w:b w:val="0"/>
                <w:bCs w:val="0"/>
              </w:rPr>
            </w:pPr>
            <w:r w:rsidRPr="00E34E1B">
              <w:rPr>
                <w:rFonts w:cstheme="minorHAnsi"/>
                <w:b w:val="0"/>
                <w:bCs w:val="0"/>
              </w:rPr>
              <w:t>4.2.2.3</w:t>
            </w:r>
          </w:p>
        </w:tc>
        <w:tc>
          <w:tcPr>
            <w:tcW w:w="3544" w:type="dxa"/>
            <w:shd w:val="clear" w:color="auto" w:fill="auto"/>
          </w:tcPr>
          <w:p w14:paraId="6B7080FD" w14:textId="3D64D983"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Alternatyvių kultūrinio turizmo formų vystymas</w:t>
            </w:r>
          </w:p>
        </w:tc>
        <w:tc>
          <w:tcPr>
            <w:tcW w:w="1418" w:type="dxa"/>
            <w:shd w:val="clear" w:color="auto" w:fill="auto"/>
          </w:tcPr>
          <w:p w14:paraId="56116C5C" w14:textId="3173511E"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auto"/>
          </w:tcPr>
          <w:p w14:paraId="51468506"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150.000</w:t>
            </w:r>
          </w:p>
          <w:p w14:paraId="7576E866" w14:textId="196A1CB6"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(SB, VB, ES)</w:t>
            </w:r>
          </w:p>
        </w:tc>
        <w:tc>
          <w:tcPr>
            <w:tcW w:w="1560" w:type="dxa"/>
            <w:shd w:val="clear" w:color="auto" w:fill="auto"/>
          </w:tcPr>
          <w:p w14:paraId="6DBE8F3B" w14:textId="5DDF9906"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Kultūros skyrius, Švietimo skyrius ir Ekonominės plėtros skyrius</w:t>
            </w:r>
          </w:p>
        </w:tc>
      </w:tr>
      <w:tr w:rsidR="002930C2" w:rsidRPr="0026198A" w14:paraId="5D92D0AF"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227EB2" w:themeFill="accent3"/>
          </w:tcPr>
          <w:p w14:paraId="6EF2F7EC" w14:textId="14207515" w:rsidR="002930C2" w:rsidRPr="00E34E1B" w:rsidRDefault="002930C2" w:rsidP="0045049E">
            <w:pPr>
              <w:pStyle w:val="SCTableContent"/>
              <w:rPr>
                <w:rFonts w:cstheme="minorHAnsi"/>
                <w:b w:val="0"/>
                <w:bCs w:val="0"/>
                <w:color w:val="FFFFFF" w:themeColor="background1"/>
              </w:rPr>
            </w:pPr>
            <w:r w:rsidRPr="00E34E1B">
              <w:rPr>
                <w:rFonts w:cstheme="minorHAnsi"/>
                <w:b w:val="0"/>
                <w:bCs w:val="0"/>
                <w:color w:val="FFFFFF" w:themeColor="background1"/>
              </w:rPr>
              <w:t>4.3</w:t>
            </w:r>
          </w:p>
        </w:tc>
        <w:tc>
          <w:tcPr>
            <w:tcW w:w="7939" w:type="dxa"/>
            <w:gridSpan w:val="4"/>
            <w:shd w:val="clear" w:color="auto" w:fill="227EB2" w:themeFill="accent3"/>
          </w:tcPr>
          <w:p w14:paraId="5D447014"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Tikslas:</w:t>
            </w:r>
          </w:p>
          <w:p w14:paraId="03047896" w14:textId="6377C405"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Ekologiško judėjimo skatinimas kurorte</w:t>
            </w:r>
          </w:p>
        </w:tc>
      </w:tr>
      <w:tr w:rsidR="002930C2" w:rsidRPr="0026198A" w14:paraId="164819E4"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71C9E1" w:themeFill="accent4"/>
          </w:tcPr>
          <w:p w14:paraId="43BD4946" w14:textId="5FCE665A" w:rsidR="002930C2" w:rsidRPr="00E34E1B" w:rsidRDefault="002930C2" w:rsidP="0045049E">
            <w:pPr>
              <w:pStyle w:val="SCTableContent"/>
              <w:rPr>
                <w:rFonts w:cstheme="minorHAnsi"/>
                <w:b w:val="0"/>
                <w:bCs w:val="0"/>
                <w:color w:val="FFFFFF" w:themeColor="background1"/>
              </w:rPr>
            </w:pPr>
            <w:r w:rsidRPr="00E34E1B">
              <w:rPr>
                <w:rFonts w:cstheme="minorHAnsi"/>
                <w:b w:val="0"/>
                <w:bCs w:val="0"/>
                <w:color w:val="FFFFFF" w:themeColor="background1"/>
              </w:rPr>
              <w:t>4.3.1</w:t>
            </w:r>
          </w:p>
        </w:tc>
        <w:tc>
          <w:tcPr>
            <w:tcW w:w="7939" w:type="dxa"/>
            <w:gridSpan w:val="4"/>
            <w:shd w:val="clear" w:color="auto" w:fill="71C9E1" w:themeFill="accent4"/>
          </w:tcPr>
          <w:p w14:paraId="78255500"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Uždavinys:</w:t>
            </w:r>
          </w:p>
          <w:p w14:paraId="2AF50EDE" w14:textId="6E5CC603"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Tvarių keliavimo būdų skatinimas</w:t>
            </w:r>
          </w:p>
        </w:tc>
      </w:tr>
      <w:tr w:rsidR="002930C2" w:rsidRPr="0026198A" w14:paraId="16343CA9"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auto"/>
          </w:tcPr>
          <w:p w14:paraId="36B0419F" w14:textId="2D01F317" w:rsidR="002930C2" w:rsidRPr="00E34E1B" w:rsidRDefault="002930C2" w:rsidP="0045049E">
            <w:pPr>
              <w:pStyle w:val="SCTableContent"/>
              <w:rPr>
                <w:rFonts w:cstheme="minorHAnsi"/>
                <w:b w:val="0"/>
                <w:bCs w:val="0"/>
              </w:rPr>
            </w:pPr>
            <w:r w:rsidRPr="00E34E1B">
              <w:rPr>
                <w:rFonts w:cstheme="minorHAnsi"/>
                <w:b w:val="0"/>
                <w:bCs w:val="0"/>
              </w:rPr>
              <w:t>4.3.1.1</w:t>
            </w:r>
          </w:p>
        </w:tc>
        <w:tc>
          <w:tcPr>
            <w:tcW w:w="3544" w:type="dxa"/>
            <w:shd w:val="clear" w:color="auto" w:fill="auto"/>
          </w:tcPr>
          <w:p w14:paraId="22D242F6" w14:textId="764D2492"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Turistinių maršrutų sukūrimas ir įgyvendinimas</w:t>
            </w:r>
          </w:p>
        </w:tc>
        <w:tc>
          <w:tcPr>
            <w:tcW w:w="1418" w:type="dxa"/>
            <w:shd w:val="clear" w:color="auto" w:fill="auto"/>
          </w:tcPr>
          <w:p w14:paraId="775F94CE" w14:textId="2FFBB4E1"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auto"/>
          </w:tcPr>
          <w:p w14:paraId="175021BF"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100.000</w:t>
            </w:r>
          </w:p>
          <w:p w14:paraId="28DCA0F1" w14:textId="782B5854"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 VB, ES)</w:t>
            </w:r>
          </w:p>
        </w:tc>
        <w:tc>
          <w:tcPr>
            <w:tcW w:w="1560" w:type="dxa"/>
            <w:shd w:val="clear" w:color="auto" w:fill="auto"/>
          </w:tcPr>
          <w:p w14:paraId="33170C00" w14:textId="68CE0455"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Ekonominės plėtros skyrius ir Palangos TIC</w:t>
            </w:r>
          </w:p>
        </w:tc>
      </w:tr>
      <w:tr w:rsidR="002930C2" w:rsidRPr="0026198A" w14:paraId="364F0B34"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auto"/>
          </w:tcPr>
          <w:p w14:paraId="4FBE485F" w14:textId="792D046A" w:rsidR="002930C2" w:rsidRPr="00E34E1B" w:rsidRDefault="002930C2" w:rsidP="0045049E">
            <w:pPr>
              <w:pStyle w:val="SCTableContent"/>
              <w:rPr>
                <w:rFonts w:cstheme="minorHAnsi"/>
                <w:b w:val="0"/>
                <w:bCs w:val="0"/>
              </w:rPr>
            </w:pPr>
            <w:r w:rsidRPr="00E34E1B">
              <w:rPr>
                <w:rFonts w:cstheme="minorHAnsi"/>
                <w:b w:val="0"/>
                <w:bCs w:val="0"/>
              </w:rPr>
              <w:t>4.3.1.2</w:t>
            </w:r>
          </w:p>
        </w:tc>
        <w:tc>
          <w:tcPr>
            <w:tcW w:w="3544" w:type="dxa"/>
            <w:shd w:val="clear" w:color="auto" w:fill="auto"/>
          </w:tcPr>
          <w:p w14:paraId="51EB48EA" w14:textId="252195EC"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Pažintinių leidinių, skatinančių tvarų turizmą, vystymas</w:t>
            </w:r>
          </w:p>
        </w:tc>
        <w:tc>
          <w:tcPr>
            <w:tcW w:w="1418" w:type="dxa"/>
            <w:shd w:val="clear" w:color="auto" w:fill="auto"/>
          </w:tcPr>
          <w:p w14:paraId="4A592222" w14:textId="6656F26E"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auto"/>
          </w:tcPr>
          <w:p w14:paraId="3DC4281D"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90.000</w:t>
            </w:r>
          </w:p>
          <w:p w14:paraId="587F461F" w14:textId="2943B9B4"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(SB, VB, ES)</w:t>
            </w:r>
          </w:p>
        </w:tc>
        <w:tc>
          <w:tcPr>
            <w:tcW w:w="1560" w:type="dxa"/>
            <w:shd w:val="clear" w:color="auto" w:fill="auto"/>
          </w:tcPr>
          <w:p w14:paraId="25B1EFF3" w14:textId="4CF912C5"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Ekonominės plėtros skyrius</w:t>
            </w:r>
          </w:p>
        </w:tc>
      </w:tr>
      <w:tr w:rsidR="002930C2" w:rsidRPr="0026198A" w14:paraId="5619F009"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auto"/>
          </w:tcPr>
          <w:p w14:paraId="350751B1" w14:textId="7FBCDD7C" w:rsidR="002930C2" w:rsidRPr="00E34E1B" w:rsidRDefault="002930C2" w:rsidP="0045049E">
            <w:pPr>
              <w:pStyle w:val="SCTableContent"/>
              <w:rPr>
                <w:rFonts w:cstheme="minorHAnsi"/>
                <w:b w:val="0"/>
                <w:bCs w:val="0"/>
              </w:rPr>
            </w:pPr>
            <w:r w:rsidRPr="00E34E1B">
              <w:rPr>
                <w:rFonts w:cstheme="minorHAnsi"/>
                <w:b w:val="0"/>
                <w:bCs w:val="0"/>
              </w:rPr>
              <w:t>4.3.1.3</w:t>
            </w:r>
          </w:p>
        </w:tc>
        <w:tc>
          <w:tcPr>
            <w:tcW w:w="3544" w:type="dxa"/>
            <w:shd w:val="clear" w:color="auto" w:fill="auto"/>
          </w:tcPr>
          <w:p w14:paraId="74D5CDF6" w14:textId="310B6665"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Tvaraus keliavimo būdų renginių organizavimas ir vykdymas</w:t>
            </w:r>
          </w:p>
        </w:tc>
        <w:tc>
          <w:tcPr>
            <w:tcW w:w="1418" w:type="dxa"/>
            <w:shd w:val="clear" w:color="auto" w:fill="auto"/>
          </w:tcPr>
          <w:p w14:paraId="494B4E54" w14:textId="309F45DF"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auto"/>
          </w:tcPr>
          <w:p w14:paraId="49C1093C"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200.000</w:t>
            </w:r>
          </w:p>
          <w:p w14:paraId="6908BF02" w14:textId="0D8C0DA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 VB, ES)</w:t>
            </w:r>
          </w:p>
        </w:tc>
        <w:tc>
          <w:tcPr>
            <w:tcW w:w="1560" w:type="dxa"/>
            <w:shd w:val="clear" w:color="auto" w:fill="auto"/>
          </w:tcPr>
          <w:p w14:paraId="0F94AF68" w14:textId="57D33715"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Kultūros skyrius, Ekonominės plėtros skyrius ir Palangos TIC</w:t>
            </w:r>
          </w:p>
        </w:tc>
      </w:tr>
      <w:tr w:rsidR="002930C2" w:rsidRPr="0026198A" w14:paraId="6A37C026"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71C9E1" w:themeFill="accent4"/>
          </w:tcPr>
          <w:p w14:paraId="0AFF5379" w14:textId="06D81341" w:rsidR="002930C2" w:rsidRPr="00E34E1B" w:rsidRDefault="002930C2" w:rsidP="0045049E">
            <w:pPr>
              <w:pStyle w:val="SCTableContent"/>
              <w:rPr>
                <w:rFonts w:cstheme="minorHAnsi"/>
                <w:b w:val="0"/>
                <w:bCs w:val="0"/>
                <w:color w:val="FFFFFF" w:themeColor="background1"/>
              </w:rPr>
            </w:pPr>
            <w:r w:rsidRPr="00E34E1B">
              <w:rPr>
                <w:rFonts w:cstheme="minorHAnsi"/>
                <w:b w:val="0"/>
                <w:bCs w:val="0"/>
                <w:color w:val="FFFFFF" w:themeColor="background1"/>
              </w:rPr>
              <w:t>4.3.2</w:t>
            </w:r>
          </w:p>
        </w:tc>
        <w:tc>
          <w:tcPr>
            <w:tcW w:w="7939" w:type="dxa"/>
            <w:gridSpan w:val="4"/>
            <w:shd w:val="clear" w:color="auto" w:fill="71C9E1" w:themeFill="accent4"/>
          </w:tcPr>
          <w:p w14:paraId="24B6E8B4"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Uždavinys:</w:t>
            </w:r>
          </w:p>
          <w:p w14:paraId="0FF94E26" w14:textId="746595FD"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Ekologiško judėjimo skatinimas kurorte</w:t>
            </w:r>
          </w:p>
        </w:tc>
      </w:tr>
      <w:tr w:rsidR="002930C2" w:rsidRPr="0026198A" w14:paraId="2DC66DFA"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auto"/>
          </w:tcPr>
          <w:p w14:paraId="46B43CB9" w14:textId="239DD157" w:rsidR="002930C2" w:rsidRPr="00E34E1B" w:rsidRDefault="002930C2" w:rsidP="0045049E">
            <w:pPr>
              <w:pStyle w:val="SCTableContent"/>
              <w:rPr>
                <w:rFonts w:cstheme="minorHAnsi"/>
                <w:b w:val="0"/>
                <w:bCs w:val="0"/>
              </w:rPr>
            </w:pPr>
            <w:r w:rsidRPr="00E34E1B">
              <w:rPr>
                <w:rFonts w:cstheme="minorHAnsi"/>
                <w:b w:val="0"/>
                <w:bCs w:val="0"/>
              </w:rPr>
              <w:t>4.3.2.1</w:t>
            </w:r>
          </w:p>
        </w:tc>
        <w:tc>
          <w:tcPr>
            <w:tcW w:w="3544" w:type="dxa"/>
            <w:shd w:val="clear" w:color="auto" w:fill="auto"/>
          </w:tcPr>
          <w:p w14:paraId="0B8A590E" w14:textId="17FF8888"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Darnaus judumo plano įgyvendinimo priemonių analizės, ekspertinis vertinimas ir tyrimas</w:t>
            </w:r>
          </w:p>
        </w:tc>
        <w:tc>
          <w:tcPr>
            <w:tcW w:w="1418" w:type="dxa"/>
            <w:shd w:val="clear" w:color="auto" w:fill="auto"/>
          </w:tcPr>
          <w:p w14:paraId="55872B60" w14:textId="694842AB"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auto"/>
          </w:tcPr>
          <w:p w14:paraId="4F95A5B9"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200.000</w:t>
            </w:r>
          </w:p>
          <w:p w14:paraId="3D97F20B" w14:textId="723F2545"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w:t>
            </w:r>
          </w:p>
        </w:tc>
        <w:tc>
          <w:tcPr>
            <w:tcW w:w="1560" w:type="dxa"/>
            <w:shd w:val="clear" w:color="auto" w:fill="auto"/>
          </w:tcPr>
          <w:p w14:paraId="092D669E" w14:textId="188EE8AA"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Ekonominės plėtros skyrius</w:t>
            </w:r>
          </w:p>
        </w:tc>
      </w:tr>
      <w:tr w:rsidR="002930C2" w:rsidRPr="0026198A" w14:paraId="68E76A38"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auto"/>
          </w:tcPr>
          <w:p w14:paraId="33B3BA24" w14:textId="761AB92D" w:rsidR="002930C2" w:rsidRPr="00E34E1B" w:rsidRDefault="002930C2" w:rsidP="0045049E">
            <w:pPr>
              <w:pStyle w:val="SCTableContent"/>
              <w:rPr>
                <w:rFonts w:cstheme="minorHAnsi"/>
                <w:b w:val="0"/>
                <w:bCs w:val="0"/>
              </w:rPr>
            </w:pPr>
            <w:r w:rsidRPr="00E34E1B">
              <w:rPr>
                <w:rFonts w:cstheme="minorHAnsi"/>
                <w:b w:val="0"/>
                <w:bCs w:val="0"/>
              </w:rPr>
              <w:t>4.3.2.2</w:t>
            </w:r>
          </w:p>
        </w:tc>
        <w:tc>
          <w:tcPr>
            <w:tcW w:w="3544" w:type="dxa"/>
            <w:shd w:val="clear" w:color="auto" w:fill="auto"/>
          </w:tcPr>
          <w:p w14:paraId="10F8B499" w14:textId="3541A1B3"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Darnaus judumo plano įgyvendinimo plėtra</w:t>
            </w:r>
          </w:p>
        </w:tc>
        <w:tc>
          <w:tcPr>
            <w:tcW w:w="1418" w:type="dxa"/>
            <w:shd w:val="clear" w:color="auto" w:fill="auto"/>
          </w:tcPr>
          <w:p w14:paraId="303509EE" w14:textId="14327EFA"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auto"/>
          </w:tcPr>
          <w:p w14:paraId="123C5405"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150.000</w:t>
            </w:r>
          </w:p>
          <w:p w14:paraId="7DCAB9B6" w14:textId="22E78FEC"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(SB)</w:t>
            </w:r>
          </w:p>
        </w:tc>
        <w:tc>
          <w:tcPr>
            <w:tcW w:w="1560" w:type="dxa"/>
            <w:shd w:val="clear" w:color="auto" w:fill="auto"/>
          </w:tcPr>
          <w:p w14:paraId="65437B8B" w14:textId="479842C3"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Ekonominės plėtros skyrius</w:t>
            </w:r>
            <w:r w:rsidR="009D46B7">
              <w:rPr>
                <w:rFonts w:cstheme="minorHAnsi"/>
              </w:rPr>
              <w:t xml:space="preserve"> ir Architektūros ir teritorijų planavimo skyrius</w:t>
            </w:r>
          </w:p>
        </w:tc>
      </w:tr>
      <w:tr w:rsidR="002930C2" w:rsidRPr="0026198A" w14:paraId="6DACF559"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227EB2" w:themeFill="accent3"/>
          </w:tcPr>
          <w:p w14:paraId="1DE02037" w14:textId="77109DF1" w:rsidR="002930C2" w:rsidRPr="00E34E1B" w:rsidRDefault="002930C2" w:rsidP="0045049E">
            <w:pPr>
              <w:pStyle w:val="SCTableContent"/>
              <w:rPr>
                <w:rFonts w:cstheme="minorHAnsi"/>
                <w:b w:val="0"/>
                <w:bCs w:val="0"/>
                <w:color w:val="FFFFFF" w:themeColor="background1"/>
              </w:rPr>
            </w:pPr>
            <w:r w:rsidRPr="00E34E1B">
              <w:rPr>
                <w:rFonts w:cstheme="minorHAnsi"/>
                <w:b w:val="0"/>
                <w:bCs w:val="0"/>
                <w:color w:val="FFFFFF" w:themeColor="background1"/>
              </w:rPr>
              <w:t>4.4</w:t>
            </w:r>
          </w:p>
        </w:tc>
        <w:tc>
          <w:tcPr>
            <w:tcW w:w="7939" w:type="dxa"/>
            <w:gridSpan w:val="4"/>
            <w:shd w:val="clear" w:color="auto" w:fill="227EB2" w:themeFill="accent3"/>
          </w:tcPr>
          <w:p w14:paraId="3827C5AF"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Tikslas:</w:t>
            </w:r>
          </w:p>
          <w:p w14:paraId="3CB1022B" w14:textId="1A4A86F3"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Tikslinga rinkodara vietos ir užsienio rinkai</w:t>
            </w:r>
          </w:p>
        </w:tc>
      </w:tr>
      <w:tr w:rsidR="002930C2" w:rsidRPr="0026198A" w14:paraId="6C7F1A83"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71C9E1" w:themeFill="accent4"/>
          </w:tcPr>
          <w:p w14:paraId="5936BAB6" w14:textId="0056DCCB" w:rsidR="002930C2" w:rsidRPr="00E34E1B" w:rsidRDefault="002930C2" w:rsidP="0045049E">
            <w:pPr>
              <w:pStyle w:val="SCTableContent"/>
              <w:rPr>
                <w:rFonts w:cstheme="minorHAnsi"/>
                <w:b w:val="0"/>
                <w:bCs w:val="0"/>
                <w:color w:val="FFFFFF" w:themeColor="background1"/>
              </w:rPr>
            </w:pPr>
            <w:r w:rsidRPr="00E34E1B">
              <w:rPr>
                <w:rFonts w:cstheme="minorHAnsi"/>
                <w:b w:val="0"/>
                <w:bCs w:val="0"/>
                <w:color w:val="FFFFFF" w:themeColor="background1"/>
              </w:rPr>
              <w:t>4.4.1</w:t>
            </w:r>
          </w:p>
        </w:tc>
        <w:tc>
          <w:tcPr>
            <w:tcW w:w="7939" w:type="dxa"/>
            <w:gridSpan w:val="4"/>
            <w:shd w:val="clear" w:color="auto" w:fill="71C9E1" w:themeFill="accent4"/>
          </w:tcPr>
          <w:p w14:paraId="6EF4305A"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Uždavinys:</w:t>
            </w:r>
          </w:p>
          <w:p w14:paraId="4F403005" w14:textId="6222DFE5"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Kurorto rinkodaros strategijos įgyvendinimas</w:t>
            </w:r>
          </w:p>
        </w:tc>
      </w:tr>
      <w:tr w:rsidR="002930C2" w:rsidRPr="0026198A" w14:paraId="0F745599"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auto"/>
          </w:tcPr>
          <w:p w14:paraId="143C13A6" w14:textId="66D426D2" w:rsidR="002930C2" w:rsidRPr="00E34E1B" w:rsidRDefault="002930C2" w:rsidP="0045049E">
            <w:pPr>
              <w:pStyle w:val="SCTableContent"/>
              <w:rPr>
                <w:rFonts w:cstheme="minorHAnsi"/>
                <w:b w:val="0"/>
                <w:bCs w:val="0"/>
              </w:rPr>
            </w:pPr>
            <w:r w:rsidRPr="00E34E1B">
              <w:rPr>
                <w:rFonts w:cstheme="minorHAnsi"/>
                <w:b w:val="0"/>
                <w:bCs w:val="0"/>
              </w:rPr>
              <w:t>4.4.1.1</w:t>
            </w:r>
          </w:p>
        </w:tc>
        <w:tc>
          <w:tcPr>
            <w:tcW w:w="3544" w:type="dxa"/>
            <w:shd w:val="clear" w:color="auto" w:fill="auto"/>
          </w:tcPr>
          <w:p w14:paraId="5FCA78AE" w14:textId="268DB06C"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Kurorto įvaizdžio formavimas rinkodaros ir komunikacinėmis priemonėmis</w:t>
            </w:r>
          </w:p>
        </w:tc>
        <w:tc>
          <w:tcPr>
            <w:tcW w:w="1418" w:type="dxa"/>
            <w:shd w:val="clear" w:color="auto" w:fill="auto"/>
          </w:tcPr>
          <w:p w14:paraId="75849FF2" w14:textId="703E030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auto"/>
          </w:tcPr>
          <w:p w14:paraId="2D47E836"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700.000</w:t>
            </w:r>
          </w:p>
          <w:p w14:paraId="7BF906F7" w14:textId="3AA42573"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 VB, ES)</w:t>
            </w:r>
          </w:p>
        </w:tc>
        <w:tc>
          <w:tcPr>
            <w:tcW w:w="1560" w:type="dxa"/>
            <w:shd w:val="clear" w:color="auto" w:fill="auto"/>
          </w:tcPr>
          <w:p w14:paraId="1B8D1BE8" w14:textId="38971F71"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Ekonominės plėtros skyrius ir Komunikacijos ir e.paslaugų skyrius</w:t>
            </w:r>
          </w:p>
        </w:tc>
      </w:tr>
      <w:tr w:rsidR="002930C2" w:rsidRPr="0026198A" w14:paraId="78E62CB3"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auto"/>
          </w:tcPr>
          <w:p w14:paraId="37D43FB8" w14:textId="381FE10E" w:rsidR="002930C2" w:rsidRPr="00E34E1B" w:rsidRDefault="002930C2" w:rsidP="0045049E">
            <w:pPr>
              <w:pStyle w:val="SCTableContent"/>
              <w:rPr>
                <w:rFonts w:cstheme="minorHAnsi"/>
                <w:b w:val="0"/>
                <w:bCs w:val="0"/>
              </w:rPr>
            </w:pPr>
            <w:r w:rsidRPr="00E34E1B">
              <w:rPr>
                <w:rFonts w:cstheme="minorHAnsi"/>
                <w:b w:val="0"/>
                <w:bCs w:val="0"/>
              </w:rPr>
              <w:t>4.4.1.2</w:t>
            </w:r>
          </w:p>
        </w:tc>
        <w:tc>
          <w:tcPr>
            <w:tcW w:w="3544" w:type="dxa"/>
            <w:shd w:val="clear" w:color="auto" w:fill="auto"/>
          </w:tcPr>
          <w:p w14:paraId="649D433E" w14:textId="10F85A56"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Kurorto reklamos ir viešųjų ryšių priemonių įgyvendinimas</w:t>
            </w:r>
          </w:p>
        </w:tc>
        <w:tc>
          <w:tcPr>
            <w:tcW w:w="1418" w:type="dxa"/>
            <w:shd w:val="clear" w:color="auto" w:fill="auto"/>
          </w:tcPr>
          <w:p w14:paraId="002993B8" w14:textId="160704F4"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auto"/>
          </w:tcPr>
          <w:p w14:paraId="430B99EE" w14:textId="5CF4F958"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1.600.000</w:t>
            </w:r>
          </w:p>
          <w:p w14:paraId="5614A66D" w14:textId="2F1D1CBF"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(SB, VB, ES)</w:t>
            </w:r>
          </w:p>
        </w:tc>
        <w:tc>
          <w:tcPr>
            <w:tcW w:w="1560" w:type="dxa"/>
            <w:shd w:val="clear" w:color="auto" w:fill="auto"/>
          </w:tcPr>
          <w:p w14:paraId="7141805C" w14:textId="3558FE5B"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Ekonominės plėtros skyrius ir Palangos TIC</w:t>
            </w:r>
          </w:p>
        </w:tc>
      </w:tr>
      <w:tr w:rsidR="002930C2" w:rsidRPr="0026198A" w14:paraId="7947BDAC"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auto"/>
          </w:tcPr>
          <w:p w14:paraId="0FFF97AE" w14:textId="691506DA" w:rsidR="002930C2" w:rsidRPr="00E34E1B" w:rsidRDefault="002930C2" w:rsidP="0045049E">
            <w:pPr>
              <w:pStyle w:val="SCTableContent"/>
              <w:rPr>
                <w:rFonts w:cstheme="minorHAnsi"/>
                <w:b w:val="0"/>
                <w:bCs w:val="0"/>
              </w:rPr>
            </w:pPr>
            <w:r w:rsidRPr="00E34E1B">
              <w:rPr>
                <w:rFonts w:cstheme="minorHAnsi"/>
                <w:b w:val="0"/>
                <w:bCs w:val="0"/>
              </w:rPr>
              <w:t>4.4.1.3</w:t>
            </w:r>
          </w:p>
        </w:tc>
        <w:tc>
          <w:tcPr>
            <w:tcW w:w="3544" w:type="dxa"/>
            <w:shd w:val="clear" w:color="auto" w:fill="auto"/>
          </w:tcPr>
          <w:p w14:paraId="5B6A9E17" w14:textId="4CF3B195"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Skaitmeninių rinkodaros priemonių atnaujinimas ir naujų įdiegimas</w:t>
            </w:r>
          </w:p>
        </w:tc>
        <w:tc>
          <w:tcPr>
            <w:tcW w:w="1418" w:type="dxa"/>
            <w:shd w:val="clear" w:color="auto" w:fill="auto"/>
          </w:tcPr>
          <w:p w14:paraId="243FB4D2" w14:textId="2655BD3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auto"/>
          </w:tcPr>
          <w:p w14:paraId="01754A4E" w14:textId="3D0E8135"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1.400.000</w:t>
            </w:r>
          </w:p>
          <w:p w14:paraId="3B08954F" w14:textId="0BB04B6F"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 VB, ES)</w:t>
            </w:r>
          </w:p>
        </w:tc>
        <w:tc>
          <w:tcPr>
            <w:tcW w:w="1560" w:type="dxa"/>
            <w:shd w:val="clear" w:color="auto" w:fill="auto"/>
          </w:tcPr>
          <w:p w14:paraId="5354DA4E" w14:textId="7C236504"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Kultūros skyrius, Ekonominės plėtros skyrius, Komunikacijos ir e.paslaugų skyrius ir Palangos TIC</w:t>
            </w:r>
          </w:p>
        </w:tc>
      </w:tr>
      <w:tr w:rsidR="002930C2" w:rsidRPr="0026198A" w14:paraId="2C5E8027"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auto"/>
          </w:tcPr>
          <w:p w14:paraId="16FAAA78" w14:textId="70B6FA6D" w:rsidR="002930C2" w:rsidRPr="00E34E1B" w:rsidRDefault="002930C2" w:rsidP="0045049E">
            <w:pPr>
              <w:pStyle w:val="SCTableContent"/>
              <w:rPr>
                <w:rFonts w:cstheme="minorHAnsi"/>
                <w:b w:val="0"/>
                <w:bCs w:val="0"/>
              </w:rPr>
            </w:pPr>
            <w:r w:rsidRPr="00E34E1B">
              <w:rPr>
                <w:rFonts w:cstheme="minorHAnsi"/>
                <w:b w:val="0"/>
                <w:bCs w:val="0"/>
              </w:rPr>
              <w:t>4.4.1.4</w:t>
            </w:r>
          </w:p>
        </w:tc>
        <w:tc>
          <w:tcPr>
            <w:tcW w:w="3544" w:type="dxa"/>
            <w:shd w:val="clear" w:color="auto" w:fill="auto"/>
          </w:tcPr>
          <w:p w14:paraId="296A8860" w14:textId="28AFFDAA"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Reprezentacinių priemonių įsigijimas</w:t>
            </w:r>
          </w:p>
        </w:tc>
        <w:tc>
          <w:tcPr>
            <w:tcW w:w="1418" w:type="dxa"/>
            <w:shd w:val="clear" w:color="auto" w:fill="auto"/>
          </w:tcPr>
          <w:p w14:paraId="76FE88FD" w14:textId="42489FC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auto"/>
          </w:tcPr>
          <w:p w14:paraId="1B96FE7D" w14:textId="707F98BB"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350.000</w:t>
            </w:r>
          </w:p>
          <w:p w14:paraId="1DDA4201" w14:textId="3D852AB1"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(SB, VB, ES)</w:t>
            </w:r>
          </w:p>
        </w:tc>
        <w:tc>
          <w:tcPr>
            <w:tcW w:w="1560" w:type="dxa"/>
            <w:shd w:val="clear" w:color="auto" w:fill="auto"/>
          </w:tcPr>
          <w:p w14:paraId="5922F003" w14:textId="14F4B103"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Ekonominės plėtros skyrius</w:t>
            </w:r>
          </w:p>
        </w:tc>
      </w:tr>
      <w:tr w:rsidR="002930C2" w:rsidRPr="0026198A" w14:paraId="0DBE10D4"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auto"/>
          </w:tcPr>
          <w:p w14:paraId="02B0E222" w14:textId="0009DE60" w:rsidR="002930C2" w:rsidRPr="00E34E1B" w:rsidRDefault="002930C2" w:rsidP="0045049E">
            <w:pPr>
              <w:pStyle w:val="SCTableContent"/>
              <w:rPr>
                <w:rFonts w:cstheme="minorHAnsi"/>
                <w:b w:val="0"/>
                <w:bCs w:val="0"/>
              </w:rPr>
            </w:pPr>
            <w:r w:rsidRPr="00E34E1B">
              <w:rPr>
                <w:rFonts w:cstheme="minorHAnsi"/>
                <w:b w:val="0"/>
                <w:bCs w:val="0"/>
              </w:rPr>
              <w:t>4.4.1.5</w:t>
            </w:r>
          </w:p>
        </w:tc>
        <w:tc>
          <w:tcPr>
            <w:tcW w:w="3544" w:type="dxa"/>
            <w:shd w:val="clear" w:color="auto" w:fill="auto"/>
          </w:tcPr>
          <w:p w14:paraId="56DFEA9F" w14:textId="12A42FA3"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Vidinės komunikacijos priemonių įgyvendinimas</w:t>
            </w:r>
          </w:p>
        </w:tc>
        <w:tc>
          <w:tcPr>
            <w:tcW w:w="1418" w:type="dxa"/>
            <w:shd w:val="clear" w:color="auto" w:fill="auto"/>
          </w:tcPr>
          <w:p w14:paraId="6738BF69" w14:textId="772662FE"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auto"/>
          </w:tcPr>
          <w:p w14:paraId="44CE29A3"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100.000</w:t>
            </w:r>
          </w:p>
          <w:p w14:paraId="07141456" w14:textId="7BFBE02F"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w:t>
            </w:r>
          </w:p>
        </w:tc>
        <w:tc>
          <w:tcPr>
            <w:tcW w:w="1560" w:type="dxa"/>
            <w:shd w:val="clear" w:color="auto" w:fill="auto"/>
          </w:tcPr>
          <w:p w14:paraId="285CDE04" w14:textId="7D3463E8"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Komunikacijos ir e.paslaugų skyrius</w:t>
            </w:r>
          </w:p>
        </w:tc>
      </w:tr>
      <w:tr w:rsidR="002930C2" w:rsidRPr="0026198A" w14:paraId="30993757"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71C9E1" w:themeFill="accent4"/>
          </w:tcPr>
          <w:p w14:paraId="0BBE9F1F" w14:textId="78542170" w:rsidR="002930C2" w:rsidRPr="00E34E1B" w:rsidRDefault="002930C2" w:rsidP="0045049E">
            <w:pPr>
              <w:pStyle w:val="SCTableContent"/>
              <w:rPr>
                <w:rFonts w:cstheme="minorHAnsi"/>
                <w:b w:val="0"/>
                <w:bCs w:val="0"/>
                <w:color w:val="FFFFFF" w:themeColor="background1"/>
              </w:rPr>
            </w:pPr>
            <w:r w:rsidRPr="00E34E1B">
              <w:rPr>
                <w:rFonts w:cstheme="minorHAnsi"/>
                <w:b w:val="0"/>
                <w:bCs w:val="0"/>
                <w:color w:val="FFFFFF" w:themeColor="background1"/>
              </w:rPr>
              <w:t>4.4.2</w:t>
            </w:r>
          </w:p>
        </w:tc>
        <w:tc>
          <w:tcPr>
            <w:tcW w:w="7939" w:type="dxa"/>
            <w:gridSpan w:val="4"/>
            <w:shd w:val="clear" w:color="auto" w:fill="71C9E1" w:themeFill="accent4"/>
          </w:tcPr>
          <w:p w14:paraId="6FA228E6"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Uždavinys:</w:t>
            </w:r>
          </w:p>
          <w:p w14:paraId="457B91E7" w14:textId="6FF61D50"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Turizmo informacinės paslaugų sistemos plėtra</w:t>
            </w:r>
          </w:p>
        </w:tc>
      </w:tr>
      <w:tr w:rsidR="002930C2" w:rsidRPr="0026198A" w14:paraId="1B75BE84"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auto"/>
          </w:tcPr>
          <w:p w14:paraId="64C1E3B6" w14:textId="0B555E6F" w:rsidR="002930C2" w:rsidRPr="00E34E1B" w:rsidRDefault="002930C2" w:rsidP="0045049E">
            <w:pPr>
              <w:pStyle w:val="SCTableContent"/>
              <w:rPr>
                <w:rFonts w:cstheme="minorHAnsi"/>
                <w:b w:val="0"/>
                <w:bCs w:val="0"/>
              </w:rPr>
            </w:pPr>
            <w:r w:rsidRPr="00E34E1B">
              <w:rPr>
                <w:rFonts w:cstheme="minorHAnsi"/>
                <w:b w:val="0"/>
                <w:bCs w:val="0"/>
              </w:rPr>
              <w:t>4.4.2.1</w:t>
            </w:r>
          </w:p>
        </w:tc>
        <w:tc>
          <w:tcPr>
            <w:tcW w:w="3544" w:type="dxa"/>
            <w:shd w:val="clear" w:color="auto" w:fill="auto"/>
          </w:tcPr>
          <w:p w14:paraId="7D49B9C2" w14:textId="21A92759"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Turizmo informacijos teikimo tobulinimas</w:t>
            </w:r>
          </w:p>
        </w:tc>
        <w:tc>
          <w:tcPr>
            <w:tcW w:w="1418" w:type="dxa"/>
            <w:shd w:val="clear" w:color="auto" w:fill="auto"/>
          </w:tcPr>
          <w:p w14:paraId="10683A92" w14:textId="16B091FA"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auto"/>
          </w:tcPr>
          <w:p w14:paraId="5763BD21"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150.000</w:t>
            </w:r>
          </w:p>
          <w:p w14:paraId="099BA685" w14:textId="285B7BF2"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 VB, ES)</w:t>
            </w:r>
          </w:p>
        </w:tc>
        <w:tc>
          <w:tcPr>
            <w:tcW w:w="1560" w:type="dxa"/>
            <w:shd w:val="clear" w:color="auto" w:fill="auto"/>
          </w:tcPr>
          <w:p w14:paraId="334FE7A0" w14:textId="7625C224"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Ekonominės plėtros skyrius ir Palangos TIC</w:t>
            </w:r>
          </w:p>
        </w:tc>
      </w:tr>
      <w:tr w:rsidR="002930C2" w:rsidRPr="0026198A" w14:paraId="5D48EA25"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auto"/>
          </w:tcPr>
          <w:p w14:paraId="2D51DD71" w14:textId="3C1DBEEC" w:rsidR="002930C2" w:rsidRPr="00E34E1B" w:rsidRDefault="002930C2" w:rsidP="0045049E">
            <w:pPr>
              <w:pStyle w:val="SCTableContent"/>
              <w:rPr>
                <w:rFonts w:cstheme="minorHAnsi"/>
                <w:b w:val="0"/>
                <w:bCs w:val="0"/>
              </w:rPr>
            </w:pPr>
            <w:r w:rsidRPr="00E34E1B">
              <w:rPr>
                <w:rFonts w:cstheme="minorHAnsi"/>
                <w:b w:val="0"/>
                <w:bCs w:val="0"/>
              </w:rPr>
              <w:t>4.4.2.2</w:t>
            </w:r>
          </w:p>
        </w:tc>
        <w:tc>
          <w:tcPr>
            <w:tcW w:w="3544" w:type="dxa"/>
            <w:shd w:val="clear" w:color="auto" w:fill="auto"/>
          </w:tcPr>
          <w:p w14:paraId="38A90321" w14:textId="23CE6F1B"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Turizmo išteklių viešinimas ir pristatymas</w:t>
            </w:r>
          </w:p>
        </w:tc>
        <w:tc>
          <w:tcPr>
            <w:tcW w:w="1418" w:type="dxa"/>
            <w:shd w:val="clear" w:color="auto" w:fill="auto"/>
          </w:tcPr>
          <w:p w14:paraId="46E9E2FA" w14:textId="0EDCE649"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auto"/>
          </w:tcPr>
          <w:p w14:paraId="453116F1"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100.000</w:t>
            </w:r>
          </w:p>
          <w:p w14:paraId="15B5706F" w14:textId="0749E702"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(SB, VB, ES)</w:t>
            </w:r>
          </w:p>
        </w:tc>
        <w:tc>
          <w:tcPr>
            <w:tcW w:w="1560" w:type="dxa"/>
            <w:shd w:val="clear" w:color="auto" w:fill="auto"/>
          </w:tcPr>
          <w:p w14:paraId="6CA6FD1B" w14:textId="3AF763F0"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Ekonominės plėtros skyrius ir Palangos TIC</w:t>
            </w:r>
          </w:p>
        </w:tc>
      </w:tr>
      <w:tr w:rsidR="002930C2" w:rsidRPr="0026198A" w14:paraId="18E588AB"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auto"/>
          </w:tcPr>
          <w:p w14:paraId="17A014F5" w14:textId="5CB6083C" w:rsidR="002930C2" w:rsidRPr="00E34E1B" w:rsidRDefault="002930C2" w:rsidP="0045049E">
            <w:pPr>
              <w:pStyle w:val="SCTableContent"/>
              <w:rPr>
                <w:rFonts w:cstheme="minorHAnsi"/>
                <w:b w:val="0"/>
                <w:bCs w:val="0"/>
              </w:rPr>
            </w:pPr>
            <w:r w:rsidRPr="00E34E1B">
              <w:rPr>
                <w:rFonts w:cstheme="minorHAnsi"/>
                <w:b w:val="0"/>
                <w:bCs w:val="0"/>
              </w:rPr>
              <w:t>4.4.2.3</w:t>
            </w:r>
          </w:p>
        </w:tc>
        <w:tc>
          <w:tcPr>
            <w:tcW w:w="3544" w:type="dxa"/>
            <w:shd w:val="clear" w:color="auto" w:fill="auto"/>
          </w:tcPr>
          <w:p w14:paraId="7350C21C" w14:textId="51EDFACF"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Turizmo išteklių informacinių tyrimų atlikimas ir informacijos sisteminimas</w:t>
            </w:r>
          </w:p>
        </w:tc>
        <w:tc>
          <w:tcPr>
            <w:tcW w:w="1418" w:type="dxa"/>
            <w:shd w:val="clear" w:color="auto" w:fill="auto"/>
          </w:tcPr>
          <w:p w14:paraId="7C339478" w14:textId="4B7B366A"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auto"/>
          </w:tcPr>
          <w:p w14:paraId="7DDDA161"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500.000</w:t>
            </w:r>
          </w:p>
          <w:p w14:paraId="61D3B9CD" w14:textId="56D1215B"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w:t>
            </w:r>
          </w:p>
        </w:tc>
        <w:tc>
          <w:tcPr>
            <w:tcW w:w="1560" w:type="dxa"/>
            <w:shd w:val="clear" w:color="auto" w:fill="auto"/>
          </w:tcPr>
          <w:p w14:paraId="128BD135" w14:textId="4C4FBDC2"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Ekonominės plėtros skyrius ir Palangos TIC</w:t>
            </w:r>
          </w:p>
        </w:tc>
      </w:tr>
      <w:tr w:rsidR="002930C2" w:rsidRPr="0026198A" w14:paraId="30D3E573"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71C9E1" w:themeFill="accent4"/>
          </w:tcPr>
          <w:p w14:paraId="2E042090" w14:textId="323F57EB" w:rsidR="002930C2" w:rsidRPr="00E34E1B" w:rsidRDefault="002930C2" w:rsidP="0045049E">
            <w:pPr>
              <w:pStyle w:val="SCTableContent"/>
              <w:rPr>
                <w:rFonts w:cstheme="minorHAnsi"/>
                <w:b w:val="0"/>
                <w:bCs w:val="0"/>
                <w:color w:val="FFFFFF" w:themeColor="background1"/>
              </w:rPr>
            </w:pPr>
            <w:r w:rsidRPr="00E34E1B">
              <w:rPr>
                <w:rFonts w:cstheme="minorHAnsi"/>
                <w:b w:val="0"/>
                <w:bCs w:val="0"/>
                <w:color w:val="FFFFFF" w:themeColor="background1"/>
              </w:rPr>
              <w:t>4.4.3</w:t>
            </w:r>
          </w:p>
        </w:tc>
        <w:tc>
          <w:tcPr>
            <w:tcW w:w="7939" w:type="dxa"/>
            <w:gridSpan w:val="4"/>
            <w:shd w:val="clear" w:color="auto" w:fill="71C9E1" w:themeFill="accent4"/>
          </w:tcPr>
          <w:p w14:paraId="14F152FD"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Uždavinys:</w:t>
            </w:r>
          </w:p>
          <w:p w14:paraId="39B0059B" w14:textId="259D0C65"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Kurorto rinkodaros projektinė veikla</w:t>
            </w:r>
          </w:p>
        </w:tc>
      </w:tr>
      <w:tr w:rsidR="002930C2" w:rsidRPr="0026198A" w14:paraId="4F5A7CFD"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auto"/>
          </w:tcPr>
          <w:p w14:paraId="794C4C91" w14:textId="35BDCA02" w:rsidR="002930C2" w:rsidRPr="00E34E1B" w:rsidRDefault="002930C2" w:rsidP="0045049E">
            <w:pPr>
              <w:pStyle w:val="SCTableContent"/>
              <w:rPr>
                <w:rFonts w:cstheme="minorHAnsi"/>
                <w:b w:val="0"/>
                <w:bCs w:val="0"/>
              </w:rPr>
            </w:pPr>
            <w:r w:rsidRPr="00E34E1B">
              <w:rPr>
                <w:rFonts w:cstheme="minorHAnsi"/>
                <w:b w:val="0"/>
                <w:bCs w:val="0"/>
              </w:rPr>
              <w:t>4.4.3.1</w:t>
            </w:r>
          </w:p>
        </w:tc>
        <w:tc>
          <w:tcPr>
            <w:tcW w:w="3544" w:type="dxa"/>
            <w:shd w:val="clear" w:color="auto" w:fill="auto"/>
          </w:tcPr>
          <w:p w14:paraId="7F224D6F" w14:textId="6EFB0412"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Turizmo rinkodaros plėtros projektinės veiklos skatinimas</w:t>
            </w:r>
          </w:p>
        </w:tc>
        <w:tc>
          <w:tcPr>
            <w:tcW w:w="1418" w:type="dxa"/>
            <w:shd w:val="clear" w:color="auto" w:fill="auto"/>
          </w:tcPr>
          <w:p w14:paraId="620197C7" w14:textId="50E36DAD"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auto"/>
          </w:tcPr>
          <w:p w14:paraId="10B21F23"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80.000</w:t>
            </w:r>
          </w:p>
          <w:p w14:paraId="7228A241" w14:textId="1C612B3A"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 VB, ES)</w:t>
            </w:r>
          </w:p>
        </w:tc>
        <w:tc>
          <w:tcPr>
            <w:tcW w:w="1560" w:type="dxa"/>
            <w:shd w:val="clear" w:color="auto" w:fill="auto"/>
          </w:tcPr>
          <w:p w14:paraId="1BE58636" w14:textId="72863E68"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Ekonominės plėtros skyrius ir Palangos TIC</w:t>
            </w:r>
          </w:p>
        </w:tc>
      </w:tr>
      <w:tr w:rsidR="002930C2" w:rsidRPr="0026198A" w14:paraId="14F18A36"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auto"/>
          </w:tcPr>
          <w:p w14:paraId="77BB639E" w14:textId="47F12857" w:rsidR="002930C2" w:rsidRPr="00E34E1B" w:rsidRDefault="002930C2" w:rsidP="0045049E">
            <w:pPr>
              <w:pStyle w:val="SCTableContent"/>
              <w:rPr>
                <w:rFonts w:cstheme="minorHAnsi"/>
                <w:b w:val="0"/>
                <w:bCs w:val="0"/>
              </w:rPr>
            </w:pPr>
            <w:r w:rsidRPr="00E34E1B">
              <w:rPr>
                <w:rFonts w:cstheme="minorHAnsi"/>
                <w:b w:val="0"/>
                <w:bCs w:val="0"/>
              </w:rPr>
              <w:t>4.4.3.2</w:t>
            </w:r>
          </w:p>
        </w:tc>
        <w:tc>
          <w:tcPr>
            <w:tcW w:w="3544" w:type="dxa"/>
            <w:shd w:val="clear" w:color="auto" w:fill="auto"/>
          </w:tcPr>
          <w:p w14:paraId="6AE9A460" w14:textId="221E49C4"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Kultūrinių išteklių projektinis įveiklinimas</w:t>
            </w:r>
          </w:p>
        </w:tc>
        <w:tc>
          <w:tcPr>
            <w:tcW w:w="1418" w:type="dxa"/>
            <w:shd w:val="clear" w:color="auto" w:fill="auto"/>
          </w:tcPr>
          <w:p w14:paraId="2053DA02" w14:textId="3FF378A3"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auto"/>
          </w:tcPr>
          <w:p w14:paraId="3C6679E4"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600.000</w:t>
            </w:r>
          </w:p>
          <w:p w14:paraId="4BDF3E31" w14:textId="425EE29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(SB, VB, ES)</w:t>
            </w:r>
          </w:p>
        </w:tc>
        <w:tc>
          <w:tcPr>
            <w:tcW w:w="1560" w:type="dxa"/>
            <w:shd w:val="clear" w:color="auto" w:fill="auto"/>
          </w:tcPr>
          <w:p w14:paraId="4E61B1DF" w14:textId="6DC19EF1"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rPr>
            </w:pPr>
            <w:r w:rsidRPr="0045049E">
              <w:rPr>
                <w:rFonts w:cstheme="minorHAnsi"/>
              </w:rPr>
              <w:t>Kultūros skyrius ir Ekonominės plėtros skyrius</w:t>
            </w:r>
          </w:p>
        </w:tc>
      </w:tr>
      <w:tr w:rsidR="002930C2" w:rsidRPr="0026198A" w14:paraId="26FF2FE8"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auto"/>
          </w:tcPr>
          <w:p w14:paraId="71E8D6C7" w14:textId="2DC08A45" w:rsidR="002930C2" w:rsidRPr="00E34E1B" w:rsidRDefault="002930C2" w:rsidP="0045049E">
            <w:pPr>
              <w:pStyle w:val="SCTableContent"/>
              <w:rPr>
                <w:rFonts w:cstheme="minorHAnsi"/>
                <w:b w:val="0"/>
                <w:bCs w:val="0"/>
              </w:rPr>
            </w:pPr>
            <w:r w:rsidRPr="00E34E1B">
              <w:rPr>
                <w:rFonts w:cstheme="minorHAnsi"/>
                <w:b w:val="0"/>
                <w:bCs w:val="0"/>
              </w:rPr>
              <w:t>4.4.3.3</w:t>
            </w:r>
          </w:p>
        </w:tc>
        <w:tc>
          <w:tcPr>
            <w:tcW w:w="3544" w:type="dxa"/>
            <w:shd w:val="clear" w:color="auto" w:fill="auto"/>
          </w:tcPr>
          <w:p w14:paraId="0C848423" w14:textId="62A9656C"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Kitų projektinių veiklų skatinimas</w:t>
            </w:r>
          </w:p>
        </w:tc>
        <w:tc>
          <w:tcPr>
            <w:tcW w:w="1418" w:type="dxa"/>
            <w:shd w:val="clear" w:color="auto" w:fill="auto"/>
          </w:tcPr>
          <w:p w14:paraId="52CDDF4C" w14:textId="7A67E98A"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auto"/>
          </w:tcPr>
          <w:p w14:paraId="01976CD1"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80.000</w:t>
            </w:r>
          </w:p>
          <w:p w14:paraId="3EFC435F" w14:textId="5D5275F3"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 VB, ES)</w:t>
            </w:r>
          </w:p>
        </w:tc>
        <w:tc>
          <w:tcPr>
            <w:tcW w:w="1560" w:type="dxa"/>
            <w:shd w:val="clear" w:color="auto" w:fill="auto"/>
          </w:tcPr>
          <w:p w14:paraId="6EB16867" w14:textId="29BD5BE9"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Ekonominės plėtros skyrius</w:t>
            </w:r>
          </w:p>
        </w:tc>
      </w:tr>
      <w:tr w:rsidR="002930C2" w:rsidRPr="0026198A" w14:paraId="59FB4198" w14:textId="77777777" w:rsidTr="004504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7" w:type="dxa"/>
            <w:shd w:val="clear" w:color="auto" w:fill="71C9E1" w:themeFill="accent4"/>
          </w:tcPr>
          <w:p w14:paraId="6C3256DD" w14:textId="0BC1FA22" w:rsidR="002930C2" w:rsidRPr="00E34E1B" w:rsidRDefault="002930C2" w:rsidP="0045049E">
            <w:pPr>
              <w:pStyle w:val="SCTableContent"/>
              <w:rPr>
                <w:rFonts w:cstheme="minorHAnsi"/>
                <w:b w:val="0"/>
                <w:bCs w:val="0"/>
                <w:color w:val="FFFFFF" w:themeColor="background1"/>
              </w:rPr>
            </w:pPr>
            <w:r w:rsidRPr="00E34E1B">
              <w:rPr>
                <w:rFonts w:cstheme="minorHAnsi"/>
                <w:b w:val="0"/>
                <w:bCs w:val="0"/>
                <w:color w:val="FFFFFF" w:themeColor="background1"/>
              </w:rPr>
              <w:t>4.4.4</w:t>
            </w:r>
          </w:p>
        </w:tc>
        <w:tc>
          <w:tcPr>
            <w:tcW w:w="7939" w:type="dxa"/>
            <w:gridSpan w:val="4"/>
            <w:shd w:val="clear" w:color="auto" w:fill="71C9E1" w:themeFill="accent4"/>
          </w:tcPr>
          <w:p w14:paraId="055212F0" w14:textId="77777777"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Uždavinys:</w:t>
            </w:r>
          </w:p>
          <w:p w14:paraId="7BBB42B6" w14:textId="654E3B9E" w:rsidR="002930C2" w:rsidRPr="0045049E" w:rsidRDefault="002930C2" w:rsidP="0045049E">
            <w:pPr>
              <w:pStyle w:val="SCTableContent"/>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rPr>
            </w:pPr>
            <w:r w:rsidRPr="0045049E">
              <w:rPr>
                <w:rFonts w:cstheme="minorHAnsi"/>
                <w:color w:val="FFFFFF" w:themeColor="background1"/>
              </w:rPr>
              <w:t>Kokybiškų renginių organizavimas ir vykdymas</w:t>
            </w:r>
          </w:p>
        </w:tc>
      </w:tr>
      <w:tr w:rsidR="002930C2" w:rsidRPr="0026198A" w14:paraId="3DE30689" w14:textId="77777777" w:rsidTr="0045049E">
        <w:tc>
          <w:tcPr>
            <w:cnfStyle w:val="001000000000" w:firstRow="0" w:lastRow="0" w:firstColumn="1" w:lastColumn="0" w:oddVBand="0" w:evenVBand="0" w:oddHBand="0" w:evenHBand="0" w:firstRowFirstColumn="0" w:firstRowLastColumn="0" w:lastRowFirstColumn="0" w:lastRowLastColumn="0"/>
            <w:tcW w:w="987" w:type="dxa"/>
            <w:shd w:val="clear" w:color="auto" w:fill="auto"/>
          </w:tcPr>
          <w:p w14:paraId="6616697B" w14:textId="12F25DB1" w:rsidR="002930C2" w:rsidRPr="00E34E1B" w:rsidRDefault="002930C2" w:rsidP="0045049E">
            <w:pPr>
              <w:pStyle w:val="SCTableContent"/>
              <w:rPr>
                <w:rFonts w:cstheme="minorHAnsi"/>
                <w:b w:val="0"/>
                <w:bCs w:val="0"/>
              </w:rPr>
            </w:pPr>
            <w:r w:rsidRPr="00E34E1B">
              <w:rPr>
                <w:rFonts w:cstheme="minorHAnsi"/>
                <w:b w:val="0"/>
                <w:bCs w:val="0"/>
              </w:rPr>
              <w:t>4.4.4.1</w:t>
            </w:r>
          </w:p>
        </w:tc>
        <w:tc>
          <w:tcPr>
            <w:tcW w:w="3544" w:type="dxa"/>
            <w:shd w:val="clear" w:color="auto" w:fill="auto"/>
          </w:tcPr>
          <w:p w14:paraId="04D9922B" w14:textId="5E494AE1"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Kurorto reprezentacinio renginio konkurso organizavimas ir vykdymas</w:t>
            </w:r>
          </w:p>
        </w:tc>
        <w:tc>
          <w:tcPr>
            <w:tcW w:w="1418" w:type="dxa"/>
            <w:shd w:val="clear" w:color="auto" w:fill="auto"/>
          </w:tcPr>
          <w:p w14:paraId="29C9201D" w14:textId="7F775BA6"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2021–2030</w:t>
            </w:r>
          </w:p>
        </w:tc>
        <w:tc>
          <w:tcPr>
            <w:tcW w:w="1417" w:type="dxa"/>
            <w:shd w:val="clear" w:color="auto" w:fill="auto"/>
          </w:tcPr>
          <w:p w14:paraId="3FC023F4" w14:textId="77777777"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1.500.000</w:t>
            </w:r>
          </w:p>
          <w:p w14:paraId="23E1BD9F" w14:textId="4AF9535A"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(SB)</w:t>
            </w:r>
          </w:p>
        </w:tc>
        <w:tc>
          <w:tcPr>
            <w:tcW w:w="1560" w:type="dxa"/>
            <w:shd w:val="clear" w:color="auto" w:fill="auto"/>
          </w:tcPr>
          <w:p w14:paraId="2634425F" w14:textId="003E7EA1" w:rsidR="002930C2" w:rsidRPr="0045049E" w:rsidRDefault="002930C2" w:rsidP="0045049E">
            <w:pPr>
              <w:pStyle w:val="SCTableContent"/>
              <w:cnfStyle w:val="000000000000" w:firstRow="0" w:lastRow="0" w:firstColumn="0" w:lastColumn="0" w:oddVBand="0" w:evenVBand="0" w:oddHBand="0" w:evenHBand="0" w:firstRowFirstColumn="0" w:firstRowLastColumn="0" w:lastRowFirstColumn="0" w:lastRowLastColumn="0"/>
              <w:rPr>
                <w:rFonts w:cstheme="minorHAnsi"/>
              </w:rPr>
            </w:pPr>
            <w:r w:rsidRPr="0045049E">
              <w:rPr>
                <w:rFonts w:cstheme="minorHAnsi"/>
              </w:rPr>
              <w:t>Kultūros skyrius</w:t>
            </w:r>
          </w:p>
        </w:tc>
      </w:tr>
    </w:tbl>
    <w:p w14:paraId="6B963D5C" w14:textId="7C473214" w:rsidR="00970171" w:rsidRPr="0034639E" w:rsidRDefault="009216AF" w:rsidP="0034639E">
      <w:pPr>
        <w:pStyle w:val="SCFigTitle"/>
        <w:rPr>
          <w:rFonts w:asciiTheme="minorHAnsi" w:hAnsiTheme="minorHAnsi"/>
          <w:color w:val="808080"/>
          <w:sz w:val="18"/>
          <w:szCs w:val="18"/>
        </w:rPr>
      </w:pPr>
      <w:r w:rsidRPr="0026198A">
        <w:rPr>
          <w:rStyle w:val="SubtleEmphasis"/>
        </w:rPr>
        <w:t>Šaltinis: sudaryta Teikėjo</w:t>
      </w:r>
    </w:p>
    <w:p w14:paraId="05D5B16D" w14:textId="56F6D06E" w:rsidR="00F24519" w:rsidRPr="0026198A" w:rsidRDefault="00F24519" w:rsidP="00F24519">
      <w:pPr>
        <w:pStyle w:val="Heading2"/>
        <w:numPr>
          <w:ilvl w:val="1"/>
          <w:numId w:val="8"/>
        </w:numPr>
        <w:spacing w:before="120"/>
        <w:ind w:left="0" w:hanging="709"/>
      </w:pPr>
      <w:bookmarkStart w:id="214" w:name="_Toc71034276"/>
      <w:r w:rsidRPr="0026198A">
        <w:t>Palangos miesto savivaldybės strateginio plėtros plano iki 2030 m. rengimo eiga ir dalyviai</w:t>
      </w:r>
      <w:bookmarkEnd w:id="214"/>
    </w:p>
    <w:p w14:paraId="1B359257" w14:textId="746D42CA" w:rsidR="00F24519" w:rsidRPr="0026198A" w:rsidRDefault="001F1EE6" w:rsidP="00F24519">
      <w:pPr>
        <w:spacing w:before="120" w:after="0"/>
      </w:pPr>
      <w:r w:rsidRPr="0026198A">
        <w:t>Pagal 2020 m.</w:t>
      </w:r>
      <w:r w:rsidR="00816FD8" w:rsidRPr="0026198A">
        <w:t xml:space="preserve"> liepos 14 d. pasirašytą sutartį Nr. 88</w:t>
      </w:r>
      <w:r w:rsidR="00D81F04" w:rsidRPr="0026198A">
        <w:t>–</w:t>
      </w:r>
      <w:r w:rsidR="00816FD8" w:rsidRPr="0026198A">
        <w:t>PS Palangos miesto savivaldybės administracij</w:t>
      </w:r>
      <w:r w:rsidR="00910CBE" w:rsidRPr="0026198A">
        <w:t>a</w:t>
      </w:r>
      <w:r w:rsidR="00816FD8" w:rsidRPr="0026198A">
        <w:t>, bendradarbiaudama su Smart Continent LT</w:t>
      </w:r>
      <w:r w:rsidR="00E955E9" w:rsidRPr="0026198A">
        <w:t xml:space="preserve"> UAB</w:t>
      </w:r>
      <w:r w:rsidR="00816FD8" w:rsidRPr="0026198A">
        <w:t>, atnaujino Palangos miesto savivaldybės strateginį plėtros planą. Administracijos direktoriaus įsakymu</w:t>
      </w:r>
      <w:r w:rsidR="00910CBE" w:rsidRPr="0026198A">
        <w:t xml:space="preserve"> Nr. A1</w:t>
      </w:r>
      <w:r w:rsidR="00D81F04" w:rsidRPr="0026198A">
        <w:t>–</w:t>
      </w:r>
      <w:r w:rsidR="00910CBE" w:rsidRPr="0026198A">
        <w:t>1051 „Dėl koordinacinės grupės sudarymo“ buvo sudaryta projekto priežiūros grupė, o įsakymu</w:t>
      </w:r>
      <w:r w:rsidR="00816FD8" w:rsidRPr="0026198A">
        <w:t xml:space="preserve"> Nr. A1</w:t>
      </w:r>
      <w:r w:rsidR="00D81F04" w:rsidRPr="0026198A">
        <w:t>–</w:t>
      </w:r>
      <w:r w:rsidR="00816FD8" w:rsidRPr="0026198A">
        <w:t>1440 „Dėl Palangos miesto savivaldybės 2021</w:t>
      </w:r>
      <w:r w:rsidR="00D81F04" w:rsidRPr="0026198A">
        <w:t>–</w:t>
      </w:r>
      <w:r w:rsidR="00816FD8" w:rsidRPr="0026198A">
        <w:t>2030 m. strateginio plėtros plano rengimo darbo grupių sudarymo“ buvo sudarytos keturios darbo grupės,</w:t>
      </w:r>
      <w:r w:rsidR="00910CBE" w:rsidRPr="0026198A">
        <w:t xml:space="preserve"> </w:t>
      </w:r>
      <w:r w:rsidR="00816FD8" w:rsidRPr="0026198A">
        <w:t>kurių susitikimai buvo organizuojami nuolat, atsižvelgiant į atnaujinamo plano rengimo etapus.</w:t>
      </w:r>
    </w:p>
    <w:p w14:paraId="0BB79954" w14:textId="5B4AB9F8" w:rsidR="00816FD8" w:rsidRPr="0026198A" w:rsidRDefault="00816FD8" w:rsidP="00F24519">
      <w:pPr>
        <w:spacing w:before="120" w:after="0"/>
      </w:pPr>
      <w:r w:rsidRPr="0026198A">
        <w:t>2020 metų liepos, rugpjūčio mėnesiais plano rengėjai atliko Palangos miesto savivaldybės strateginio plėtros plano 2011</w:t>
      </w:r>
      <w:r w:rsidR="00D81F04" w:rsidRPr="0026198A">
        <w:t>–</w:t>
      </w:r>
      <w:r w:rsidRPr="0026198A">
        <w:t>2020 m. įgyvendinimo analizę. 2020 m. rugsėjo</w:t>
      </w:r>
      <w:r w:rsidR="00910CBE" w:rsidRPr="0026198A">
        <w:t xml:space="preserve">, </w:t>
      </w:r>
      <w:r w:rsidRPr="0026198A">
        <w:t>spalio mėnesiais taip pat buvo atlikta Palangos miesto socialinės, ekonominės, kultūrinės ir aplinkosauginės būklės analizė pagal kurią suformuotos SSGG ir PEST analizės išvados.</w:t>
      </w:r>
    </w:p>
    <w:p w14:paraId="731E7F51" w14:textId="42A4543D" w:rsidR="00816FD8" w:rsidRPr="0026198A" w:rsidRDefault="00816FD8" w:rsidP="00F24519">
      <w:pPr>
        <w:spacing w:before="120" w:after="0"/>
      </w:pPr>
      <w:r w:rsidRPr="0026198A">
        <w:t>2020 metų spalio</w:t>
      </w:r>
      <w:r w:rsidR="00910CBE" w:rsidRPr="0026198A">
        <w:t xml:space="preserve">, </w:t>
      </w:r>
      <w:r w:rsidRPr="0026198A">
        <w:t>lapkričio mėnesiais buvo atliktas Palangos miesto gyventojų ir verslininkų nuomonės tyrimas, kurį sudarė nuodugni anketa, skirta gyventojams, ir anketa, skirta verslo atstovams.</w:t>
      </w:r>
      <w:r w:rsidR="00A53DAA" w:rsidRPr="0026198A">
        <w:t xml:space="preserve"> Tyrimas siekė identifikuoti svarbiausias miesto problemas ir ateities perspektyvas.</w:t>
      </w:r>
    </w:p>
    <w:p w14:paraId="4D760B72" w14:textId="140008CC" w:rsidR="00A53DAA" w:rsidRPr="0026198A" w:rsidRDefault="00A53DAA" w:rsidP="00F24519">
      <w:pPr>
        <w:spacing w:before="120" w:after="0"/>
      </w:pPr>
      <w:r w:rsidRPr="0026198A">
        <w:t>2020 m. lapkričio mėnesį buvo keturių darbo grupių pirmieji susitikimai. Susitikimų metų buvo formuluojama Palangos miesto vizija iki 2030 metų bei ilgalaikės strateginės plėtros kryptys. Išgryninta vizija ir strateginės plėtros kryptys buvo patvirtintos projekto koordinacinės darbo grupės 2020 m. gruodžio mėnesį.</w:t>
      </w:r>
    </w:p>
    <w:p w14:paraId="144118C9" w14:textId="55AB7339" w:rsidR="00A53DAA" w:rsidRPr="0026198A" w:rsidRDefault="00910CBE" w:rsidP="00F24519">
      <w:pPr>
        <w:spacing w:before="120" w:after="0"/>
      </w:pPr>
      <w:r w:rsidRPr="0026198A">
        <w:t xml:space="preserve">Susisteminus SSGG ir PEST analizinių išvadas bei Palangos miesto gyventojų ir verslininkų nuomonės tyrimo rezultatus, </w:t>
      </w:r>
      <w:r w:rsidR="00A53DAA" w:rsidRPr="0026198A">
        <w:t>2020 metų gruodžio ir 2021 metų sausio mėnesiais buvo parengtas Palangos miesto strateginio plėtros plano iki 2030 metų projektas, kuriame pateikti Palangos miesto vizijos, plėtros kryptys, o šiems suformuluoti uždaviniai ir priemonės.</w:t>
      </w:r>
    </w:p>
    <w:p w14:paraId="0F9CA3BA" w14:textId="615D4104" w:rsidR="00EF2301" w:rsidRDefault="00A53DAA" w:rsidP="0045049E">
      <w:pPr>
        <w:spacing w:before="120" w:after="0"/>
      </w:pPr>
      <w:r w:rsidRPr="0026198A">
        <w:t xml:space="preserve">2021 metų sausio mėnesį vyko keturių darbo grupių antrieji susitikimai, kurių metų buvo svarstomi ir tikslinami numatyti Palangos miesto savivaldybės strateginio plėtros plano iki 2030 m. uždaviniai ir priemonės. Atsižvelgus į darbo grupių susitikimų metu išsakytas pastabas ir patarimus, buvo </w:t>
      </w:r>
      <w:r w:rsidR="00910CBE" w:rsidRPr="0026198A">
        <w:t xml:space="preserve">parengtas </w:t>
      </w:r>
      <w:r w:rsidRPr="0026198A">
        <w:t>Palangos miesto strateginio plėtros plano 2030 metų projektas. Šiame projekte buvo pateikta Palangos miesto vizija, plėtros kryptys, uždaviniai, priemonės, numatyti jų įgyvendinimo terminai, finansavimo šaltiniai, lėšų poreikis, matavimo rodikliai, nustatyti už tikslus</w:t>
      </w:r>
      <w:r w:rsidR="006502C4" w:rsidRPr="0026198A">
        <w:t xml:space="preserve"> ir priemones atskaitingi Administracijos struktūriniai padaliniai.</w:t>
      </w:r>
    </w:p>
    <w:p w14:paraId="51942B31" w14:textId="2A493780" w:rsidR="00FF4541" w:rsidRPr="00FF4541" w:rsidRDefault="00FF4541" w:rsidP="0045049E">
      <w:pPr>
        <w:spacing w:before="120" w:after="0"/>
        <w:rPr>
          <w:rFonts w:asciiTheme="majorHAnsi" w:eastAsiaTheme="majorEastAsia" w:hAnsiTheme="majorHAnsi" w:cstheme="majorBidi"/>
          <w:color w:val="010826" w:themeColor="accent1" w:themeShade="BF"/>
          <w:sz w:val="40"/>
          <w:szCs w:val="40"/>
        </w:rPr>
      </w:pPr>
      <w:r>
        <w:rPr>
          <w:lang w:val="en-US"/>
        </w:rPr>
        <w:t xml:space="preserve">2021 </w:t>
      </w:r>
      <w:r>
        <w:t xml:space="preserve">metų </w:t>
      </w:r>
      <w:r>
        <w:rPr>
          <w:lang w:val="en-US"/>
        </w:rPr>
        <w:t>baland</w:t>
      </w:r>
      <w:r>
        <w:t xml:space="preserve">žio ir gegužės mėnesiai vyko parengta </w:t>
      </w:r>
      <w:r w:rsidRPr="0026198A">
        <w:t>Palangos miesto strateginio plėtros plano 2030 metų projekt</w:t>
      </w:r>
      <w:r>
        <w:t>o pristatymas visų darbo grupių nariams, Strateginei plėtros tarybai ir visuomenei.</w:t>
      </w:r>
    </w:p>
    <w:sectPr w:rsidR="00FF4541" w:rsidRPr="00FF4541" w:rsidSect="00BA2FE9">
      <w:headerReference w:type="default" r:id="rId90"/>
      <w:footerReference w:type="default" r:id="rId91"/>
      <w:headerReference w:type="first" r:id="rId92"/>
      <w:footerReference w:type="first" r:id="rId93"/>
      <w:pgSz w:w="11906" w:h="16838"/>
      <w:pgMar w:top="1418" w:right="1133" w:bottom="1134" w:left="1843" w:header="567" w:footer="994"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2EC57C" w14:textId="77777777" w:rsidR="0020683D" w:rsidRDefault="0020683D" w:rsidP="00EF2301">
      <w:r>
        <w:separator/>
      </w:r>
    </w:p>
  </w:endnote>
  <w:endnote w:type="continuationSeparator" w:id="0">
    <w:p w14:paraId="40A1476B" w14:textId="77777777" w:rsidR="0020683D" w:rsidRDefault="0020683D" w:rsidP="00EF2301">
      <w:r>
        <w:continuationSeparator/>
      </w:r>
    </w:p>
  </w:endnote>
  <w:endnote w:type="continuationNotice" w:id="1">
    <w:p w14:paraId="08D05EB0" w14:textId="77777777" w:rsidR="0020683D" w:rsidRDefault="002068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emonas">
    <w:panose1 w:val="02030603060206020803"/>
    <w:charset w:val="BA"/>
    <w:family w:val="roman"/>
    <w:pitch w:val="variable"/>
    <w:sig w:usb0="E00002FF" w:usb1="500028EF" w:usb2="00000024" w:usb3="00000000" w:csb0="0000009F"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F1771" w14:textId="75249C0A" w:rsidR="00AE7456" w:rsidRDefault="00AE7456" w:rsidP="0045049E">
    <w:pPr>
      <w:pStyle w:val="Footer"/>
      <w:spacing w:before="60"/>
    </w:pPr>
    <w:r w:rsidRPr="00D50599">
      <w:rPr>
        <w:noProof/>
      </w:rPr>
      <w:drawing>
        <wp:anchor distT="0" distB="0" distL="114300" distR="114300" simplePos="0" relativeHeight="251658247" behindDoc="1" locked="0" layoutInCell="1" allowOverlap="1" wp14:anchorId="188316C8" wp14:editId="5801F1C0">
          <wp:simplePos x="0" y="0"/>
          <wp:positionH relativeFrom="column">
            <wp:posOffset>-10584</wp:posOffset>
          </wp:positionH>
          <wp:positionV relativeFrom="paragraph">
            <wp:posOffset>62865</wp:posOffset>
          </wp:positionV>
          <wp:extent cx="1403985" cy="623570"/>
          <wp:effectExtent l="0" t="0" r="5715" b="5080"/>
          <wp:wrapNone/>
          <wp:docPr id="163" name="Picture 16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03985" cy="623570"/>
                  </a:xfrm>
                  <a:prstGeom prst="rect">
                    <a:avLst/>
                  </a:prstGeom>
                </pic:spPr>
              </pic:pic>
            </a:graphicData>
          </a:graphic>
          <wp14:sizeRelH relativeFrom="margin">
            <wp14:pctWidth>0</wp14:pctWidth>
          </wp14:sizeRelH>
          <wp14:sizeRelV relativeFrom="margin">
            <wp14:pctHeight>0</wp14:pctHeight>
          </wp14:sizeRelV>
        </wp:anchor>
      </w:drawing>
    </w:r>
    <w:r>
      <w:rPr>
        <w:noProof/>
        <w:lang w:eastAsia="lt-LT"/>
      </w:rPr>
      <w:drawing>
        <wp:anchor distT="0" distB="0" distL="114300" distR="114300" simplePos="0" relativeHeight="251658241" behindDoc="0" locked="0" layoutInCell="1" allowOverlap="1" wp14:anchorId="4FD5DC74" wp14:editId="43084F19">
          <wp:simplePos x="0" y="0"/>
          <wp:positionH relativeFrom="column">
            <wp:posOffset>4214495</wp:posOffset>
          </wp:positionH>
          <wp:positionV relativeFrom="paragraph">
            <wp:posOffset>220980</wp:posOffset>
          </wp:positionV>
          <wp:extent cx="1352550" cy="244475"/>
          <wp:effectExtent l="0" t="0" r="0" b="3175"/>
          <wp:wrapNone/>
          <wp:docPr id="118" name="Paveikslėlis 2" descr="C:\Users\AJ\„Google“ diskas\SC_Adm_Internal_LT\05 Marketingas\11 Brandbooko zenklo atnaujinimas\Naujas logo\SC_Logotipas_pilkas_be fo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Google“ diskas\SC_Adm_Internal_LT\05 Marketingas\11 Brandbooko zenklo atnaujinimas\Naujas logo\SC_Logotipas_pilkas_be fono.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52550" cy="2444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74BF1" w14:textId="5F6E10A4" w:rsidR="00AE7456" w:rsidRDefault="00AE7456" w:rsidP="00EF2301">
    <w:pPr>
      <w:pStyle w:val="Footer"/>
    </w:pPr>
    <w:r>
      <w:rPr>
        <w:noProof/>
        <w:lang w:eastAsia="lt-LT"/>
      </w:rPr>
      <mc:AlternateContent>
        <mc:Choice Requires="wps">
          <w:drawing>
            <wp:anchor distT="0" distB="0" distL="114300" distR="114300" simplePos="0" relativeHeight="251663367" behindDoc="0" locked="0" layoutInCell="1" allowOverlap="1" wp14:anchorId="16D244A1" wp14:editId="28645BE8">
              <wp:simplePos x="0" y="0"/>
              <wp:positionH relativeFrom="column">
                <wp:posOffset>-1196340</wp:posOffset>
              </wp:positionH>
              <wp:positionV relativeFrom="paragraph">
                <wp:posOffset>441325</wp:posOffset>
              </wp:positionV>
              <wp:extent cx="7610475" cy="352425"/>
              <wp:effectExtent l="0" t="0" r="28575" b="28575"/>
              <wp:wrapNone/>
              <wp:docPr id="17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0475" cy="352425"/>
                      </a:xfrm>
                      <a:prstGeom prst="rect">
                        <a:avLst/>
                      </a:prstGeom>
                      <a:gradFill rotWithShape="1">
                        <a:gsLst>
                          <a:gs pos="0">
                            <a:srgbClr val="00012A"/>
                          </a:gs>
                          <a:gs pos="100000">
                            <a:srgbClr val="005476"/>
                          </a:gs>
                        </a:gsLst>
                        <a:lin ang="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990A1" id="Rectangle 1" o:spid="_x0000_s1026" style="position:absolute;margin-left:-94.2pt;margin-top:34.75pt;width:599.25pt;height:27.75pt;z-index:251663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" fillcolor="#00012a">
              <v:fill color2="#005476" rotate="t" angle="90" focus="100%" type="gradient"/>
            </v:rect>
          </w:pict>
        </mc:Fallback>
      </mc:AlternateContent>
    </w:r>
    <w:r>
      <w:rPr>
        <w:noProof/>
        <w:lang w:eastAsia="lt-LT"/>
      </w:rPr>
      <mc:AlternateContent>
        <mc:Choice Requires="wps">
          <w:drawing>
            <wp:anchor distT="0" distB="0" distL="114300" distR="114300" simplePos="0" relativeHeight="251658240" behindDoc="0" locked="0" layoutInCell="1" allowOverlap="1" wp14:anchorId="78EFBF1B" wp14:editId="20837861">
              <wp:simplePos x="0" y="0"/>
              <wp:positionH relativeFrom="column">
                <wp:posOffset>4194527</wp:posOffset>
              </wp:positionH>
              <wp:positionV relativeFrom="paragraph">
                <wp:posOffset>-1409788</wp:posOffset>
              </wp:positionV>
              <wp:extent cx="1524000" cy="1294959"/>
              <wp:effectExtent l="0" t="0" r="0" b="0"/>
              <wp:wrapNone/>
              <wp:docPr id="1" name="Stačiakampis 1"/>
              <wp:cNvGraphicFramePr/>
              <a:graphic xmlns:a="http://schemas.openxmlformats.org/drawingml/2006/main">
                <a:graphicData uri="http://schemas.microsoft.com/office/word/2010/wordprocessingShape">
                  <wps:wsp>
                    <wps:cNvSpPr/>
                    <wps:spPr>
                      <a:xfrm>
                        <a:off x="0" y="0"/>
                        <a:ext cx="1524000" cy="1294959"/>
                      </a:xfrm>
                      <a:prstGeom prst="rect">
                        <a:avLst/>
                      </a:prstGeom>
                      <a:noFill/>
                      <a:ln>
                        <a:no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A87262D" w14:textId="77777777" w:rsidR="00AE7456" w:rsidRPr="004A273A" w:rsidRDefault="00AE7456" w:rsidP="00EF2301">
                          <w:pP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EFBF1B" id="Stačiakampis 1" o:spid="_x0000_s1028" style="position:absolute;left:0;text-align:left;margin-left:330.3pt;margin-top:-111pt;width:120pt;height:101.9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" filled="f" stroked="f" strokeweight="2pt">
              <v:stroke dashstyle="dash"/>
              <v:textbox>
                <w:txbxContent>
                  <w:p w14:paraId="5A87262D" w14:textId="77777777" w:rsidR="00AE7456" w:rsidRPr="004A273A" w:rsidRDefault="00AE7456" w:rsidP="00EF2301">
                    <w:pPr>
                      <w:rPr>
                        <w:lang w:val="en-GB"/>
                      </w:rP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AEFE36" w14:textId="77777777" w:rsidR="0020683D" w:rsidRDefault="0020683D" w:rsidP="00EF2301">
      <w:r>
        <w:separator/>
      </w:r>
    </w:p>
  </w:footnote>
  <w:footnote w:type="continuationSeparator" w:id="0">
    <w:p w14:paraId="52D2FC07" w14:textId="77777777" w:rsidR="0020683D" w:rsidRDefault="0020683D" w:rsidP="00EF2301">
      <w:r>
        <w:continuationSeparator/>
      </w:r>
    </w:p>
  </w:footnote>
  <w:footnote w:type="continuationNotice" w:id="1">
    <w:p w14:paraId="52EDFE02" w14:textId="77777777" w:rsidR="0020683D" w:rsidRDefault="0020683D">
      <w:pPr>
        <w:spacing w:after="0" w:line="240" w:lineRule="auto"/>
      </w:pPr>
    </w:p>
  </w:footnote>
  <w:footnote w:id="2">
    <w:p w14:paraId="68D4590B" w14:textId="3957E807" w:rsidR="00AE7456" w:rsidRDefault="00AE7456">
      <w:pPr>
        <w:pStyle w:val="FootnoteText"/>
      </w:pPr>
      <w:r>
        <w:rPr>
          <w:rStyle w:val="FootnoteReference"/>
        </w:rPr>
        <w:footnoteRef/>
      </w:r>
      <w:r>
        <w:t xml:space="preserve"> Planuojama atlikti pilną rekonstrukciją gavus finansavimą.</w:t>
      </w:r>
    </w:p>
  </w:footnote>
  <w:footnote w:id="3">
    <w:p w14:paraId="18602CEA" w14:textId="24D007A9" w:rsidR="00AE7456" w:rsidRPr="0045049E" w:rsidRDefault="00AE7456">
      <w:pPr>
        <w:pStyle w:val="FootnoteText"/>
        <w:rPr>
          <w:lang w:val="en-US"/>
        </w:rPr>
      </w:pPr>
      <w:r>
        <w:rPr>
          <w:rStyle w:val="FootnoteReference"/>
        </w:rPr>
        <w:footnoteRef/>
      </w:r>
      <w:r>
        <w:t xml:space="preserve"> Planuojama atlikti pilną rekonstrukciją gavus finansavimą.</w:t>
      </w:r>
    </w:p>
  </w:footnote>
  <w:footnote w:id="4">
    <w:p w14:paraId="0C06FDA1" w14:textId="5E478A81" w:rsidR="00AE7456" w:rsidRDefault="00AE7456">
      <w:pPr>
        <w:pStyle w:val="FootnoteText"/>
      </w:pPr>
      <w:r>
        <w:rPr>
          <w:rStyle w:val="FootnoteReference"/>
        </w:rPr>
        <w:footnoteRef/>
      </w:r>
      <w:r>
        <w:t xml:space="preserve"> Planuojama atlikti pilną rekonstrukciją gavus finansavimą.</w:t>
      </w:r>
    </w:p>
  </w:footnote>
  <w:footnote w:id="5">
    <w:p w14:paraId="5F755054" w14:textId="07301A9B" w:rsidR="00AE7456" w:rsidRDefault="00AE7456">
      <w:pPr>
        <w:pStyle w:val="FootnoteText"/>
      </w:pPr>
      <w:r>
        <w:rPr>
          <w:rStyle w:val="FootnoteReference"/>
        </w:rPr>
        <w:footnoteRef/>
      </w:r>
      <w:r>
        <w:t xml:space="preserve"> Priemonė iš dalies persidengia su kitomis 112 uždavinio priemonėmis.</w:t>
      </w:r>
    </w:p>
  </w:footnote>
  <w:footnote w:id="6">
    <w:p w14:paraId="035EEF72" w14:textId="01064118" w:rsidR="00C92584" w:rsidRPr="00C92584" w:rsidRDefault="00C92584">
      <w:pPr>
        <w:pStyle w:val="FootnoteText"/>
      </w:pPr>
      <w:r>
        <w:rPr>
          <w:rStyle w:val="FootnoteReference"/>
        </w:rPr>
        <w:footnoteRef/>
      </w:r>
      <w:r>
        <w:t xml:space="preserve"> </w:t>
      </w:r>
      <w:r>
        <w:rPr>
          <w:lang w:val="en-US"/>
        </w:rPr>
        <w:t>Objektas perduotas Palangos miesto savivaldybei tik 2018 metais</w:t>
      </w:r>
    </w:p>
  </w:footnote>
  <w:footnote w:id="7">
    <w:p w14:paraId="6EADE798" w14:textId="77777777" w:rsidR="00AE7456" w:rsidRDefault="00AE7456" w:rsidP="00287B71">
      <w:pPr>
        <w:pStyle w:val="FootnoteText"/>
        <w:jc w:val="left"/>
      </w:pPr>
      <w:r>
        <w:rPr>
          <w:rStyle w:val="FootnoteReference"/>
        </w:rPr>
        <w:footnoteRef/>
      </w:r>
      <w:r>
        <w:t xml:space="preserve"> </w:t>
      </w:r>
      <w:r w:rsidRPr="00AF3E7E">
        <w:t>https://socmin.lrv.lt/lt/veiklos-sritys/socialine-integracija/socialines-paslaugos-ir-socialinis-darbas/socialiniu-paslaugu-teikimas</w:t>
      </w:r>
    </w:p>
  </w:footnote>
  <w:footnote w:id="8">
    <w:p w14:paraId="209AA190" w14:textId="3711C80B" w:rsidR="00AE7456" w:rsidRDefault="00AE7456" w:rsidP="00287B71">
      <w:pPr>
        <w:pStyle w:val="FootnoteText"/>
        <w:jc w:val="left"/>
      </w:pPr>
      <w:r>
        <w:rPr>
          <w:rStyle w:val="FootnoteReference"/>
        </w:rPr>
        <w:footnoteRef/>
      </w:r>
      <w:r>
        <w:t xml:space="preserve"> </w:t>
      </w:r>
      <w:r w:rsidRPr="00AC40CA">
        <w:t>http://taryba.palanga.lt/fileadmin/Docs/2020/2020-08-27/9/9_PROJEKTAS.pdf</w:t>
      </w:r>
    </w:p>
  </w:footnote>
  <w:footnote w:id="9">
    <w:p w14:paraId="33A18708" w14:textId="16000C43" w:rsidR="00AE7456" w:rsidRPr="00F54078" w:rsidRDefault="00AE7456">
      <w:pPr>
        <w:pStyle w:val="FootnoteText"/>
      </w:pPr>
      <w:r>
        <w:rPr>
          <w:rStyle w:val="FootnoteReference"/>
        </w:rPr>
        <w:footnoteRef/>
      </w:r>
      <w:r>
        <w:t xml:space="preserve"> Palangos miesto savivaldybės </w:t>
      </w:r>
      <w:r>
        <w:rPr>
          <w:lang w:val="en-US"/>
        </w:rPr>
        <w:t>2020 m. socialini</w:t>
      </w:r>
      <w:r>
        <w:t xml:space="preserve">ų paslaugų planas: </w:t>
      </w:r>
      <w:r w:rsidRPr="00F54078">
        <w:t>http://195.182.88.88/aktai/document/43668</w:t>
      </w:r>
    </w:p>
  </w:footnote>
  <w:footnote w:id="10">
    <w:p w14:paraId="05824F61" w14:textId="77777777" w:rsidR="00AE7456" w:rsidRPr="009B74F4" w:rsidRDefault="00AE7456" w:rsidP="006B2F12">
      <w:pPr>
        <w:pStyle w:val="FootnoteText"/>
        <w:rPr>
          <w:lang w:val="en-US"/>
        </w:rPr>
      </w:pPr>
      <w:r>
        <w:rPr>
          <w:rStyle w:val="FootnoteReference"/>
        </w:rPr>
        <w:footnoteRef/>
      </w:r>
      <w:r>
        <w:t xml:space="preserve"> </w:t>
      </w:r>
      <w:r>
        <w:rPr>
          <w:lang w:val="en-US"/>
        </w:rPr>
        <w:t>Palangos miesto gyventoj</w:t>
      </w:r>
      <w:r>
        <w:t>ų ir verslininkų nuomonės tyrimo apklausos duomenimis (</w:t>
      </w:r>
      <w:r>
        <w:rPr>
          <w:lang w:val="en-US"/>
        </w:rPr>
        <w:t>2020 m.)</w:t>
      </w:r>
    </w:p>
  </w:footnote>
  <w:footnote w:id="11">
    <w:p w14:paraId="443C825F" w14:textId="77777777" w:rsidR="00AE7456" w:rsidRDefault="00AE7456" w:rsidP="00E458B6">
      <w:pPr>
        <w:pStyle w:val="FootnoteText"/>
      </w:pPr>
      <w:r>
        <w:rPr>
          <w:rStyle w:val="FootnoteReference"/>
        </w:rPr>
        <w:footnoteRef/>
      </w:r>
      <w:r>
        <w:t xml:space="preserve"> LR švietimo, mokslo ir sporto ministerija, „Švietimo būklės apžvalga 2019“. Prieiga per internetą: </w:t>
      </w:r>
      <w:hyperlink r:id="rId1" w:history="1">
        <w:r w:rsidRPr="007B5970">
          <w:rPr>
            <w:rStyle w:val="Hyperlink"/>
          </w:rPr>
          <w:t>http://www.nmva.smm.lt/wp-content/uploads/2019/10/Svietimo-bukles-apzvalga-2019-web.pdf</w:t>
        </w:r>
      </w:hyperlink>
      <w:r>
        <w:t xml:space="preserve"> </w:t>
      </w:r>
    </w:p>
  </w:footnote>
  <w:footnote w:id="12">
    <w:p w14:paraId="3C40804B" w14:textId="77777777" w:rsidR="00AE7456" w:rsidRPr="00F413AE" w:rsidRDefault="00AE7456" w:rsidP="00607A83">
      <w:pPr>
        <w:pStyle w:val="FootnoteText"/>
      </w:pPr>
      <w:r>
        <w:rPr>
          <w:rStyle w:val="FootnoteReference"/>
        </w:rPr>
        <w:footnoteRef/>
      </w:r>
      <w:r>
        <w:t xml:space="preserve"> Lietuvos Respublikos Vyriausybės </w:t>
      </w:r>
      <w:r>
        <w:rPr>
          <w:lang w:val="en-GB"/>
        </w:rPr>
        <w:t>2014 m. kovo m</w:t>
      </w:r>
      <w:r>
        <w:t xml:space="preserve">ėn. </w:t>
      </w:r>
      <w:r>
        <w:rPr>
          <w:lang w:val="en-GB"/>
        </w:rPr>
        <w:t xml:space="preserve">12 d. nutarimas Nr. 238 dėl Lietuvos turismo plėtros 2014–2020 </w:t>
      </w:r>
      <w:r>
        <w:t xml:space="preserve">metų programos patvirtinimo, prieiga per internetą: </w:t>
      </w:r>
      <w:r w:rsidRPr="00F413AE">
        <w:t>https://e-seimas.lrs.lt/portal/legalAct/lt/TAD/098670e0af3511e39054dc0fb3cb01ae/asr</w:t>
      </w:r>
    </w:p>
  </w:footnote>
  <w:footnote w:id="13">
    <w:p w14:paraId="11869BA9" w14:textId="77777777" w:rsidR="00AE7456" w:rsidRDefault="00AE7456" w:rsidP="00607A83">
      <w:pPr>
        <w:pStyle w:val="FootnoteText"/>
      </w:pPr>
      <w:r>
        <w:rPr>
          <w:rStyle w:val="FootnoteReference"/>
        </w:rPr>
        <w:footnoteRef/>
      </w:r>
      <w:r>
        <w:t xml:space="preserve"> Lietuvos Respublikos Šventosios jūrų uosto įstatymas, prieiga per internetą: </w:t>
      </w:r>
      <w:hyperlink r:id="rId2" w:history="1">
        <w:r w:rsidRPr="00D924C5">
          <w:rPr>
            <w:rStyle w:val="Hyperlink"/>
          </w:rPr>
          <w:t>https://e-seimas.lrs.lt/portal/legalAct/lt/TAD/TAIS.287851</w:t>
        </w:r>
      </w:hyperlink>
    </w:p>
    <w:p w14:paraId="740E50C6" w14:textId="77777777" w:rsidR="00AE7456" w:rsidRDefault="00AE7456" w:rsidP="00607A83">
      <w:pPr>
        <w:pStyle w:val="FootnoteText"/>
      </w:pPr>
    </w:p>
  </w:footnote>
  <w:footnote w:id="14">
    <w:p w14:paraId="6734E827" w14:textId="77777777" w:rsidR="00AE7456" w:rsidRPr="00503A7A" w:rsidRDefault="00AE7456" w:rsidP="00BB0594">
      <w:pPr>
        <w:pStyle w:val="FootnoteText"/>
        <w:rPr>
          <w:lang w:val="en-US"/>
        </w:rPr>
      </w:pPr>
      <w:r>
        <w:rPr>
          <w:rStyle w:val="FootnoteReference"/>
        </w:rPr>
        <w:footnoteRef/>
      </w:r>
      <w:r>
        <w:t xml:space="preserve"> Palangos kultūros ir jaunimo centro internetinis puslapis, prieiga per ineternetą: </w:t>
      </w:r>
      <w:r w:rsidRPr="00503A7A">
        <w:t>http://www.pkjc.lt/WEB/index.php?option=com_content&amp;view=article&amp;id=206&amp;Itemid=613</w:t>
      </w:r>
    </w:p>
  </w:footnote>
  <w:footnote w:id="15">
    <w:p w14:paraId="7F7124E3" w14:textId="2A01BF77" w:rsidR="00AE7456" w:rsidRDefault="00AE7456">
      <w:pPr>
        <w:pStyle w:val="FootnoteText"/>
      </w:pPr>
      <w:r>
        <w:rPr>
          <w:rStyle w:val="FootnoteReference"/>
        </w:rPr>
        <w:footnoteRef/>
      </w:r>
      <w:r>
        <w:t xml:space="preserve"> Mobili programėlė, prieiga per internetą: </w:t>
      </w:r>
      <w:r w:rsidRPr="00F5424A">
        <w:t>https://www.palangatic.lt/programele/</w:t>
      </w:r>
    </w:p>
  </w:footnote>
  <w:footnote w:id="16">
    <w:p w14:paraId="7CB4661C" w14:textId="77777777" w:rsidR="00AE7456" w:rsidRDefault="00AE7456" w:rsidP="00C14D4B">
      <w:pPr>
        <w:pStyle w:val="FootnoteText"/>
      </w:pPr>
      <w:r>
        <w:rPr>
          <w:rStyle w:val="FootnoteReference"/>
        </w:rPr>
        <w:footnoteRef/>
      </w:r>
      <w:r>
        <w:t xml:space="preserve"> Prieiga per internetą: </w:t>
      </w:r>
      <w:r w:rsidRPr="005C25A6">
        <w:t>https://planuojustatyti.lt/eInfostatyba-external/accounting/accountingPermitDocuments</w:t>
      </w:r>
    </w:p>
  </w:footnote>
  <w:footnote w:id="17">
    <w:p w14:paraId="790382A1" w14:textId="77777777" w:rsidR="00AE7456" w:rsidRDefault="00AE7456" w:rsidP="001F5B4F">
      <w:pPr>
        <w:pStyle w:val="FootnoteText"/>
      </w:pPr>
      <w:r>
        <w:rPr>
          <w:rStyle w:val="FootnoteReference"/>
        </w:rPr>
        <w:footnoteRef/>
      </w:r>
      <w:r>
        <w:t xml:space="preserve"> Prieiga per internetą: </w:t>
      </w:r>
      <w:r w:rsidRPr="00622042">
        <w:t>https://vanduo.gamta.lt/files/2018%20m%20BJ%20ir%20KM%20b%C5%ABkl%C4%97s%20ataskaita1597301861023.pdf</w:t>
      </w:r>
    </w:p>
  </w:footnote>
  <w:footnote w:id="18">
    <w:p w14:paraId="16B74AA9" w14:textId="77777777" w:rsidR="00AE7456" w:rsidRDefault="00AE7456" w:rsidP="001F5B4F">
      <w:pPr>
        <w:pStyle w:val="FootnoteText"/>
      </w:pPr>
      <w:r>
        <w:rPr>
          <w:rStyle w:val="FootnoteReference"/>
        </w:rPr>
        <w:footnoteRef/>
      </w:r>
      <w:r>
        <w:t xml:space="preserve"> Prieiga per internetą: </w:t>
      </w:r>
      <w:r w:rsidRPr="009F47C4">
        <w:t>http://www.smlpc.lt/lt/aplinkos_sveikata/maudyklos/klaipedos_apskrities_maudyklu_vandens_kokybe_2020_m.html</w:t>
      </w:r>
    </w:p>
  </w:footnote>
  <w:footnote w:id="19">
    <w:p w14:paraId="6EC3D1A3" w14:textId="12D1AFD2" w:rsidR="00AE7456" w:rsidRDefault="00AE7456">
      <w:pPr>
        <w:pStyle w:val="FootnoteText"/>
      </w:pPr>
      <w:r>
        <w:rPr>
          <w:rStyle w:val="FootnoteReference"/>
        </w:rPr>
        <w:footnoteRef/>
      </w:r>
      <w:r>
        <w:t xml:space="preserve"> Prieiga per internetą: </w:t>
      </w:r>
      <w:r w:rsidRPr="00394D46">
        <w:t>https://e-seimas.lrs.lt/portal/legalAct/lt/TAD/d95e396249e911ea8690e43fd2ea13e3/asr</w:t>
      </w:r>
    </w:p>
  </w:footnote>
  <w:footnote w:id="20">
    <w:p w14:paraId="13BE1CFA" w14:textId="77777777" w:rsidR="00AE7456" w:rsidRDefault="00AE7456" w:rsidP="00CB2EFC">
      <w:pPr>
        <w:pStyle w:val="FootnoteText"/>
      </w:pPr>
      <w:r>
        <w:rPr>
          <w:rStyle w:val="FootnoteReference"/>
        </w:rPr>
        <w:footnoteRef/>
      </w:r>
      <w:r>
        <w:t xml:space="preserve"> Prieiga per internetą: </w:t>
      </w:r>
      <w:r w:rsidRPr="00B76545">
        <w:t>https://www.palanga.lt/projektai/elektromobiliu-ikrovimo-infrastrukturos-pletra-palangos-mieste/5627</w:t>
      </w:r>
    </w:p>
  </w:footnote>
  <w:footnote w:id="21">
    <w:p w14:paraId="7F6A5060" w14:textId="77777777" w:rsidR="00AE7456" w:rsidRDefault="00AE7456" w:rsidP="00CB2EFC">
      <w:pPr>
        <w:pStyle w:val="FootnoteText"/>
      </w:pPr>
      <w:r>
        <w:rPr>
          <w:rStyle w:val="FootnoteReference"/>
        </w:rPr>
        <w:footnoteRef/>
      </w:r>
      <w:r>
        <w:t xml:space="preserve"> Prieiga per internetą: </w:t>
      </w:r>
      <w:r w:rsidRPr="00733111">
        <w:t>https://www.esinvesticijos.lt/lt//finansavimas/paraiskos_ir_projektai/elektromobiliu-ikrovimo-infrastrukturos-pletra-palangos-mieste</w:t>
      </w:r>
    </w:p>
  </w:footnote>
  <w:footnote w:id="22">
    <w:p w14:paraId="7FD38948" w14:textId="77777777" w:rsidR="00AE7456" w:rsidRDefault="00AE7456" w:rsidP="00CB2EFC">
      <w:pPr>
        <w:pStyle w:val="FootnoteText"/>
      </w:pPr>
      <w:r>
        <w:rPr>
          <w:rStyle w:val="FootnoteReference"/>
        </w:rPr>
        <w:footnoteRef/>
      </w:r>
      <w:r>
        <w:t xml:space="preserve"> Prieiga per internetą: </w:t>
      </w:r>
      <w:r w:rsidRPr="009947D7">
        <w:t>https://map.betalt.lt/Palangos-miesto-31</w:t>
      </w:r>
    </w:p>
  </w:footnote>
  <w:footnote w:id="23">
    <w:p w14:paraId="71469EA4" w14:textId="77777777" w:rsidR="00AE7456" w:rsidRDefault="00AE7456" w:rsidP="00CB2EFC">
      <w:pPr>
        <w:pStyle w:val="FootnoteText"/>
      </w:pPr>
      <w:r>
        <w:rPr>
          <w:rStyle w:val="FootnoteReference"/>
        </w:rPr>
        <w:footnoteRef/>
      </w:r>
      <w:r>
        <w:t xml:space="preserve"> Prieiga per inernetą: </w:t>
      </w:r>
      <w:r w:rsidRPr="002B42D1">
        <w:t>https://www.palangosst.lt/bendros-zinios-apie-istaiga/imones-istorija/</w:t>
      </w:r>
    </w:p>
  </w:footnote>
  <w:footnote w:id="24">
    <w:p w14:paraId="3D40F3C9" w14:textId="77777777" w:rsidR="00AE7456" w:rsidRDefault="00AE7456" w:rsidP="00CB2EFC">
      <w:pPr>
        <w:pStyle w:val="FootnoteText"/>
      </w:pPr>
      <w:r>
        <w:rPr>
          <w:rStyle w:val="FootnoteReference"/>
        </w:rPr>
        <w:footnoteRef/>
      </w:r>
      <w:r>
        <w:t xml:space="preserve"> Prieiga per internetą: </w:t>
      </w:r>
      <w:r w:rsidRPr="00B07E4A">
        <w:t>https://www.palangosvandenys.lt/files/Main/pdf/nuoteku%20valykla.pdf</w:t>
      </w:r>
    </w:p>
  </w:footnote>
  <w:footnote w:id="25">
    <w:p w14:paraId="6C82FBCA" w14:textId="77777777" w:rsidR="00AE7456" w:rsidRDefault="00AE7456" w:rsidP="0034639E">
      <w:pPr>
        <w:pStyle w:val="FootnoteText"/>
      </w:pPr>
      <w:r>
        <w:rPr>
          <w:rStyle w:val="FootnoteReference"/>
        </w:rPr>
        <w:footnoteRef/>
      </w:r>
      <w:r>
        <w:t xml:space="preserve"> Prieiga per internetą: </w:t>
      </w:r>
      <w:r w:rsidRPr="00A403FB">
        <w:t>https://www.pajuris.info/index.php?option=com_content&amp;view=article&amp;id=68&amp;Itemid=77&amp;lang=lt</w:t>
      </w:r>
    </w:p>
  </w:footnote>
  <w:footnote w:id="26">
    <w:p w14:paraId="54160B10" w14:textId="3C7934A9" w:rsidR="00AE7456" w:rsidRPr="00812060" w:rsidRDefault="00AE7456" w:rsidP="004F345B">
      <w:pPr>
        <w:pStyle w:val="FootnoteText"/>
      </w:pPr>
      <w:r>
        <w:rPr>
          <w:rStyle w:val="FootnoteReference"/>
        </w:rPr>
        <w:footnoteRef/>
      </w:r>
      <w:r>
        <w:t xml:space="preserve"> Prieiga per internetą: </w:t>
      </w:r>
      <w:r w:rsidRPr="00D32272">
        <w:t>https://www.palkom.eu/document/Ataskaita_2019.pdf</w:t>
      </w:r>
    </w:p>
  </w:footnote>
  <w:footnote w:id="27">
    <w:p w14:paraId="0C45891C" w14:textId="4C4E8306" w:rsidR="00AE7456" w:rsidRDefault="00AE7456">
      <w:pPr>
        <w:pStyle w:val="FootnoteText"/>
      </w:pPr>
      <w:r>
        <w:rPr>
          <w:rStyle w:val="FootnoteReference"/>
        </w:rPr>
        <w:footnoteRef/>
      </w:r>
      <w:r>
        <w:t xml:space="preserve"> Prieiga per internetą: </w:t>
      </w:r>
      <w:r w:rsidRPr="003668DF">
        <w:t>http://www.pmrc.lt/doc/new/Atlieku_isvezimo_grafikas.pdf</w:t>
      </w:r>
    </w:p>
  </w:footnote>
  <w:footnote w:id="28">
    <w:p w14:paraId="24994106" w14:textId="37D75591" w:rsidR="00AE7456" w:rsidRDefault="00AE7456">
      <w:pPr>
        <w:pStyle w:val="FootnoteText"/>
      </w:pPr>
      <w:r>
        <w:rPr>
          <w:rStyle w:val="FootnoteReference"/>
        </w:rPr>
        <w:footnoteRef/>
      </w:r>
      <w:r>
        <w:t xml:space="preserve"> Projektas „Europa </w:t>
      </w:r>
      <w:r>
        <w:rPr>
          <w:lang w:val="en-GB"/>
        </w:rPr>
        <w:t xml:space="preserve">2030”. Iššūkiai ir galimybės. Svarstymų grupės ataskaita Europos Vadovų Tarybai dėl </w:t>
      </w:r>
      <w:r>
        <w:t xml:space="preserve">„ES </w:t>
      </w:r>
      <w:r>
        <w:rPr>
          <w:lang w:val="en-GB"/>
        </w:rPr>
        <w:t>2030</w:t>
      </w:r>
      <w:r>
        <w:t xml:space="preserve">“ ateities, </w:t>
      </w:r>
      <w:r>
        <w:rPr>
          <w:lang w:val="en-GB"/>
        </w:rPr>
        <w:t>2010, prieiga per internet</w:t>
      </w:r>
      <w:r>
        <w:t xml:space="preserve">ą: </w:t>
      </w:r>
      <w:hyperlink r:id="rId3" w:history="1">
        <w:r>
          <w:rPr>
            <w:rStyle w:val="Hyperlink"/>
          </w:rPr>
          <w:t>https://www.consilium.Europa.eu/media/30774/qc3210249ltc.pdf</w:t>
        </w:r>
      </w:hyperlink>
    </w:p>
  </w:footnote>
  <w:footnote w:id="29">
    <w:p w14:paraId="4C5467E0" w14:textId="5219E18D" w:rsidR="00AE7456" w:rsidRDefault="00AE7456">
      <w:pPr>
        <w:pStyle w:val="FootnoteText"/>
      </w:pPr>
      <w:r>
        <w:rPr>
          <w:rStyle w:val="FootnoteReference"/>
        </w:rPr>
        <w:footnoteRef/>
      </w:r>
      <w:r>
        <w:t xml:space="preserve"> </w:t>
      </w:r>
      <w:r>
        <w:rPr>
          <w:lang w:val="en-GB"/>
        </w:rPr>
        <w:t>2021–2027 m. ES ilgalaikis biud</w:t>
      </w:r>
      <w:r>
        <w:t xml:space="preserve">žetas, prieiga per internetą: </w:t>
      </w:r>
      <w:hyperlink r:id="rId4" w:history="1">
        <w:r>
          <w:rPr>
            <w:rStyle w:val="Hyperlink"/>
          </w:rPr>
          <w:t>https://www.consilium.Europa.eu/lt/policies/the-eu-budget/long-term-eu-budget-2021-2027/</w:t>
        </w:r>
      </w:hyperlink>
    </w:p>
  </w:footnote>
  <w:footnote w:id="30">
    <w:p w14:paraId="17BF8796" w14:textId="73F25A25" w:rsidR="00AE7456" w:rsidRDefault="00AE7456" w:rsidP="00B00D1E">
      <w:pPr>
        <w:pStyle w:val="FootnoteText"/>
      </w:pPr>
      <w:r>
        <w:rPr>
          <w:rStyle w:val="FootnoteReference"/>
        </w:rPr>
        <w:footnoteRef/>
      </w:r>
      <w:r>
        <w:t xml:space="preserve"> Prieiga per internetą: </w:t>
      </w:r>
      <w:r w:rsidRPr="009D196B">
        <w:t>https://www.esparamoscentras.lt/</w:t>
      </w:r>
      <w:r>
        <w:t>Eur</w:t>
      </w:r>
      <w:r w:rsidRPr="009D196B">
        <w:t>opos-sajungos-parama-lietuvai-2021-2027-m/</w:t>
      </w:r>
    </w:p>
  </w:footnote>
  <w:footnote w:id="31">
    <w:p w14:paraId="005CDFA4" w14:textId="206BE1D4" w:rsidR="00AE7456" w:rsidRDefault="00AE7456">
      <w:pPr>
        <w:pStyle w:val="FootnoteText"/>
      </w:pPr>
      <w:r>
        <w:rPr>
          <w:rStyle w:val="FootnoteReference"/>
        </w:rPr>
        <w:footnoteRef/>
      </w:r>
      <w:r>
        <w:t xml:space="preserve"> Antrasis </w:t>
      </w:r>
      <w:r>
        <w:rPr>
          <w:lang w:val="en-GB"/>
        </w:rPr>
        <w:t xml:space="preserve">2021–2027 </w:t>
      </w:r>
      <w:r>
        <w:t xml:space="preserve">m. ES fondų investicijų programos projektas; </w:t>
      </w:r>
      <w:r>
        <w:rPr>
          <w:lang w:val="en-GB"/>
        </w:rPr>
        <w:t>2021–2027 m. ES fond</w:t>
      </w:r>
      <w:r>
        <w:t xml:space="preserve">ų investicijų programos rengimas, prieiga per internetą: </w:t>
      </w:r>
      <w:hyperlink r:id="rId5" w:history="1">
        <w:r>
          <w:rPr>
            <w:rStyle w:val="Hyperlink"/>
          </w:rPr>
          <w:t>https://www.esinvesticijos.lt/lt/pasirengimas-2021-2027/2021-2027-m-es-fondu-investiciju-programos-rengimas</w:t>
        </w:r>
      </w:hyperlink>
    </w:p>
  </w:footnote>
  <w:footnote w:id="32">
    <w:p w14:paraId="790BC1B7" w14:textId="028F5C9B" w:rsidR="00AE7456" w:rsidRDefault="00AE7456" w:rsidP="003C33CB">
      <w:pPr>
        <w:pStyle w:val="FootnoteText"/>
      </w:pPr>
      <w:r>
        <w:rPr>
          <w:rStyle w:val="FootnoteReference"/>
        </w:rPr>
        <w:footnoteRef/>
      </w:r>
      <w:r>
        <w:t xml:space="preserve"> Europos Parlamento ir Tarybos reglamentas, kuriuo nustatomos bendros Europos regioninės plėtros fondo, „Europos socialinio fondo </w:t>
      </w:r>
      <w:r w:rsidRPr="00A70FBB">
        <w:t>+</w:t>
      </w:r>
      <w:r>
        <w:t xml:space="preserve">“, Sanglaudos fondo ir Europos jūrų reikalų ir žuvininkystės fondo nuostatos ir šių fondų bei Prieglobsčio ir migracijos fondo, Vidaus saugumo fondo ir Sienų valdymo ir vizų priemonės finansinės taisyklės, prieiga per internetą: </w:t>
      </w:r>
      <w:hyperlink r:id="rId6" w:history="1">
        <w:r>
          <w:rPr>
            <w:rStyle w:val="Hyperlink"/>
          </w:rPr>
          <w:t>https://Eur-lex.Europa.eu/resource.html?uri=cellar:db0018b9-3771-11ea-ba6e-01aa75ed71a1.0015.02/DOC_1&amp;format=PDF</w:t>
        </w:r>
      </w:hyperlink>
    </w:p>
  </w:footnote>
  <w:footnote w:id="33">
    <w:p w14:paraId="53137347" w14:textId="77777777" w:rsidR="00AE7456" w:rsidRPr="00821A49" w:rsidRDefault="00AE7456" w:rsidP="003C33CB">
      <w:pPr>
        <w:pStyle w:val="FootnoteText"/>
      </w:pPr>
      <w:r>
        <w:rPr>
          <w:rStyle w:val="FootnoteReference"/>
        </w:rPr>
        <w:footnoteRef/>
      </w:r>
      <w:r>
        <w:t xml:space="preserve"> Pasirengimo </w:t>
      </w:r>
      <w:r>
        <w:rPr>
          <w:lang w:val="en-GB"/>
        </w:rPr>
        <w:t xml:space="preserve">2021–2027 </w:t>
      </w:r>
      <w:r>
        <w:t xml:space="preserve">grafikas, prieiga per internetą: </w:t>
      </w:r>
      <w:hyperlink r:id="rId7" w:history="1">
        <w:r>
          <w:rPr>
            <w:rStyle w:val="Hyperlink"/>
          </w:rPr>
          <w:t>https://www.esinvesticijos.lt/uploads/main/documents/files/Post%202020/Programos%20rengimas/0512_OP%20rengimo%20grafikas.pdf</w:t>
        </w:r>
      </w:hyperlink>
    </w:p>
  </w:footnote>
  <w:footnote w:id="34">
    <w:p w14:paraId="6789FA3B" w14:textId="6A36FA24" w:rsidR="00AE7456" w:rsidRDefault="00AE7456">
      <w:pPr>
        <w:pStyle w:val="FootnoteText"/>
      </w:pPr>
      <w:r>
        <w:rPr>
          <w:rStyle w:val="FootnoteReference"/>
        </w:rPr>
        <w:footnoteRef/>
      </w:r>
      <w:r>
        <w:t xml:space="preserve"> Lietuvos Respublikos Seimo </w:t>
      </w:r>
      <w:r>
        <w:rPr>
          <w:lang w:val="en-GB"/>
        </w:rPr>
        <w:t>2012 m. gegu</w:t>
      </w:r>
      <w:r>
        <w:t xml:space="preserve">žės </w:t>
      </w:r>
      <w:r>
        <w:rPr>
          <w:lang w:val="en-GB"/>
        </w:rPr>
        <w:t xml:space="preserve">15 </w:t>
      </w:r>
      <w:r>
        <w:t>d. nutarimas Nr. XI-</w:t>
      </w:r>
      <w:r>
        <w:rPr>
          <w:lang w:val="en-GB"/>
        </w:rPr>
        <w:t xml:space="preserve">2015 </w:t>
      </w:r>
      <w:r>
        <w:t xml:space="preserve">dėl Valstybės pažangos strategijos „Lietuvos pažangos strategija „Lietuva </w:t>
      </w:r>
      <w:r>
        <w:rPr>
          <w:lang w:val="en-GB"/>
        </w:rPr>
        <w:t>2030</w:t>
      </w:r>
      <w:r>
        <w:t xml:space="preserve">“ patvirtinimo, prieiga per internetą: </w:t>
      </w:r>
      <w:hyperlink r:id="rId8" w:history="1">
        <w:r>
          <w:rPr>
            <w:rStyle w:val="Hyperlink"/>
          </w:rPr>
          <w:t>https://e-seimas.lrs.lt/portal/legalAct/lt/TAD/TAIS.425517</w:t>
        </w:r>
      </w:hyperlink>
    </w:p>
  </w:footnote>
  <w:footnote w:id="35">
    <w:p w14:paraId="12251450" w14:textId="1D90042B" w:rsidR="00AE7456" w:rsidRDefault="00AE7456">
      <w:pPr>
        <w:pStyle w:val="FootnoteText"/>
      </w:pPr>
      <w:r>
        <w:rPr>
          <w:rStyle w:val="FootnoteReference"/>
        </w:rPr>
        <w:footnoteRef/>
      </w:r>
      <w:r>
        <w:t xml:space="preserve"> </w:t>
      </w:r>
      <w:r>
        <w:rPr>
          <w:lang w:val="en-US"/>
        </w:rPr>
        <w:t xml:space="preserve">Lietuvos Respublikos Vyriausybės 2020 </w:t>
      </w:r>
      <w:r>
        <w:t xml:space="preserve">rugsėjo </w:t>
      </w:r>
      <w:r>
        <w:rPr>
          <w:lang w:val="en-US"/>
        </w:rPr>
        <w:t>9 d. nutarimas Nr. 20-12240 d</w:t>
      </w:r>
      <w:r>
        <w:t xml:space="preserve">ėl </w:t>
      </w:r>
      <w:r>
        <w:rPr>
          <w:lang w:val="en-US"/>
        </w:rPr>
        <w:t>2021-2030 met</w:t>
      </w:r>
      <w:r>
        <w:t xml:space="preserve">ų Nacionalinio pažangos plano patvirtinimo, preiga per internetą: </w:t>
      </w:r>
      <w:r w:rsidRPr="000F183F">
        <w:rPr>
          <w:rStyle w:val="Hyperlink"/>
        </w:rPr>
        <w:t>https://e-seimas.lrs.lt/portal/legalAct/lt/TAP/1f5eadb1f27711eab72ddb4a109da1b5?positionInSearchResults=0&amp;searchModelUUID=0b263687-74a4-48c4-b8a8-8e441cde702e</w:t>
      </w:r>
    </w:p>
  </w:footnote>
  <w:footnote w:id="36">
    <w:p w14:paraId="52975153" w14:textId="44FF5130" w:rsidR="00AE7456" w:rsidRDefault="00AE7456">
      <w:pPr>
        <w:pStyle w:val="FootnoteText"/>
      </w:pPr>
      <w:r>
        <w:rPr>
          <w:rStyle w:val="FootnoteReference"/>
        </w:rPr>
        <w:footnoteRef/>
      </w:r>
      <w:r>
        <w:t xml:space="preserve"> </w:t>
      </w:r>
      <w:r w:rsidRPr="004346F9">
        <w:t xml:space="preserve">Lietuvos Respublikos Seimo 2020 m. birželio 4 d. nutarimas Nr. XIII-3021 dėl Lietuvos Respublikos teritorijos bendrojo plano valstybės teritorijos erdvinio vystymo krypčių ir teritorijos naudojimo funkcinių prioritetų patvirtinimo, prieiga per internetą: </w:t>
      </w:r>
      <w:hyperlink r:id="rId9" w:history="1">
        <w:r w:rsidRPr="004346F9">
          <w:rPr>
            <w:rStyle w:val="Hyperlink"/>
          </w:rPr>
          <w:t>https://e-seimas.lrs.lt/portal/legalAct/lt/TAD/124b7b10b12e11ea9a12d0dada3ca61b?jfwid=pd6eqbj7i</w:t>
        </w:r>
      </w:hyperlink>
    </w:p>
  </w:footnote>
  <w:footnote w:id="37">
    <w:p w14:paraId="0731943E" w14:textId="77777777" w:rsidR="00AE7456" w:rsidRPr="004346F9" w:rsidRDefault="00AE7456" w:rsidP="00934BE9">
      <w:pPr>
        <w:pStyle w:val="FootnoteText"/>
      </w:pPr>
      <w:r w:rsidRPr="004346F9">
        <w:rPr>
          <w:rStyle w:val="FootnoteReference"/>
        </w:rPr>
        <w:footnoteRef/>
      </w:r>
      <w:r w:rsidRPr="004346F9">
        <w:t xml:space="preserve"> Koncepcija. II alternatyva, prieiga per internetą: </w:t>
      </w:r>
      <w:hyperlink r:id="rId10" w:history="1">
        <w:r w:rsidRPr="004346F9">
          <w:rPr>
            <w:rStyle w:val="Hyperlink"/>
          </w:rPr>
          <w:t>https://drive.google.com/file/d/1pKd43pVxdYGNH33mljOwWFCvE60AooxY/view</w:t>
        </w:r>
      </w:hyperlink>
    </w:p>
  </w:footnote>
  <w:footnote w:id="38">
    <w:p w14:paraId="4D0E692C" w14:textId="6C45E96B" w:rsidR="00AE7456" w:rsidRDefault="00AE7456">
      <w:pPr>
        <w:pStyle w:val="FootnoteText"/>
      </w:pPr>
      <w:r>
        <w:rPr>
          <w:rStyle w:val="FootnoteReference"/>
        </w:rPr>
        <w:footnoteRef/>
      </w:r>
      <w:r>
        <w:t xml:space="preserve"> </w:t>
      </w:r>
      <w:r w:rsidRPr="004346F9">
        <w:t xml:space="preserve">Lietuvos Respublikos Vyriausybės nutarimo dėl Nacionalinės regioninės politikos prioritetų iki 2030 m. nutarimo projektas, prieiga per internetą: </w:t>
      </w:r>
      <w:hyperlink r:id="rId11" w:history="1">
        <w:r w:rsidRPr="004346F9">
          <w:rPr>
            <w:rStyle w:val="Hyperlink"/>
          </w:rPr>
          <w:t>https://e-seimas.lrs.lt/portal/legalAct/lt/TAP/35bb7ed06d6711e99684a7f33a9827ac?jfwid=-y8onxlsmy</w:t>
        </w:r>
      </w:hyperlink>
    </w:p>
  </w:footnote>
  <w:footnote w:id="39">
    <w:p w14:paraId="2F9A79F2" w14:textId="0E92568F" w:rsidR="00AE7456" w:rsidRDefault="00AE7456">
      <w:pPr>
        <w:pStyle w:val="FootnoteText"/>
      </w:pPr>
      <w:r>
        <w:rPr>
          <w:rStyle w:val="FootnoteReference"/>
        </w:rPr>
        <w:footnoteRef/>
      </w:r>
      <w:r>
        <w:t xml:space="preserve"> </w:t>
      </w:r>
      <w:r>
        <w:rPr>
          <w:lang w:val="en-US"/>
        </w:rPr>
        <w:t>Palangos miesto savivaldyb</w:t>
      </w:r>
      <w:r>
        <w:t xml:space="preserve">ės </w:t>
      </w:r>
      <w:r>
        <w:rPr>
          <w:lang w:val="en-US"/>
        </w:rPr>
        <w:t>2016-2023 met</w:t>
      </w:r>
      <w:r>
        <w:t xml:space="preserve">ų turizmo rinkodaros strategija, prieiga per internetą: </w:t>
      </w:r>
      <w:r w:rsidRPr="00934BE9">
        <w:rPr>
          <w:rStyle w:val="Hyperlink"/>
        </w:rPr>
        <w:t>http://taryba.palanga.lt/fileadmin/Docs/2016/2016-02-23/29/29_PROJEKTAS.pdf</w:t>
      </w:r>
    </w:p>
  </w:footnote>
  <w:footnote w:id="40">
    <w:p w14:paraId="653881C0" w14:textId="77777777" w:rsidR="00AE7456" w:rsidRDefault="00AE7456" w:rsidP="008370EC">
      <w:pPr>
        <w:pStyle w:val="FootnoteText"/>
        <w:jc w:val="left"/>
      </w:pPr>
      <w:r>
        <w:rPr>
          <w:rStyle w:val="FootnoteReference"/>
        </w:rPr>
        <w:footnoteRef/>
      </w:r>
      <w:r>
        <w:t xml:space="preserve"> </w:t>
      </w:r>
      <w:r w:rsidRPr="00312247">
        <w:t>https://www.jurmala.lv/lv/attistiba/attistibas_planosana/</w:t>
      </w:r>
    </w:p>
  </w:footnote>
  <w:footnote w:id="41">
    <w:p w14:paraId="43D69DEF" w14:textId="77777777" w:rsidR="00AE7456" w:rsidRDefault="00AE7456" w:rsidP="008370EC">
      <w:pPr>
        <w:pStyle w:val="FootnoteText"/>
        <w:jc w:val="left"/>
      </w:pPr>
      <w:r>
        <w:rPr>
          <w:rStyle w:val="FootnoteReference"/>
        </w:rPr>
        <w:footnoteRef/>
      </w:r>
      <w:r>
        <w:t xml:space="preserve"> </w:t>
      </w:r>
      <w:r w:rsidRPr="008370EC">
        <w:t>https://www.frederiksberg.dk/sites/default/files/meetings-appendices/1710/Punkt_77_Bilag_12_Frederiksberg_Strategy_2016_ENG_web_Kopi.pdf</w:t>
      </w:r>
    </w:p>
  </w:footnote>
  <w:footnote w:id="42">
    <w:p w14:paraId="1B75A4FB" w14:textId="483AB8B4" w:rsidR="00AE7456" w:rsidRDefault="00AE7456" w:rsidP="008370EC">
      <w:pPr>
        <w:pStyle w:val="FootnoteText"/>
        <w:jc w:val="left"/>
      </w:pPr>
      <w:r>
        <w:rPr>
          <w:rStyle w:val="FootnoteReference"/>
        </w:rPr>
        <w:footnoteRef/>
      </w:r>
      <w:r>
        <w:t xml:space="preserve"> </w:t>
      </w:r>
      <w:r w:rsidRPr="00312247">
        <w:t>https://ec.</w:t>
      </w:r>
      <w:r>
        <w:t>Eur</w:t>
      </w:r>
      <w:r w:rsidRPr="00312247">
        <w:t>opa.eu/growth/tools-databases/regional-innovation-monitor/policy-document/development-strategy-lodz-region-2020</w:t>
      </w:r>
    </w:p>
  </w:footnote>
  <w:footnote w:id="43">
    <w:p w14:paraId="0B46EBC8" w14:textId="3BFF6F04" w:rsidR="00AE7456" w:rsidRDefault="00AE7456" w:rsidP="008370EC">
      <w:pPr>
        <w:pStyle w:val="FootnoteText"/>
        <w:jc w:val="left"/>
      </w:pPr>
      <w:r>
        <w:rPr>
          <w:rStyle w:val="FootnoteReference"/>
        </w:rPr>
        <w:footnoteRef/>
      </w:r>
      <w:r>
        <w:t xml:space="preserve"> </w:t>
      </w:r>
      <w:r w:rsidRPr="00312247">
        <w:t>https://ec.</w:t>
      </w:r>
      <w:r>
        <w:t>Eur</w:t>
      </w:r>
      <w:r w:rsidRPr="00312247">
        <w:t>opa.eu/growth/tools-databases/regional-innovation-monitor/policy-document/regional-development-strategy-gotland-2025</w:t>
      </w:r>
    </w:p>
  </w:footnote>
  <w:footnote w:id="44">
    <w:p w14:paraId="09299941" w14:textId="77777777" w:rsidR="00AE7456" w:rsidRPr="00056BC2" w:rsidRDefault="00AE7456" w:rsidP="00FF558A">
      <w:pPr>
        <w:pStyle w:val="FootnoteText"/>
        <w:rPr>
          <w:lang w:val="en-US"/>
        </w:rPr>
      </w:pPr>
      <w:r>
        <w:rPr>
          <w:rStyle w:val="FootnoteReference"/>
        </w:rPr>
        <w:footnoteRef/>
      </w:r>
      <w:r>
        <w:t xml:space="preserve"> ES – </w:t>
      </w:r>
      <w:r w:rsidRPr="005B197D">
        <w:t>Europos Sąjungos struktūrinių fondų lėšos</w:t>
      </w:r>
      <w:r>
        <w:t xml:space="preserve">; SB – Palangos miesto savivaldybės biudžetas; VB – </w:t>
      </w:r>
      <w:r w:rsidRPr="005B197D">
        <w:t>Valstybės biudžeto lėšos</w:t>
      </w:r>
      <w:r>
        <w:t xml:space="preserve">; KT – </w:t>
      </w:r>
      <w:r w:rsidRPr="005B197D">
        <w:t>Kitos lėšos: privačios lėšos, kitų finansavimo mechanizmų lėšos ir t. 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single" w:sz="2" w:space="0" w:color="A4A4A4" w:themeColor="text2"/>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55"/>
      <w:gridCol w:w="1275"/>
    </w:tblGrid>
    <w:tr w:rsidR="00AE7456" w:rsidRPr="009B5554" w14:paraId="2D37C857" w14:textId="77777777" w:rsidTr="009B5554">
      <w:tc>
        <w:tcPr>
          <w:tcW w:w="7655" w:type="dxa"/>
        </w:tcPr>
        <w:p w14:paraId="06155A77" w14:textId="48E89178" w:rsidR="00AE7456" w:rsidRPr="0007166F" w:rsidRDefault="00AE7456" w:rsidP="001A7040">
          <w:pPr>
            <w:pStyle w:val="NoSpacing"/>
            <w:jc w:val="left"/>
            <w:rPr>
              <w:lang w:val="lt-LT"/>
            </w:rPr>
          </w:pPr>
          <w:r>
            <w:rPr>
              <w:lang w:val="lt-LT"/>
            </w:rPr>
            <w:t xml:space="preserve">Palangos miesto strateginis plėtros planas iki </w:t>
          </w:r>
          <w:r>
            <w:t>2030 met</w:t>
          </w:r>
          <w:r>
            <w:rPr>
              <w:lang w:val="lt-LT"/>
            </w:rPr>
            <w:t>ų</w:t>
          </w:r>
        </w:p>
      </w:tc>
      <w:tc>
        <w:tcPr>
          <w:tcW w:w="1275" w:type="dxa"/>
        </w:tcPr>
        <w:sdt>
          <w:sdtPr>
            <w:id w:val="917896648"/>
            <w:docPartObj>
              <w:docPartGallery w:val="Page Numbers (Top of Page)"/>
              <w:docPartUnique/>
            </w:docPartObj>
          </w:sdtPr>
          <w:sdtEndPr/>
          <w:sdtContent>
            <w:p w14:paraId="7C3C37DB" w14:textId="77777777" w:rsidR="00AE7456" w:rsidRPr="009B5554" w:rsidRDefault="00AE7456" w:rsidP="001A7040">
              <w:pPr>
                <w:pStyle w:val="NoSpacing"/>
              </w:pPr>
              <w:r w:rsidRPr="009B5554">
                <w:fldChar w:fldCharType="begin"/>
              </w:r>
              <w:r w:rsidRPr="009B5554">
                <w:instrText>PAGE   \* MERGEFORMAT</w:instrText>
              </w:r>
              <w:r w:rsidRPr="009B5554">
                <w:fldChar w:fldCharType="separate"/>
              </w:r>
              <w:r w:rsidRPr="0016622A">
                <w:rPr>
                  <w:noProof/>
                  <w:lang w:val="lt-LT"/>
                </w:rPr>
                <w:t>2</w:t>
              </w:r>
              <w:r w:rsidRPr="009B5554">
                <w:fldChar w:fldCharType="end"/>
              </w:r>
            </w:p>
          </w:sdtContent>
        </w:sdt>
      </w:tc>
    </w:tr>
  </w:tbl>
  <w:p w14:paraId="500D8E24" w14:textId="77777777" w:rsidR="00AE7456" w:rsidRDefault="00AE7456" w:rsidP="00EF23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C4E0E" w14:textId="40A79CA6" w:rsidR="00AE7456" w:rsidRDefault="00AE7456" w:rsidP="00EF2301">
    <w:pPr>
      <w:pStyle w:val="Header"/>
    </w:pPr>
    <w:r w:rsidRPr="001F79F1">
      <w:rPr>
        <w:noProof/>
      </w:rPr>
      <w:drawing>
        <wp:anchor distT="0" distB="0" distL="114300" distR="114300" simplePos="0" relativeHeight="251661319" behindDoc="0" locked="0" layoutInCell="1" allowOverlap="1" wp14:anchorId="1A72CC3B" wp14:editId="27E2855C">
          <wp:simplePos x="0" y="0"/>
          <wp:positionH relativeFrom="column">
            <wp:posOffset>-149860</wp:posOffset>
          </wp:positionH>
          <wp:positionV relativeFrom="paragraph">
            <wp:posOffset>2540</wp:posOffset>
          </wp:positionV>
          <wp:extent cx="1392555" cy="251460"/>
          <wp:effectExtent l="0" t="0" r="0" b="0"/>
          <wp:wrapNone/>
          <wp:docPr id="1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92555" cy="25146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1F79F1">
      <w:rPr>
        <w:noProof/>
      </w:rPr>
      <mc:AlternateContent>
        <mc:Choice Requires="wps">
          <w:drawing>
            <wp:anchor distT="0" distB="0" distL="114300" distR="114300" simplePos="0" relativeHeight="251660295" behindDoc="0" locked="0" layoutInCell="1" allowOverlap="1" wp14:anchorId="32F25809" wp14:editId="181CE74F">
              <wp:simplePos x="0" y="0"/>
              <wp:positionH relativeFrom="column">
                <wp:posOffset>-451485</wp:posOffset>
              </wp:positionH>
              <wp:positionV relativeFrom="paragraph">
                <wp:posOffset>-351937</wp:posOffset>
              </wp:positionV>
              <wp:extent cx="2015490" cy="1097280"/>
              <wp:effectExtent l="0" t="0" r="3810" b="7620"/>
              <wp:wrapNone/>
              <wp:docPr id="164" name="Struktūrinė schema: neautomatinis įvedimas 17"/>
              <wp:cNvGraphicFramePr/>
              <a:graphic xmlns:a="http://schemas.openxmlformats.org/drawingml/2006/main">
                <a:graphicData uri="http://schemas.microsoft.com/office/word/2010/wordprocessingShape">
                  <wps:wsp>
                    <wps:cNvSpPr/>
                    <wps:spPr>
                      <a:xfrm rot="10800000">
                        <a:off x="0" y="0"/>
                        <a:ext cx="2015490" cy="1097280"/>
                      </a:xfrm>
                      <a:prstGeom prst="flowChartManualInput">
                        <a:avLst/>
                      </a:prstGeom>
                      <a:gradFill>
                        <a:gsLst>
                          <a:gs pos="0">
                            <a:srgbClr val="00012A"/>
                          </a:gs>
                          <a:gs pos="100000">
                            <a:srgbClr val="005476"/>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482E5D2C" id="_x0000_t118" coordsize="21600,21600" o:spt="118" path="m,4292l21600,r,21600l,21600xe">
              <v:stroke joinstyle="miter"/>
              <v:path gradientshapeok="t" o:connecttype="custom" o:connectlocs="10800,2146;0,10800;10800,21600;21600,10800" textboxrect="0,4291,21600,21600"/>
            </v:shapetype>
            <v:shape id="Struktūrinė schema: neautomatinis įvedimas 17" o:spid="_x0000_s1026" type="#_x0000_t118" style="position:absolute;margin-left:-35.55pt;margin-top:-27.7pt;width:158.7pt;height:86.4pt;rotation:180;z-index:251660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" fillcolor="#00012a" stroked="f" strokeweight="2pt">
              <v:fill color2="#005476" angle="270" focus="100%" type="gradient">
                <o:fill v:ext="view" type="gradientUnscaled"/>
              </v:fill>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82496"/>
    <w:multiLevelType w:val="hybridMultilevel"/>
    <w:tmpl w:val="B48E264E"/>
    <w:lvl w:ilvl="0" w:tplc="04270001">
      <w:start w:val="1"/>
      <w:numFmt w:val="bullet"/>
      <w:lvlText w:val=""/>
      <w:lvlJc w:val="left"/>
      <w:pPr>
        <w:ind w:left="643" w:hanging="360"/>
      </w:pPr>
      <w:rPr>
        <w:rFonts w:ascii="Symbol" w:hAnsi="Symbol" w:hint="default"/>
      </w:rPr>
    </w:lvl>
    <w:lvl w:ilvl="1" w:tplc="04270003" w:tentative="1">
      <w:start w:val="1"/>
      <w:numFmt w:val="bullet"/>
      <w:lvlText w:val="o"/>
      <w:lvlJc w:val="left"/>
      <w:pPr>
        <w:ind w:left="1363" w:hanging="360"/>
      </w:pPr>
      <w:rPr>
        <w:rFonts w:ascii="Courier New" w:hAnsi="Courier New" w:cs="Courier New" w:hint="default"/>
      </w:rPr>
    </w:lvl>
    <w:lvl w:ilvl="2" w:tplc="04270005" w:tentative="1">
      <w:start w:val="1"/>
      <w:numFmt w:val="bullet"/>
      <w:lvlText w:val=""/>
      <w:lvlJc w:val="left"/>
      <w:pPr>
        <w:ind w:left="2083" w:hanging="360"/>
      </w:pPr>
      <w:rPr>
        <w:rFonts w:ascii="Wingdings" w:hAnsi="Wingdings" w:hint="default"/>
      </w:rPr>
    </w:lvl>
    <w:lvl w:ilvl="3" w:tplc="04270001" w:tentative="1">
      <w:start w:val="1"/>
      <w:numFmt w:val="bullet"/>
      <w:lvlText w:val=""/>
      <w:lvlJc w:val="left"/>
      <w:pPr>
        <w:ind w:left="2803" w:hanging="360"/>
      </w:pPr>
      <w:rPr>
        <w:rFonts w:ascii="Symbol" w:hAnsi="Symbol" w:hint="default"/>
      </w:rPr>
    </w:lvl>
    <w:lvl w:ilvl="4" w:tplc="04270003" w:tentative="1">
      <w:start w:val="1"/>
      <w:numFmt w:val="bullet"/>
      <w:lvlText w:val="o"/>
      <w:lvlJc w:val="left"/>
      <w:pPr>
        <w:ind w:left="3523" w:hanging="360"/>
      </w:pPr>
      <w:rPr>
        <w:rFonts w:ascii="Courier New" w:hAnsi="Courier New" w:cs="Courier New" w:hint="default"/>
      </w:rPr>
    </w:lvl>
    <w:lvl w:ilvl="5" w:tplc="04270005" w:tentative="1">
      <w:start w:val="1"/>
      <w:numFmt w:val="bullet"/>
      <w:lvlText w:val=""/>
      <w:lvlJc w:val="left"/>
      <w:pPr>
        <w:ind w:left="4243" w:hanging="360"/>
      </w:pPr>
      <w:rPr>
        <w:rFonts w:ascii="Wingdings" w:hAnsi="Wingdings" w:hint="default"/>
      </w:rPr>
    </w:lvl>
    <w:lvl w:ilvl="6" w:tplc="04270001" w:tentative="1">
      <w:start w:val="1"/>
      <w:numFmt w:val="bullet"/>
      <w:lvlText w:val=""/>
      <w:lvlJc w:val="left"/>
      <w:pPr>
        <w:ind w:left="4963" w:hanging="360"/>
      </w:pPr>
      <w:rPr>
        <w:rFonts w:ascii="Symbol" w:hAnsi="Symbol" w:hint="default"/>
      </w:rPr>
    </w:lvl>
    <w:lvl w:ilvl="7" w:tplc="04270003" w:tentative="1">
      <w:start w:val="1"/>
      <w:numFmt w:val="bullet"/>
      <w:lvlText w:val="o"/>
      <w:lvlJc w:val="left"/>
      <w:pPr>
        <w:ind w:left="5683" w:hanging="360"/>
      </w:pPr>
      <w:rPr>
        <w:rFonts w:ascii="Courier New" w:hAnsi="Courier New" w:cs="Courier New" w:hint="default"/>
      </w:rPr>
    </w:lvl>
    <w:lvl w:ilvl="8" w:tplc="04270005" w:tentative="1">
      <w:start w:val="1"/>
      <w:numFmt w:val="bullet"/>
      <w:lvlText w:val=""/>
      <w:lvlJc w:val="left"/>
      <w:pPr>
        <w:ind w:left="6403" w:hanging="360"/>
      </w:pPr>
      <w:rPr>
        <w:rFonts w:ascii="Wingdings" w:hAnsi="Wingdings" w:hint="default"/>
      </w:rPr>
    </w:lvl>
  </w:abstractNum>
  <w:abstractNum w:abstractNumId="1" w15:restartNumberingAfterBreak="0">
    <w:nsid w:val="035A47AB"/>
    <w:multiLevelType w:val="hybridMultilevel"/>
    <w:tmpl w:val="797647E8"/>
    <w:lvl w:ilvl="0" w:tplc="7D6891F8">
      <w:start w:val="1"/>
      <w:numFmt w:val="bullet"/>
      <w:lvlText w:val=""/>
      <w:lvlJc w:val="left"/>
      <w:pPr>
        <w:ind w:left="720" w:hanging="360"/>
      </w:pPr>
      <w:rPr>
        <w:rFonts w:ascii="Symbol" w:hAnsi="Symbol" w:hint="default"/>
        <w:color w:val="A4A4A4"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5C78FB"/>
    <w:multiLevelType w:val="hybridMultilevel"/>
    <w:tmpl w:val="CF1634DA"/>
    <w:lvl w:ilvl="0" w:tplc="F6141A20">
      <w:start w:val="1"/>
      <w:numFmt w:val="bullet"/>
      <w:lvlText w:val=""/>
      <w:lvlJc w:val="left"/>
      <w:pPr>
        <w:ind w:left="720" w:hanging="360"/>
      </w:pPr>
      <w:rPr>
        <w:rFonts w:ascii="Symbol" w:hAnsi="Symbol" w:hint="default"/>
        <w:color w:val="808080"/>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556755C"/>
    <w:multiLevelType w:val="hybridMultilevel"/>
    <w:tmpl w:val="46524ECA"/>
    <w:lvl w:ilvl="0" w:tplc="F6141A20">
      <w:start w:val="1"/>
      <w:numFmt w:val="bullet"/>
      <w:lvlText w:val=""/>
      <w:lvlJc w:val="left"/>
      <w:pPr>
        <w:ind w:left="720" w:hanging="360"/>
      </w:pPr>
      <w:rPr>
        <w:rFonts w:ascii="Symbol" w:hAnsi="Symbol" w:hint="default"/>
        <w:color w:val="80808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582A4B"/>
    <w:multiLevelType w:val="multilevel"/>
    <w:tmpl w:val="94BA0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1A2E33"/>
    <w:multiLevelType w:val="hybridMultilevel"/>
    <w:tmpl w:val="55840904"/>
    <w:lvl w:ilvl="0" w:tplc="7D6891F8">
      <w:start w:val="1"/>
      <w:numFmt w:val="bullet"/>
      <w:lvlText w:val=""/>
      <w:lvlJc w:val="left"/>
      <w:pPr>
        <w:ind w:left="360" w:hanging="360"/>
      </w:pPr>
      <w:rPr>
        <w:rFonts w:ascii="Symbol" w:hAnsi="Symbol" w:hint="default"/>
        <w:color w:val="A4A4A4" w:themeColor="tex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B137EBD"/>
    <w:multiLevelType w:val="hybridMultilevel"/>
    <w:tmpl w:val="F1C60288"/>
    <w:lvl w:ilvl="0" w:tplc="F6141A20">
      <w:start w:val="1"/>
      <w:numFmt w:val="bullet"/>
      <w:lvlText w:val=""/>
      <w:lvlJc w:val="left"/>
      <w:pPr>
        <w:ind w:left="720" w:hanging="360"/>
      </w:pPr>
      <w:rPr>
        <w:rFonts w:ascii="Symbol" w:hAnsi="Symbol" w:hint="default"/>
        <w:color w:val="808080"/>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0F612377"/>
    <w:multiLevelType w:val="hybridMultilevel"/>
    <w:tmpl w:val="9BE4E89A"/>
    <w:lvl w:ilvl="0" w:tplc="7D6891F8">
      <w:start w:val="1"/>
      <w:numFmt w:val="bullet"/>
      <w:lvlText w:val=""/>
      <w:lvlJc w:val="left"/>
      <w:pPr>
        <w:ind w:left="720" w:hanging="360"/>
      </w:pPr>
      <w:rPr>
        <w:rFonts w:ascii="Symbol" w:hAnsi="Symbol" w:hint="default"/>
        <w:color w:val="A4A4A4"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1773E4"/>
    <w:multiLevelType w:val="hybridMultilevel"/>
    <w:tmpl w:val="70EED944"/>
    <w:lvl w:ilvl="0" w:tplc="7CB48682">
      <w:start w:val="1"/>
      <w:numFmt w:val="bullet"/>
      <w:lvlText w:val=""/>
      <w:lvlJc w:val="left"/>
      <w:pPr>
        <w:ind w:left="360" w:hanging="360"/>
      </w:pPr>
      <w:rPr>
        <w:rFonts w:ascii="Symbol" w:hAnsi="Symbol" w:hint="default"/>
        <w:color w:val="A1A1A1" w:themeColor="background2" w:themeShade="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0FC5432"/>
    <w:multiLevelType w:val="hybridMultilevel"/>
    <w:tmpl w:val="3282162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2BF6226"/>
    <w:multiLevelType w:val="multilevel"/>
    <w:tmpl w:val="013CD8C0"/>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880" w:hanging="2160"/>
      </w:pPr>
      <w:rPr>
        <w:rFonts w:hint="default"/>
      </w:rPr>
    </w:lvl>
    <w:lvl w:ilvl="7">
      <w:start w:val="1"/>
      <w:numFmt w:val="decimal"/>
      <w:isLgl/>
      <w:lvlText w:val="%1.%2.%3.%4.%5.%6.%7.%8."/>
      <w:lvlJc w:val="left"/>
      <w:pPr>
        <w:ind w:left="2880" w:hanging="2160"/>
      </w:pPr>
      <w:rPr>
        <w:rFonts w:hint="default"/>
      </w:rPr>
    </w:lvl>
    <w:lvl w:ilvl="8">
      <w:start w:val="1"/>
      <w:numFmt w:val="decimal"/>
      <w:isLgl/>
      <w:lvlText w:val="%1.%2.%3.%4.%5.%6.%7.%8.%9."/>
      <w:lvlJc w:val="left"/>
      <w:pPr>
        <w:ind w:left="3240" w:hanging="2520"/>
      </w:pPr>
      <w:rPr>
        <w:rFonts w:hint="default"/>
      </w:rPr>
    </w:lvl>
  </w:abstractNum>
  <w:abstractNum w:abstractNumId="11" w15:restartNumberingAfterBreak="0">
    <w:nsid w:val="1914405D"/>
    <w:multiLevelType w:val="multilevel"/>
    <w:tmpl w:val="F5185D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93E02B0"/>
    <w:multiLevelType w:val="hybridMultilevel"/>
    <w:tmpl w:val="DD908800"/>
    <w:lvl w:ilvl="0" w:tplc="7D6891F8">
      <w:start w:val="1"/>
      <w:numFmt w:val="bullet"/>
      <w:lvlText w:val=""/>
      <w:lvlJc w:val="left"/>
      <w:pPr>
        <w:ind w:left="360" w:hanging="360"/>
      </w:pPr>
      <w:rPr>
        <w:rFonts w:ascii="Symbol" w:hAnsi="Symbol" w:hint="default"/>
        <w:color w:val="A4A4A4" w:themeColor="tex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CDD783D"/>
    <w:multiLevelType w:val="hybridMultilevel"/>
    <w:tmpl w:val="06BC9CA8"/>
    <w:lvl w:ilvl="0" w:tplc="F6141A20">
      <w:start w:val="1"/>
      <w:numFmt w:val="bullet"/>
      <w:lvlText w:val=""/>
      <w:lvlJc w:val="left"/>
      <w:pPr>
        <w:ind w:left="720" w:hanging="360"/>
      </w:pPr>
      <w:rPr>
        <w:rFonts w:ascii="Symbol" w:hAnsi="Symbol" w:hint="default"/>
        <w:color w:val="808080"/>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1D5751D7"/>
    <w:multiLevelType w:val="hybridMultilevel"/>
    <w:tmpl w:val="5944DBD2"/>
    <w:lvl w:ilvl="0" w:tplc="7D6891F8">
      <w:start w:val="1"/>
      <w:numFmt w:val="bullet"/>
      <w:lvlText w:val=""/>
      <w:lvlJc w:val="left"/>
      <w:pPr>
        <w:ind w:left="720" w:hanging="360"/>
      </w:pPr>
      <w:rPr>
        <w:rFonts w:ascii="Symbol" w:hAnsi="Symbol" w:hint="default"/>
        <w:color w:val="A4A4A4"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F461F7"/>
    <w:multiLevelType w:val="hybridMultilevel"/>
    <w:tmpl w:val="2B1C1FB0"/>
    <w:lvl w:ilvl="0" w:tplc="99E0D51C">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6" w15:restartNumberingAfterBreak="0">
    <w:nsid w:val="201210EB"/>
    <w:multiLevelType w:val="hybridMultilevel"/>
    <w:tmpl w:val="6EB82050"/>
    <w:lvl w:ilvl="0" w:tplc="F6141A20">
      <w:start w:val="1"/>
      <w:numFmt w:val="bullet"/>
      <w:lvlText w:val=""/>
      <w:lvlJc w:val="left"/>
      <w:pPr>
        <w:ind w:left="720" w:hanging="360"/>
      </w:pPr>
      <w:rPr>
        <w:rFonts w:ascii="Symbol" w:hAnsi="Symbol" w:hint="default"/>
        <w:color w:val="80808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D25248"/>
    <w:multiLevelType w:val="hybridMultilevel"/>
    <w:tmpl w:val="F828CF88"/>
    <w:lvl w:ilvl="0" w:tplc="3DE850B8">
      <w:start w:val="1"/>
      <w:numFmt w:val="bullet"/>
      <w:pStyle w:val="Bullet"/>
      <w:lvlText w:val=""/>
      <w:lvlJc w:val="left"/>
      <w:pPr>
        <w:ind w:left="643" w:hanging="360"/>
      </w:pPr>
      <w:rPr>
        <w:rFonts w:ascii="Symbol" w:hAnsi="Symbol" w:hint="default"/>
        <w:color w:val="808080"/>
        <w:sz w:val="22"/>
        <w:szCs w:val="22"/>
      </w:rPr>
    </w:lvl>
    <w:lvl w:ilvl="1" w:tplc="F6141A20">
      <w:start w:val="1"/>
      <w:numFmt w:val="bullet"/>
      <w:lvlText w:val=""/>
      <w:lvlJc w:val="left"/>
      <w:pPr>
        <w:ind w:left="1363" w:hanging="360"/>
      </w:pPr>
      <w:rPr>
        <w:rFonts w:ascii="Symbol" w:hAnsi="Symbol" w:hint="default"/>
        <w:color w:val="808080"/>
        <w:sz w:val="22"/>
        <w:szCs w:val="22"/>
      </w:rPr>
    </w:lvl>
    <w:lvl w:ilvl="2" w:tplc="04270005" w:tentative="1">
      <w:start w:val="1"/>
      <w:numFmt w:val="bullet"/>
      <w:lvlText w:val=""/>
      <w:lvlJc w:val="left"/>
      <w:pPr>
        <w:ind w:left="2083" w:hanging="360"/>
      </w:pPr>
      <w:rPr>
        <w:rFonts w:ascii="Wingdings" w:hAnsi="Wingdings" w:hint="default"/>
      </w:rPr>
    </w:lvl>
    <w:lvl w:ilvl="3" w:tplc="04270001" w:tentative="1">
      <w:start w:val="1"/>
      <w:numFmt w:val="bullet"/>
      <w:lvlText w:val=""/>
      <w:lvlJc w:val="left"/>
      <w:pPr>
        <w:ind w:left="2803" w:hanging="360"/>
      </w:pPr>
      <w:rPr>
        <w:rFonts w:ascii="Symbol" w:hAnsi="Symbol" w:hint="default"/>
      </w:rPr>
    </w:lvl>
    <w:lvl w:ilvl="4" w:tplc="04270003" w:tentative="1">
      <w:start w:val="1"/>
      <w:numFmt w:val="bullet"/>
      <w:lvlText w:val="o"/>
      <w:lvlJc w:val="left"/>
      <w:pPr>
        <w:ind w:left="3523" w:hanging="360"/>
      </w:pPr>
      <w:rPr>
        <w:rFonts w:ascii="Courier New" w:hAnsi="Courier New" w:cs="Courier New" w:hint="default"/>
      </w:rPr>
    </w:lvl>
    <w:lvl w:ilvl="5" w:tplc="04270005" w:tentative="1">
      <w:start w:val="1"/>
      <w:numFmt w:val="bullet"/>
      <w:lvlText w:val=""/>
      <w:lvlJc w:val="left"/>
      <w:pPr>
        <w:ind w:left="4243" w:hanging="360"/>
      </w:pPr>
      <w:rPr>
        <w:rFonts w:ascii="Wingdings" w:hAnsi="Wingdings" w:hint="default"/>
      </w:rPr>
    </w:lvl>
    <w:lvl w:ilvl="6" w:tplc="04270001" w:tentative="1">
      <w:start w:val="1"/>
      <w:numFmt w:val="bullet"/>
      <w:lvlText w:val=""/>
      <w:lvlJc w:val="left"/>
      <w:pPr>
        <w:ind w:left="4963" w:hanging="360"/>
      </w:pPr>
      <w:rPr>
        <w:rFonts w:ascii="Symbol" w:hAnsi="Symbol" w:hint="default"/>
      </w:rPr>
    </w:lvl>
    <w:lvl w:ilvl="7" w:tplc="04270003" w:tentative="1">
      <w:start w:val="1"/>
      <w:numFmt w:val="bullet"/>
      <w:lvlText w:val="o"/>
      <w:lvlJc w:val="left"/>
      <w:pPr>
        <w:ind w:left="5683" w:hanging="360"/>
      </w:pPr>
      <w:rPr>
        <w:rFonts w:ascii="Courier New" w:hAnsi="Courier New" w:cs="Courier New" w:hint="default"/>
      </w:rPr>
    </w:lvl>
    <w:lvl w:ilvl="8" w:tplc="04270005" w:tentative="1">
      <w:start w:val="1"/>
      <w:numFmt w:val="bullet"/>
      <w:lvlText w:val=""/>
      <w:lvlJc w:val="left"/>
      <w:pPr>
        <w:ind w:left="6403" w:hanging="360"/>
      </w:pPr>
      <w:rPr>
        <w:rFonts w:ascii="Wingdings" w:hAnsi="Wingdings" w:hint="default"/>
      </w:rPr>
    </w:lvl>
  </w:abstractNum>
  <w:abstractNum w:abstractNumId="18" w15:restartNumberingAfterBreak="0">
    <w:nsid w:val="21783AD2"/>
    <w:multiLevelType w:val="hybridMultilevel"/>
    <w:tmpl w:val="E6A4BC72"/>
    <w:lvl w:ilvl="0" w:tplc="7D6891F8">
      <w:start w:val="1"/>
      <w:numFmt w:val="bullet"/>
      <w:lvlText w:val=""/>
      <w:lvlJc w:val="left"/>
      <w:pPr>
        <w:ind w:left="360" w:hanging="360"/>
      </w:pPr>
      <w:rPr>
        <w:rFonts w:ascii="Symbol" w:hAnsi="Symbol" w:hint="default"/>
        <w:color w:val="A4A4A4" w:themeColor="tex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1DA5E34"/>
    <w:multiLevelType w:val="hybridMultilevel"/>
    <w:tmpl w:val="6D8ACBC6"/>
    <w:lvl w:ilvl="0" w:tplc="7D6891F8">
      <w:start w:val="1"/>
      <w:numFmt w:val="bullet"/>
      <w:lvlText w:val=""/>
      <w:lvlJc w:val="left"/>
      <w:pPr>
        <w:ind w:left="720" w:hanging="360"/>
      </w:pPr>
      <w:rPr>
        <w:rFonts w:ascii="Symbol" w:hAnsi="Symbol" w:hint="default"/>
        <w:color w:val="A4A4A4"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2F8321E"/>
    <w:multiLevelType w:val="hybridMultilevel"/>
    <w:tmpl w:val="3D4886EE"/>
    <w:lvl w:ilvl="0" w:tplc="7D6891F8">
      <w:start w:val="1"/>
      <w:numFmt w:val="bullet"/>
      <w:lvlText w:val=""/>
      <w:lvlJc w:val="left"/>
      <w:pPr>
        <w:ind w:left="360" w:hanging="360"/>
      </w:pPr>
      <w:rPr>
        <w:rFonts w:ascii="Symbol" w:hAnsi="Symbol" w:hint="default"/>
        <w:color w:val="A4A4A4" w:themeColor="tex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41B5EA1"/>
    <w:multiLevelType w:val="hybridMultilevel"/>
    <w:tmpl w:val="5046097A"/>
    <w:lvl w:ilvl="0" w:tplc="7D6891F8">
      <w:start w:val="1"/>
      <w:numFmt w:val="bullet"/>
      <w:lvlText w:val=""/>
      <w:lvlJc w:val="left"/>
      <w:pPr>
        <w:ind w:left="720" w:hanging="360"/>
      </w:pPr>
      <w:rPr>
        <w:rFonts w:ascii="Symbol" w:hAnsi="Symbol" w:hint="default"/>
        <w:color w:val="A4A4A4"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7FD46C8"/>
    <w:multiLevelType w:val="hybridMultilevel"/>
    <w:tmpl w:val="3F6C8B54"/>
    <w:lvl w:ilvl="0" w:tplc="7D6891F8">
      <w:start w:val="1"/>
      <w:numFmt w:val="bullet"/>
      <w:lvlText w:val=""/>
      <w:lvlJc w:val="left"/>
      <w:pPr>
        <w:ind w:left="360" w:hanging="360"/>
      </w:pPr>
      <w:rPr>
        <w:rFonts w:ascii="Symbol" w:hAnsi="Symbol" w:hint="default"/>
        <w:color w:val="A4A4A4" w:themeColor="tex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9277F25"/>
    <w:multiLevelType w:val="hybridMultilevel"/>
    <w:tmpl w:val="21DC59E2"/>
    <w:lvl w:ilvl="0" w:tplc="F6141A20">
      <w:start w:val="1"/>
      <w:numFmt w:val="bullet"/>
      <w:lvlText w:val=""/>
      <w:lvlJc w:val="left"/>
      <w:pPr>
        <w:ind w:left="644" w:hanging="360"/>
      </w:pPr>
      <w:rPr>
        <w:rFonts w:ascii="Symbol" w:hAnsi="Symbol" w:hint="default"/>
        <w:color w:val="808080"/>
        <w:sz w:val="22"/>
        <w:szCs w:val="22"/>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4" w15:restartNumberingAfterBreak="0">
    <w:nsid w:val="298D3E7A"/>
    <w:multiLevelType w:val="hybridMultilevel"/>
    <w:tmpl w:val="13E6A662"/>
    <w:lvl w:ilvl="0" w:tplc="F6141A20">
      <w:start w:val="1"/>
      <w:numFmt w:val="bullet"/>
      <w:lvlText w:val=""/>
      <w:lvlJc w:val="left"/>
      <w:pPr>
        <w:ind w:left="720" w:hanging="360"/>
      </w:pPr>
      <w:rPr>
        <w:rFonts w:ascii="Symbol" w:hAnsi="Symbol" w:hint="default"/>
        <w:color w:val="808080"/>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2E7F6850"/>
    <w:multiLevelType w:val="hybridMultilevel"/>
    <w:tmpl w:val="D0E8E68C"/>
    <w:lvl w:ilvl="0" w:tplc="83A03326">
      <w:start w:val="1"/>
      <w:numFmt w:val="bullet"/>
      <w:lvlText w:val=""/>
      <w:lvlJc w:val="left"/>
      <w:pPr>
        <w:ind w:left="720" w:hanging="360"/>
      </w:pPr>
      <w:rPr>
        <w:rFonts w:ascii="Symbol" w:hAnsi="Symbol" w:hint="default"/>
        <w:color w:val="7A7A7A" w:themeColor="text2" w:themeShade="BF"/>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31206298"/>
    <w:multiLevelType w:val="hybridMultilevel"/>
    <w:tmpl w:val="66A8CDA4"/>
    <w:lvl w:ilvl="0" w:tplc="7D6891F8">
      <w:start w:val="1"/>
      <w:numFmt w:val="bullet"/>
      <w:lvlText w:val=""/>
      <w:lvlJc w:val="left"/>
      <w:pPr>
        <w:ind w:left="720" w:hanging="360"/>
      </w:pPr>
      <w:rPr>
        <w:rFonts w:ascii="Symbol" w:hAnsi="Symbol" w:hint="default"/>
        <w:color w:val="A4A4A4"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155462C"/>
    <w:multiLevelType w:val="hybridMultilevel"/>
    <w:tmpl w:val="9ABCC93E"/>
    <w:lvl w:ilvl="0" w:tplc="F6141A20">
      <w:start w:val="1"/>
      <w:numFmt w:val="bullet"/>
      <w:lvlText w:val=""/>
      <w:lvlJc w:val="left"/>
      <w:pPr>
        <w:ind w:left="643" w:hanging="360"/>
      </w:pPr>
      <w:rPr>
        <w:rFonts w:ascii="Symbol" w:hAnsi="Symbol" w:hint="default"/>
        <w:b w:val="0"/>
        <w:color w:val="808080"/>
        <w:sz w:val="22"/>
        <w:szCs w:val="22"/>
      </w:rPr>
    </w:lvl>
    <w:lvl w:ilvl="1" w:tplc="04270019" w:tentative="1">
      <w:start w:val="1"/>
      <w:numFmt w:val="lowerLetter"/>
      <w:lvlText w:val="%2."/>
      <w:lvlJc w:val="left"/>
      <w:pPr>
        <w:ind w:left="1363" w:hanging="360"/>
      </w:pPr>
    </w:lvl>
    <w:lvl w:ilvl="2" w:tplc="0427001B" w:tentative="1">
      <w:start w:val="1"/>
      <w:numFmt w:val="lowerRoman"/>
      <w:lvlText w:val="%3."/>
      <w:lvlJc w:val="right"/>
      <w:pPr>
        <w:ind w:left="2083" w:hanging="180"/>
      </w:pPr>
    </w:lvl>
    <w:lvl w:ilvl="3" w:tplc="0427000F" w:tentative="1">
      <w:start w:val="1"/>
      <w:numFmt w:val="decimal"/>
      <w:lvlText w:val="%4."/>
      <w:lvlJc w:val="left"/>
      <w:pPr>
        <w:ind w:left="2803" w:hanging="360"/>
      </w:pPr>
    </w:lvl>
    <w:lvl w:ilvl="4" w:tplc="04270019" w:tentative="1">
      <w:start w:val="1"/>
      <w:numFmt w:val="lowerLetter"/>
      <w:lvlText w:val="%5."/>
      <w:lvlJc w:val="left"/>
      <w:pPr>
        <w:ind w:left="3523" w:hanging="360"/>
      </w:pPr>
    </w:lvl>
    <w:lvl w:ilvl="5" w:tplc="0427001B" w:tentative="1">
      <w:start w:val="1"/>
      <w:numFmt w:val="lowerRoman"/>
      <w:lvlText w:val="%6."/>
      <w:lvlJc w:val="right"/>
      <w:pPr>
        <w:ind w:left="4243" w:hanging="180"/>
      </w:pPr>
    </w:lvl>
    <w:lvl w:ilvl="6" w:tplc="0427000F" w:tentative="1">
      <w:start w:val="1"/>
      <w:numFmt w:val="decimal"/>
      <w:lvlText w:val="%7."/>
      <w:lvlJc w:val="left"/>
      <w:pPr>
        <w:ind w:left="4963" w:hanging="360"/>
      </w:pPr>
    </w:lvl>
    <w:lvl w:ilvl="7" w:tplc="04270019" w:tentative="1">
      <w:start w:val="1"/>
      <w:numFmt w:val="lowerLetter"/>
      <w:lvlText w:val="%8."/>
      <w:lvlJc w:val="left"/>
      <w:pPr>
        <w:ind w:left="5683" w:hanging="360"/>
      </w:pPr>
    </w:lvl>
    <w:lvl w:ilvl="8" w:tplc="0427001B" w:tentative="1">
      <w:start w:val="1"/>
      <w:numFmt w:val="lowerRoman"/>
      <w:lvlText w:val="%9."/>
      <w:lvlJc w:val="right"/>
      <w:pPr>
        <w:ind w:left="6403" w:hanging="180"/>
      </w:pPr>
    </w:lvl>
  </w:abstractNum>
  <w:abstractNum w:abstractNumId="28" w15:restartNumberingAfterBreak="0">
    <w:nsid w:val="3260403C"/>
    <w:multiLevelType w:val="hybridMultilevel"/>
    <w:tmpl w:val="032E6484"/>
    <w:lvl w:ilvl="0" w:tplc="F6141A20">
      <w:start w:val="1"/>
      <w:numFmt w:val="bullet"/>
      <w:lvlText w:val=""/>
      <w:lvlJc w:val="left"/>
      <w:pPr>
        <w:ind w:left="720" w:hanging="360"/>
      </w:pPr>
      <w:rPr>
        <w:rFonts w:ascii="Symbol" w:hAnsi="Symbol" w:hint="default"/>
        <w:color w:val="80808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2C909EF"/>
    <w:multiLevelType w:val="hybridMultilevel"/>
    <w:tmpl w:val="9960A408"/>
    <w:lvl w:ilvl="0" w:tplc="F6141A20">
      <w:start w:val="1"/>
      <w:numFmt w:val="bullet"/>
      <w:lvlText w:val=""/>
      <w:lvlJc w:val="left"/>
      <w:pPr>
        <w:ind w:left="720" w:hanging="360"/>
      </w:pPr>
      <w:rPr>
        <w:rFonts w:ascii="Symbol" w:hAnsi="Symbol" w:hint="default"/>
        <w:color w:val="808080"/>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37C8403C"/>
    <w:multiLevelType w:val="hybridMultilevel"/>
    <w:tmpl w:val="75F46D5C"/>
    <w:lvl w:ilvl="0" w:tplc="E38AD87E">
      <w:start w:val="1"/>
      <w:numFmt w:val="decimal"/>
      <w:lvlText w:val="%1)"/>
      <w:lvlJc w:val="left"/>
      <w:pPr>
        <w:ind w:left="644" w:hanging="360"/>
      </w:pPr>
      <w:rPr>
        <w:rFonts w:hint="default"/>
        <w:b w:val="0"/>
        <w:bCs/>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1" w15:restartNumberingAfterBreak="0">
    <w:nsid w:val="3865312C"/>
    <w:multiLevelType w:val="hybridMultilevel"/>
    <w:tmpl w:val="EA1610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A964AAF"/>
    <w:multiLevelType w:val="hybridMultilevel"/>
    <w:tmpl w:val="41442DBE"/>
    <w:lvl w:ilvl="0" w:tplc="25A0C8A6">
      <w:start w:val="1"/>
      <w:numFmt w:val="decimal"/>
      <w:lvlText w:val="%1)"/>
      <w:lvlJc w:val="left"/>
      <w:pPr>
        <w:ind w:left="644" w:hanging="360"/>
      </w:pPr>
      <w:rPr>
        <w:rFonts w:hint="default"/>
      </w:rPr>
    </w:lvl>
    <w:lvl w:ilvl="1" w:tplc="08090019" w:tentative="1">
      <w:start w:val="1"/>
      <w:numFmt w:val="lowerLetter"/>
      <w:lvlText w:val="%2."/>
      <w:lvlJc w:val="left"/>
      <w:pPr>
        <w:ind w:left="2380" w:hanging="360"/>
      </w:pPr>
    </w:lvl>
    <w:lvl w:ilvl="2" w:tplc="0809001B" w:tentative="1">
      <w:start w:val="1"/>
      <w:numFmt w:val="lowerRoman"/>
      <w:lvlText w:val="%3."/>
      <w:lvlJc w:val="right"/>
      <w:pPr>
        <w:ind w:left="3100" w:hanging="180"/>
      </w:pPr>
    </w:lvl>
    <w:lvl w:ilvl="3" w:tplc="0809000F" w:tentative="1">
      <w:start w:val="1"/>
      <w:numFmt w:val="decimal"/>
      <w:lvlText w:val="%4."/>
      <w:lvlJc w:val="left"/>
      <w:pPr>
        <w:ind w:left="3820" w:hanging="360"/>
      </w:pPr>
    </w:lvl>
    <w:lvl w:ilvl="4" w:tplc="08090019" w:tentative="1">
      <w:start w:val="1"/>
      <w:numFmt w:val="lowerLetter"/>
      <w:lvlText w:val="%5."/>
      <w:lvlJc w:val="left"/>
      <w:pPr>
        <w:ind w:left="4540" w:hanging="360"/>
      </w:pPr>
    </w:lvl>
    <w:lvl w:ilvl="5" w:tplc="0809001B" w:tentative="1">
      <w:start w:val="1"/>
      <w:numFmt w:val="lowerRoman"/>
      <w:lvlText w:val="%6."/>
      <w:lvlJc w:val="right"/>
      <w:pPr>
        <w:ind w:left="5260" w:hanging="180"/>
      </w:pPr>
    </w:lvl>
    <w:lvl w:ilvl="6" w:tplc="0809000F" w:tentative="1">
      <w:start w:val="1"/>
      <w:numFmt w:val="decimal"/>
      <w:lvlText w:val="%7."/>
      <w:lvlJc w:val="left"/>
      <w:pPr>
        <w:ind w:left="5980" w:hanging="360"/>
      </w:pPr>
    </w:lvl>
    <w:lvl w:ilvl="7" w:tplc="08090019" w:tentative="1">
      <w:start w:val="1"/>
      <w:numFmt w:val="lowerLetter"/>
      <w:lvlText w:val="%8."/>
      <w:lvlJc w:val="left"/>
      <w:pPr>
        <w:ind w:left="6700" w:hanging="360"/>
      </w:pPr>
    </w:lvl>
    <w:lvl w:ilvl="8" w:tplc="0809001B" w:tentative="1">
      <w:start w:val="1"/>
      <w:numFmt w:val="lowerRoman"/>
      <w:lvlText w:val="%9."/>
      <w:lvlJc w:val="right"/>
      <w:pPr>
        <w:ind w:left="7420" w:hanging="180"/>
      </w:pPr>
    </w:lvl>
  </w:abstractNum>
  <w:abstractNum w:abstractNumId="33" w15:restartNumberingAfterBreak="0">
    <w:nsid w:val="3AEB01CF"/>
    <w:multiLevelType w:val="hybridMultilevel"/>
    <w:tmpl w:val="2A509B7A"/>
    <w:lvl w:ilvl="0" w:tplc="7D6891F8">
      <w:start w:val="1"/>
      <w:numFmt w:val="bullet"/>
      <w:lvlText w:val=""/>
      <w:lvlJc w:val="left"/>
      <w:pPr>
        <w:ind w:left="720" w:hanging="360"/>
      </w:pPr>
      <w:rPr>
        <w:rFonts w:ascii="Symbol" w:hAnsi="Symbol" w:hint="default"/>
        <w:color w:val="A4A4A4"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15B7333"/>
    <w:multiLevelType w:val="hybridMultilevel"/>
    <w:tmpl w:val="74C644D8"/>
    <w:lvl w:ilvl="0" w:tplc="7D6891F8">
      <w:start w:val="1"/>
      <w:numFmt w:val="bullet"/>
      <w:lvlText w:val=""/>
      <w:lvlJc w:val="left"/>
      <w:pPr>
        <w:ind w:left="360" w:hanging="360"/>
      </w:pPr>
      <w:rPr>
        <w:rFonts w:ascii="Symbol" w:hAnsi="Symbol" w:hint="default"/>
        <w:color w:val="A4A4A4" w:themeColor="tex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43EA3A30"/>
    <w:multiLevelType w:val="hybridMultilevel"/>
    <w:tmpl w:val="10668032"/>
    <w:lvl w:ilvl="0" w:tplc="F6141A20">
      <w:start w:val="1"/>
      <w:numFmt w:val="bullet"/>
      <w:lvlText w:val=""/>
      <w:lvlJc w:val="left"/>
      <w:pPr>
        <w:ind w:left="720" w:hanging="360"/>
      </w:pPr>
      <w:rPr>
        <w:rFonts w:ascii="Symbol" w:hAnsi="Symbol" w:hint="default"/>
        <w:color w:val="80808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51A4831"/>
    <w:multiLevelType w:val="hybridMultilevel"/>
    <w:tmpl w:val="AC48CD7C"/>
    <w:lvl w:ilvl="0" w:tplc="7D6891F8">
      <w:start w:val="1"/>
      <w:numFmt w:val="bullet"/>
      <w:lvlText w:val=""/>
      <w:lvlJc w:val="left"/>
      <w:pPr>
        <w:ind w:left="720" w:hanging="360"/>
      </w:pPr>
      <w:rPr>
        <w:rFonts w:ascii="Symbol" w:hAnsi="Symbol" w:hint="default"/>
        <w:color w:val="A4A4A4"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5CE2F4A"/>
    <w:multiLevelType w:val="hybridMultilevel"/>
    <w:tmpl w:val="4016F0AE"/>
    <w:lvl w:ilvl="0" w:tplc="7D6891F8">
      <w:start w:val="1"/>
      <w:numFmt w:val="bullet"/>
      <w:lvlText w:val=""/>
      <w:lvlJc w:val="left"/>
      <w:pPr>
        <w:ind w:left="720" w:hanging="360"/>
      </w:pPr>
      <w:rPr>
        <w:rFonts w:ascii="Symbol" w:hAnsi="Symbol" w:hint="default"/>
        <w:color w:val="A4A4A4"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82D2B93"/>
    <w:multiLevelType w:val="hybridMultilevel"/>
    <w:tmpl w:val="B2B4239C"/>
    <w:lvl w:ilvl="0" w:tplc="F6141A20">
      <w:start w:val="1"/>
      <w:numFmt w:val="bullet"/>
      <w:lvlText w:val=""/>
      <w:lvlJc w:val="left"/>
      <w:pPr>
        <w:ind w:left="720" w:hanging="360"/>
      </w:pPr>
      <w:rPr>
        <w:rFonts w:ascii="Symbol" w:hAnsi="Symbol" w:hint="default"/>
        <w:color w:val="80808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AFA0F8B"/>
    <w:multiLevelType w:val="hybridMultilevel"/>
    <w:tmpl w:val="13480630"/>
    <w:lvl w:ilvl="0" w:tplc="7CB48682">
      <w:start w:val="1"/>
      <w:numFmt w:val="bullet"/>
      <w:lvlText w:val=""/>
      <w:lvlJc w:val="left"/>
      <w:pPr>
        <w:ind w:left="770" w:hanging="360"/>
      </w:pPr>
      <w:rPr>
        <w:rFonts w:ascii="Symbol" w:hAnsi="Symbol" w:hint="default"/>
        <w:color w:val="A1A1A1" w:themeColor="background2" w:themeShade="BF"/>
      </w:rPr>
    </w:lvl>
    <w:lvl w:ilvl="1" w:tplc="04270003" w:tentative="1">
      <w:start w:val="1"/>
      <w:numFmt w:val="bullet"/>
      <w:lvlText w:val="o"/>
      <w:lvlJc w:val="left"/>
      <w:pPr>
        <w:ind w:left="1490" w:hanging="360"/>
      </w:pPr>
      <w:rPr>
        <w:rFonts w:ascii="Courier New" w:hAnsi="Courier New" w:cs="Courier New" w:hint="default"/>
      </w:rPr>
    </w:lvl>
    <w:lvl w:ilvl="2" w:tplc="04270005" w:tentative="1">
      <w:start w:val="1"/>
      <w:numFmt w:val="bullet"/>
      <w:lvlText w:val=""/>
      <w:lvlJc w:val="left"/>
      <w:pPr>
        <w:ind w:left="2210" w:hanging="360"/>
      </w:pPr>
      <w:rPr>
        <w:rFonts w:ascii="Wingdings" w:hAnsi="Wingdings" w:hint="default"/>
      </w:rPr>
    </w:lvl>
    <w:lvl w:ilvl="3" w:tplc="04270001" w:tentative="1">
      <w:start w:val="1"/>
      <w:numFmt w:val="bullet"/>
      <w:lvlText w:val=""/>
      <w:lvlJc w:val="left"/>
      <w:pPr>
        <w:ind w:left="2930" w:hanging="360"/>
      </w:pPr>
      <w:rPr>
        <w:rFonts w:ascii="Symbol" w:hAnsi="Symbol" w:hint="default"/>
      </w:rPr>
    </w:lvl>
    <w:lvl w:ilvl="4" w:tplc="04270003" w:tentative="1">
      <w:start w:val="1"/>
      <w:numFmt w:val="bullet"/>
      <w:lvlText w:val="o"/>
      <w:lvlJc w:val="left"/>
      <w:pPr>
        <w:ind w:left="3650" w:hanging="360"/>
      </w:pPr>
      <w:rPr>
        <w:rFonts w:ascii="Courier New" w:hAnsi="Courier New" w:cs="Courier New" w:hint="default"/>
      </w:rPr>
    </w:lvl>
    <w:lvl w:ilvl="5" w:tplc="04270005" w:tentative="1">
      <w:start w:val="1"/>
      <w:numFmt w:val="bullet"/>
      <w:lvlText w:val=""/>
      <w:lvlJc w:val="left"/>
      <w:pPr>
        <w:ind w:left="4370" w:hanging="360"/>
      </w:pPr>
      <w:rPr>
        <w:rFonts w:ascii="Wingdings" w:hAnsi="Wingdings" w:hint="default"/>
      </w:rPr>
    </w:lvl>
    <w:lvl w:ilvl="6" w:tplc="04270001" w:tentative="1">
      <w:start w:val="1"/>
      <w:numFmt w:val="bullet"/>
      <w:lvlText w:val=""/>
      <w:lvlJc w:val="left"/>
      <w:pPr>
        <w:ind w:left="5090" w:hanging="360"/>
      </w:pPr>
      <w:rPr>
        <w:rFonts w:ascii="Symbol" w:hAnsi="Symbol" w:hint="default"/>
      </w:rPr>
    </w:lvl>
    <w:lvl w:ilvl="7" w:tplc="04270003" w:tentative="1">
      <w:start w:val="1"/>
      <w:numFmt w:val="bullet"/>
      <w:lvlText w:val="o"/>
      <w:lvlJc w:val="left"/>
      <w:pPr>
        <w:ind w:left="5810" w:hanging="360"/>
      </w:pPr>
      <w:rPr>
        <w:rFonts w:ascii="Courier New" w:hAnsi="Courier New" w:cs="Courier New" w:hint="default"/>
      </w:rPr>
    </w:lvl>
    <w:lvl w:ilvl="8" w:tplc="04270005" w:tentative="1">
      <w:start w:val="1"/>
      <w:numFmt w:val="bullet"/>
      <w:lvlText w:val=""/>
      <w:lvlJc w:val="left"/>
      <w:pPr>
        <w:ind w:left="6530" w:hanging="360"/>
      </w:pPr>
      <w:rPr>
        <w:rFonts w:ascii="Wingdings" w:hAnsi="Wingdings" w:hint="default"/>
      </w:rPr>
    </w:lvl>
  </w:abstractNum>
  <w:abstractNum w:abstractNumId="40" w15:restartNumberingAfterBreak="0">
    <w:nsid w:val="4C04793E"/>
    <w:multiLevelType w:val="hybridMultilevel"/>
    <w:tmpl w:val="403CA04E"/>
    <w:lvl w:ilvl="0" w:tplc="F6141A20">
      <w:start w:val="1"/>
      <w:numFmt w:val="bullet"/>
      <w:lvlText w:val=""/>
      <w:lvlJc w:val="left"/>
      <w:pPr>
        <w:ind w:left="720" w:hanging="360"/>
      </w:pPr>
      <w:rPr>
        <w:rFonts w:ascii="Symbol" w:hAnsi="Symbol" w:hint="default"/>
        <w:color w:val="808080"/>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1" w15:restartNumberingAfterBreak="0">
    <w:nsid w:val="4D417113"/>
    <w:multiLevelType w:val="hybridMultilevel"/>
    <w:tmpl w:val="7FAA1A3E"/>
    <w:lvl w:ilvl="0" w:tplc="7D6891F8">
      <w:start w:val="1"/>
      <w:numFmt w:val="bullet"/>
      <w:lvlText w:val=""/>
      <w:lvlJc w:val="left"/>
      <w:pPr>
        <w:ind w:left="720" w:hanging="360"/>
      </w:pPr>
      <w:rPr>
        <w:rFonts w:ascii="Symbol" w:hAnsi="Symbol" w:hint="default"/>
        <w:color w:val="A4A4A4"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FA54634"/>
    <w:multiLevelType w:val="hybridMultilevel"/>
    <w:tmpl w:val="FE7461BA"/>
    <w:lvl w:ilvl="0" w:tplc="7D6891F8">
      <w:start w:val="1"/>
      <w:numFmt w:val="bullet"/>
      <w:lvlText w:val=""/>
      <w:lvlJc w:val="left"/>
      <w:pPr>
        <w:ind w:left="720" w:hanging="360"/>
      </w:pPr>
      <w:rPr>
        <w:rFonts w:ascii="Symbol" w:hAnsi="Symbol" w:hint="default"/>
        <w:color w:val="A4A4A4"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05E7209"/>
    <w:multiLevelType w:val="hybridMultilevel"/>
    <w:tmpl w:val="2CA8AC6E"/>
    <w:lvl w:ilvl="0" w:tplc="7D6891F8">
      <w:start w:val="1"/>
      <w:numFmt w:val="bullet"/>
      <w:lvlText w:val=""/>
      <w:lvlJc w:val="left"/>
      <w:pPr>
        <w:ind w:left="720" w:hanging="360"/>
      </w:pPr>
      <w:rPr>
        <w:rFonts w:ascii="Symbol" w:hAnsi="Symbol" w:hint="default"/>
        <w:color w:val="A4A4A4"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1770BAE"/>
    <w:multiLevelType w:val="hybridMultilevel"/>
    <w:tmpl w:val="AADC4ACC"/>
    <w:lvl w:ilvl="0" w:tplc="F6141A20">
      <w:start w:val="1"/>
      <w:numFmt w:val="bullet"/>
      <w:lvlText w:val=""/>
      <w:lvlJc w:val="left"/>
      <w:pPr>
        <w:ind w:left="720" w:hanging="360"/>
      </w:pPr>
      <w:rPr>
        <w:rFonts w:ascii="Symbol" w:hAnsi="Symbol" w:hint="default"/>
        <w:color w:val="80808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35A747B"/>
    <w:multiLevelType w:val="hybridMultilevel"/>
    <w:tmpl w:val="DDB85650"/>
    <w:lvl w:ilvl="0" w:tplc="7CB48682">
      <w:start w:val="1"/>
      <w:numFmt w:val="bullet"/>
      <w:lvlText w:val=""/>
      <w:lvlJc w:val="left"/>
      <w:pPr>
        <w:ind w:left="360" w:hanging="360"/>
      </w:pPr>
      <w:rPr>
        <w:rFonts w:ascii="Symbol" w:hAnsi="Symbol" w:hint="default"/>
        <w:color w:val="A1A1A1" w:themeColor="background2" w:themeShade="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5439571D"/>
    <w:multiLevelType w:val="hybridMultilevel"/>
    <w:tmpl w:val="7734698A"/>
    <w:lvl w:ilvl="0" w:tplc="A9721748">
      <w:start w:val="1"/>
      <w:numFmt w:val="bullet"/>
      <w:lvlText w:val=""/>
      <w:lvlJc w:val="left"/>
      <w:pPr>
        <w:ind w:left="720" w:hanging="360"/>
      </w:pPr>
      <w:rPr>
        <w:rFonts w:ascii="Symbol" w:hAnsi="Symbol" w:hint="default"/>
        <w:color w:val="7A7A7A" w:themeColor="text2" w:themeShade="BF"/>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7" w15:restartNumberingAfterBreak="0">
    <w:nsid w:val="55A01862"/>
    <w:multiLevelType w:val="hybridMultilevel"/>
    <w:tmpl w:val="FB7EDBE0"/>
    <w:lvl w:ilvl="0" w:tplc="E042E9CA">
      <w:start w:val="1"/>
      <w:numFmt w:val="decimal"/>
      <w:lvlText w:val="%1)"/>
      <w:lvlJc w:val="left"/>
      <w:pPr>
        <w:ind w:left="785" w:hanging="360"/>
      </w:pPr>
      <w:rPr>
        <w:rFonts w:hint="default"/>
        <w:b/>
        <w:color w:val="020B33" w:themeColor="accent1"/>
      </w:r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48" w15:restartNumberingAfterBreak="0">
    <w:nsid w:val="59747135"/>
    <w:multiLevelType w:val="hybridMultilevel"/>
    <w:tmpl w:val="BF84BA7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9" w15:restartNumberingAfterBreak="0">
    <w:nsid w:val="5AF005D6"/>
    <w:multiLevelType w:val="hybridMultilevel"/>
    <w:tmpl w:val="1D220502"/>
    <w:lvl w:ilvl="0" w:tplc="7CB48682">
      <w:start w:val="1"/>
      <w:numFmt w:val="bullet"/>
      <w:lvlText w:val=""/>
      <w:lvlJc w:val="left"/>
      <w:pPr>
        <w:ind w:left="720" w:hanging="360"/>
      </w:pPr>
      <w:rPr>
        <w:rFonts w:ascii="Symbol" w:hAnsi="Symbol" w:hint="default"/>
        <w:color w:val="A1A1A1" w:themeColor="background2" w:themeShade="BF"/>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0" w15:restartNumberingAfterBreak="0">
    <w:nsid w:val="5B5751DA"/>
    <w:multiLevelType w:val="hybridMultilevel"/>
    <w:tmpl w:val="B600C796"/>
    <w:lvl w:ilvl="0" w:tplc="7CB48682">
      <w:start w:val="1"/>
      <w:numFmt w:val="bullet"/>
      <w:lvlText w:val=""/>
      <w:lvlJc w:val="left"/>
      <w:pPr>
        <w:ind w:left="360" w:hanging="360"/>
      </w:pPr>
      <w:rPr>
        <w:rFonts w:ascii="Symbol" w:hAnsi="Symbol" w:hint="default"/>
        <w:color w:val="A1A1A1" w:themeColor="background2" w:themeShade="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5D0F5C27"/>
    <w:multiLevelType w:val="hybridMultilevel"/>
    <w:tmpl w:val="FADA3AFA"/>
    <w:lvl w:ilvl="0" w:tplc="F6141A20">
      <w:start w:val="1"/>
      <w:numFmt w:val="bullet"/>
      <w:lvlText w:val=""/>
      <w:lvlJc w:val="left"/>
      <w:pPr>
        <w:ind w:left="720" w:hanging="360"/>
      </w:pPr>
      <w:rPr>
        <w:rFonts w:ascii="Symbol" w:hAnsi="Symbol" w:hint="default"/>
        <w:color w:val="808080"/>
        <w:sz w:val="22"/>
        <w:szCs w:val="2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2" w15:restartNumberingAfterBreak="0">
    <w:nsid w:val="5FD52D00"/>
    <w:multiLevelType w:val="hybridMultilevel"/>
    <w:tmpl w:val="EA0A1420"/>
    <w:lvl w:ilvl="0" w:tplc="7D6891F8">
      <w:start w:val="1"/>
      <w:numFmt w:val="bullet"/>
      <w:lvlText w:val=""/>
      <w:lvlJc w:val="left"/>
      <w:pPr>
        <w:ind w:left="360" w:hanging="360"/>
      </w:pPr>
      <w:rPr>
        <w:rFonts w:ascii="Symbol" w:hAnsi="Symbol" w:hint="default"/>
        <w:color w:val="A4A4A4" w:themeColor="tex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60FF70D9"/>
    <w:multiLevelType w:val="hybridMultilevel"/>
    <w:tmpl w:val="2CA061FE"/>
    <w:lvl w:ilvl="0" w:tplc="7D6891F8">
      <w:start w:val="1"/>
      <w:numFmt w:val="bullet"/>
      <w:lvlText w:val=""/>
      <w:lvlJc w:val="left"/>
      <w:pPr>
        <w:ind w:left="720" w:hanging="360"/>
      </w:pPr>
      <w:rPr>
        <w:rFonts w:ascii="Symbol" w:hAnsi="Symbol" w:hint="default"/>
        <w:color w:val="A4A4A4" w:themeColor="text2"/>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4" w15:restartNumberingAfterBreak="0">
    <w:nsid w:val="616A5EF8"/>
    <w:multiLevelType w:val="hybridMultilevel"/>
    <w:tmpl w:val="967CB9F8"/>
    <w:lvl w:ilvl="0" w:tplc="F6141A20">
      <w:start w:val="1"/>
      <w:numFmt w:val="bullet"/>
      <w:lvlText w:val=""/>
      <w:lvlJc w:val="left"/>
      <w:pPr>
        <w:ind w:left="785" w:hanging="360"/>
      </w:pPr>
      <w:rPr>
        <w:rFonts w:ascii="Symbol" w:hAnsi="Symbol" w:hint="default"/>
        <w:color w:val="808080"/>
        <w:sz w:val="22"/>
        <w:szCs w:val="22"/>
      </w:rPr>
    </w:lvl>
    <w:lvl w:ilvl="1" w:tplc="08090003" w:tentative="1">
      <w:start w:val="1"/>
      <w:numFmt w:val="bullet"/>
      <w:lvlText w:val="o"/>
      <w:lvlJc w:val="left"/>
      <w:pPr>
        <w:ind w:left="2225" w:hanging="360"/>
      </w:pPr>
      <w:rPr>
        <w:rFonts w:ascii="Courier New" w:hAnsi="Courier New" w:cs="Courier New" w:hint="default"/>
      </w:rPr>
    </w:lvl>
    <w:lvl w:ilvl="2" w:tplc="08090005" w:tentative="1">
      <w:start w:val="1"/>
      <w:numFmt w:val="bullet"/>
      <w:lvlText w:val=""/>
      <w:lvlJc w:val="left"/>
      <w:pPr>
        <w:ind w:left="2945" w:hanging="360"/>
      </w:pPr>
      <w:rPr>
        <w:rFonts w:ascii="Wingdings" w:hAnsi="Wingdings" w:hint="default"/>
      </w:rPr>
    </w:lvl>
    <w:lvl w:ilvl="3" w:tplc="08090001" w:tentative="1">
      <w:start w:val="1"/>
      <w:numFmt w:val="bullet"/>
      <w:lvlText w:val=""/>
      <w:lvlJc w:val="left"/>
      <w:pPr>
        <w:ind w:left="3665" w:hanging="360"/>
      </w:pPr>
      <w:rPr>
        <w:rFonts w:ascii="Symbol" w:hAnsi="Symbol" w:hint="default"/>
      </w:rPr>
    </w:lvl>
    <w:lvl w:ilvl="4" w:tplc="08090003" w:tentative="1">
      <w:start w:val="1"/>
      <w:numFmt w:val="bullet"/>
      <w:lvlText w:val="o"/>
      <w:lvlJc w:val="left"/>
      <w:pPr>
        <w:ind w:left="4385" w:hanging="360"/>
      </w:pPr>
      <w:rPr>
        <w:rFonts w:ascii="Courier New" w:hAnsi="Courier New" w:cs="Courier New" w:hint="default"/>
      </w:rPr>
    </w:lvl>
    <w:lvl w:ilvl="5" w:tplc="08090005" w:tentative="1">
      <w:start w:val="1"/>
      <w:numFmt w:val="bullet"/>
      <w:lvlText w:val=""/>
      <w:lvlJc w:val="left"/>
      <w:pPr>
        <w:ind w:left="5105" w:hanging="360"/>
      </w:pPr>
      <w:rPr>
        <w:rFonts w:ascii="Wingdings" w:hAnsi="Wingdings" w:hint="default"/>
      </w:rPr>
    </w:lvl>
    <w:lvl w:ilvl="6" w:tplc="08090001" w:tentative="1">
      <w:start w:val="1"/>
      <w:numFmt w:val="bullet"/>
      <w:lvlText w:val=""/>
      <w:lvlJc w:val="left"/>
      <w:pPr>
        <w:ind w:left="5825" w:hanging="360"/>
      </w:pPr>
      <w:rPr>
        <w:rFonts w:ascii="Symbol" w:hAnsi="Symbol" w:hint="default"/>
      </w:rPr>
    </w:lvl>
    <w:lvl w:ilvl="7" w:tplc="08090003" w:tentative="1">
      <w:start w:val="1"/>
      <w:numFmt w:val="bullet"/>
      <w:lvlText w:val="o"/>
      <w:lvlJc w:val="left"/>
      <w:pPr>
        <w:ind w:left="6545" w:hanging="360"/>
      </w:pPr>
      <w:rPr>
        <w:rFonts w:ascii="Courier New" w:hAnsi="Courier New" w:cs="Courier New" w:hint="default"/>
      </w:rPr>
    </w:lvl>
    <w:lvl w:ilvl="8" w:tplc="08090005" w:tentative="1">
      <w:start w:val="1"/>
      <w:numFmt w:val="bullet"/>
      <w:lvlText w:val=""/>
      <w:lvlJc w:val="left"/>
      <w:pPr>
        <w:ind w:left="7265" w:hanging="360"/>
      </w:pPr>
      <w:rPr>
        <w:rFonts w:ascii="Wingdings" w:hAnsi="Wingdings" w:hint="default"/>
      </w:rPr>
    </w:lvl>
  </w:abstractNum>
  <w:abstractNum w:abstractNumId="55" w15:restartNumberingAfterBreak="0">
    <w:nsid w:val="657578AE"/>
    <w:multiLevelType w:val="hybridMultilevel"/>
    <w:tmpl w:val="E80CD2B4"/>
    <w:lvl w:ilvl="0" w:tplc="7D6891F8">
      <w:start w:val="1"/>
      <w:numFmt w:val="bullet"/>
      <w:lvlText w:val=""/>
      <w:lvlJc w:val="left"/>
      <w:pPr>
        <w:ind w:left="720" w:hanging="360"/>
      </w:pPr>
      <w:rPr>
        <w:rFonts w:ascii="Symbol" w:hAnsi="Symbol" w:hint="default"/>
        <w:color w:val="A4A4A4"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7336405"/>
    <w:multiLevelType w:val="hybridMultilevel"/>
    <w:tmpl w:val="F7400020"/>
    <w:lvl w:ilvl="0" w:tplc="7D6891F8">
      <w:start w:val="1"/>
      <w:numFmt w:val="bullet"/>
      <w:lvlText w:val=""/>
      <w:lvlJc w:val="left"/>
      <w:pPr>
        <w:ind w:left="360" w:hanging="360"/>
      </w:pPr>
      <w:rPr>
        <w:rFonts w:ascii="Symbol" w:hAnsi="Symbol" w:hint="default"/>
        <w:color w:val="A4A4A4" w:themeColor="tex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69E9526E"/>
    <w:multiLevelType w:val="multilevel"/>
    <w:tmpl w:val="31CE30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BEB5E12"/>
    <w:multiLevelType w:val="hybridMultilevel"/>
    <w:tmpl w:val="3CD04EB4"/>
    <w:lvl w:ilvl="0" w:tplc="7D6891F8">
      <w:start w:val="1"/>
      <w:numFmt w:val="bullet"/>
      <w:lvlText w:val=""/>
      <w:lvlJc w:val="left"/>
      <w:pPr>
        <w:ind w:left="360" w:hanging="360"/>
      </w:pPr>
      <w:rPr>
        <w:rFonts w:ascii="Symbol" w:hAnsi="Symbol" w:hint="default"/>
        <w:color w:val="A4A4A4" w:themeColor="tex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6C5C5586"/>
    <w:multiLevelType w:val="multilevel"/>
    <w:tmpl w:val="89923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CCE5ED9"/>
    <w:multiLevelType w:val="hybridMultilevel"/>
    <w:tmpl w:val="0F4E626E"/>
    <w:lvl w:ilvl="0" w:tplc="7D6891F8">
      <w:start w:val="1"/>
      <w:numFmt w:val="bullet"/>
      <w:lvlText w:val=""/>
      <w:lvlJc w:val="left"/>
      <w:pPr>
        <w:ind w:left="720" w:hanging="360"/>
      </w:pPr>
      <w:rPr>
        <w:rFonts w:ascii="Symbol" w:hAnsi="Symbol" w:hint="default"/>
        <w:color w:val="A4A4A4"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F765CDC"/>
    <w:multiLevelType w:val="multilevel"/>
    <w:tmpl w:val="479CA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25B686E"/>
    <w:multiLevelType w:val="multilevel"/>
    <w:tmpl w:val="281C4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2E467F8"/>
    <w:multiLevelType w:val="hybridMultilevel"/>
    <w:tmpl w:val="D23CC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36A01AC"/>
    <w:multiLevelType w:val="hybridMultilevel"/>
    <w:tmpl w:val="92B22A7E"/>
    <w:lvl w:ilvl="0" w:tplc="F6141A20">
      <w:start w:val="1"/>
      <w:numFmt w:val="bullet"/>
      <w:lvlText w:val=""/>
      <w:lvlJc w:val="left"/>
      <w:pPr>
        <w:ind w:left="720" w:hanging="360"/>
      </w:pPr>
      <w:rPr>
        <w:rFonts w:ascii="Symbol" w:hAnsi="Symbol" w:hint="default"/>
        <w:color w:val="80808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3D63400"/>
    <w:multiLevelType w:val="multilevel"/>
    <w:tmpl w:val="5D9A3B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46E6867"/>
    <w:multiLevelType w:val="hybridMultilevel"/>
    <w:tmpl w:val="F6BAF6AA"/>
    <w:lvl w:ilvl="0" w:tplc="F6141A20">
      <w:start w:val="1"/>
      <w:numFmt w:val="bullet"/>
      <w:lvlText w:val=""/>
      <w:lvlJc w:val="left"/>
      <w:pPr>
        <w:ind w:left="720" w:hanging="360"/>
      </w:pPr>
      <w:rPr>
        <w:rFonts w:ascii="Symbol" w:hAnsi="Symbol" w:hint="default"/>
        <w:color w:val="80808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4D304BF"/>
    <w:multiLevelType w:val="hybridMultilevel"/>
    <w:tmpl w:val="A8485C28"/>
    <w:lvl w:ilvl="0" w:tplc="9D50A6BE">
      <w:start w:val="1"/>
      <w:numFmt w:val="bullet"/>
      <w:lvlText w:val=""/>
      <w:lvlJc w:val="left"/>
      <w:pPr>
        <w:ind w:left="720" w:hanging="360"/>
      </w:pPr>
      <w:rPr>
        <w:rFonts w:ascii="Symbol" w:hAnsi="Symbol" w:hint="default"/>
        <w:color w:val="D8D8D8"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6C94212"/>
    <w:multiLevelType w:val="hybridMultilevel"/>
    <w:tmpl w:val="B27CAB56"/>
    <w:lvl w:ilvl="0" w:tplc="7D6891F8">
      <w:start w:val="1"/>
      <w:numFmt w:val="bullet"/>
      <w:lvlText w:val=""/>
      <w:lvlJc w:val="left"/>
      <w:pPr>
        <w:ind w:left="720" w:hanging="360"/>
      </w:pPr>
      <w:rPr>
        <w:rFonts w:ascii="Symbol" w:hAnsi="Symbol" w:hint="default"/>
        <w:color w:val="A4A4A4"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7106BB2"/>
    <w:multiLevelType w:val="hybridMultilevel"/>
    <w:tmpl w:val="E9A0398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782C73DD"/>
    <w:multiLevelType w:val="hybridMultilevel"/>
    <w:tmpl w:val="7FB8447E"/>
    <w:lvl w:ilvl="0" w:tplc="7D6891F8">
      <w:start w:val="1"/>
      <w:numFmt w:val="bullet"/>
      <w:lvlText w:val=""/>
      <w:lvlJc w:val="left"/>
      <w:pPr>
        <w:ind w:left="720" w:hanging="360"/>
      </w:pPr>
      <w:rPr>
        <w:rFonts w:ascii="Symbol" w:hAnsi="Symbol" w:hint="default"/>
        <w:color w:val="A4A4A4"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B3F7E8F"/>
    <w:multiLevelType w:val="hybridMultilevel"/>
    <w:tmpl w:val="1298B062"/>
    <w:lvl w:ilvl="0" w:tplc="F6141A20">
      <w:start w:val="1"/>
      <w:numFmt w:val="bullet"/>
      <w:lvlText w:val=""/>
      <w:lvlJc w:val="left"/>
      <w:pPr>
        <w:ind w:left="720" w:hanging="360"/>
      </w:pPr>
      <w:rPr>
        <w:rFonts w:ascii="Symbol" w:hAnsi="Symbol" w:hint="default"/>
        <w:color w:val="80808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E5A1DD1"/>
    <w:multiLevelType w:val="hybridMultilevel"/>
    <w:tmpl w:val="BD46D766"/>
    <w:lvl w:ilvl="0" w:tplc="E48092C2">
      <w:start w:val="16"/>
      <w:numFmt w:val="bullet"/>
      <w:lvlText w:val="-"/>
      <w:lvlJc w:val="left"/>
      <w:pPr>
        <w:ind w:left="1080" w:hanging="360"/>
      </w:pPr>
      <w:rPr>
        <w:rFonts w:ascii="Garamond" w:eastAsia="Times New Roman" w:hAnsi="Garamond"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73" w15:restartNumberingAfterBreak="0">
    <w:nsid w:val="7E5C55BB"/>
    <w:multiLevelType w:val="hybridMultilevel"/>
    <w:tmpl w:val="4030D29A"/>
    <w:lvl w:ilvl="0" w:tplc="7CB48682">
      <w:start w:val="1"/>
      <w:numFmt w:val="bullet"/>
      <w:lvlText w:val=""/>
      <w:lvlJc w:val="left"/>
      <w:pPr>
        <w:ind w:left="360" w:hanging="360"/>
      </w:pPr>
      <w:rPr>
        <w:rFonts w:ascii="Symbol" w:hAnsi="Symbol" w:hint="default"/>
        <w:color w:val="A1A1A1" w:themeColor="background2" w:themeShade="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7E8517C1"/>
    <w:multiLevelType w:val="hybridMultilevel"/>
    <w:tmpl w:val="E63E72CA"/>
    <w:lvl w:ilvl="0" w:tplc="F6141A20">
      <w:start w:val="1"/>
      <w:numFmt w:val="bullet"/>
      <w:lvlText w:val=""/>
      <w:lvlJc w:val="left"/>
      <w:pPr>
        <w:ind w:left="720" w:hanging="360"/>
      </w:pPr>
      <w:rPr>
        <w:rFonts w:ascii="Symbol" w:hAnsi="Symbol" w:hint="default"/>
        <w:color w:val="80808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F4C6896"/>
    <w:multiLevelType w:val="hybridMultilevel"/>
    <w:tmpl w:val="F8FC6F82"/>
    <w:lvl w:ilvl="0" w:tplc="7D6891F8">
      <w:start w:val="1"/>
      <w:numFmt w:val="bullet"/>
      <w:lvlText w:val=""/>
      <w:lvlJc w:val="left"/>
      <w:pPr>
        <w:ind w:left="720" w:hanging="360"/>
      </w:pPr>
      <w:rPr>
        <w:rFonts w:ascii="Symbol" w:hAnsi="Symbol" w:hint="default"/>
        <w:color w:val="A4A4A4"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54"/>
  </w:num>
  <w:num w:numId="3">
    <w:abstractNumId w:val="47"/>
  </w:num>
  <w:num w:numId="4">
    <w:abstractNumId w:val="30"/>
  </w:num>
  <w:num w:numId="5">
    <w:abstractNumId w:val="32"/>
  </w:num>
  <w:num w:numId="6">
    <w:abstractNumId w:val="15"/>
  </w:num>
  <w:num w:numId="7">
    <w:abstractNumId w:val="9"/>
  </w:num>
  <w:num w:numId="8">
    <w:abstractNumId w:val="10"/>
  </w:num>
  <w:num w:numId="9">
    <w:abstractNumId w:val="14"/>
  </w:num>
  <w:num w:numId="10">
    <w:abstractNumId w:val="19"/>
  </w:num>
  <w:num w:numId="11">
    <w:abstractNumId w:val="7"/>
  </w:num>
  <w:num w:numId="12">
    <w:abstractNumId w:val="67"/>
  </w:num>
  <w:num w:numId="13">
    <w:abstractNumId w:val="39"/>
  </w:num>
  <w:num w:numId="14">
    <w:abstractNumId w:val="49"/>
  </w:num>
  <w:num w:numId="15">
    <w:abstractNumId w:val="69"/>
  </w:num>
  <w:num w:numId="16">
    <w:abstractNumId w:val="70"/>
  </w:num>
  <w:num w:numId="17">
    <w:abstractNumId w:val="46"/>
  </w:num>
  <w:num w:numId="18">
    <w:abstractNumId w:val="25"/>
  </w:num>
  <w:num w:numId="19">
    <w:abstractNumId w:val="2"/>
  </w:num>
  <w:num w:numId="20">
    <w:abstractNumId w:val="51"/>
  </w:num>
  <w:num w:numId="21">
    <w:abstractNumId w:val="24"/>
  </w:num>
  <w:num w:numId="22">
    <w:abstractNumId w:val="52"/>
  </w:num>
  <w:num w:numId="23">
    <w:abstractNumId w:val="18"/>
  </w:num>
  <w:num w:numId="24">
    <w:abstractNumId w:val="20"/>
  </w:num>
  <w:num w:numId="25">
    <w:abstractNumId w:val="21"/>
  </w:num>
  <w:num w:numId="26">
    <w:abstractNumId w:val="55"/>
  </w:num>
  <w:num w:numId="27">
    <w:abstractNumId w:val="35"/>
  </w:num>
  <w:num w:numId="28">
    <w:abstractNumId w:val="71"/>
  </w:num>
  <w:num w:numId="29">
    <w:abstractNumId w:val="38"/>
  </w:num>
  <w:num w:numId="30">
    <w:abstractNumId w:val="0"/>
  </w:num>
  <w:num w:numId="31">
    <w:abstractNumId w:val="64"/>
  </w:num>
  <w:num w:numId="32">
    <w:abstractNumId w:val="23"/>
  </w:num>
  <w:num w:numId="33">
    <w:abstractNumId w:val="27"/>
  </w:num>
  <w:num w:numId="34">
    <w:abstractNumId w:val="31"/>
  </w:num>
  <w:num w:numId="35">
    <w:abstractNumId w:val="33"/>
  </w:num>
  <w:num w:numId="36">
    <w:abstractNumId w:val="1"/>
  </w:num>
  <w:num w:numId="37">
    <w:abstractNumId w:val="72"/>
  </w:num>
  <w:num w:numId="38">
    <w:abstractNumId w:val="42"/>
  </w:num>
  <w:num w:numId="39">
    <w:abstractNumId w:val="53"/>
  </w:num>
  <w:num w:numId="40">
    <w:abstractNumId w:val="41"/>
  </w:num>
  <w:num w:numId="41">
    <w:abstractNumId w:val="6"/>
  </w:num>
  <w:num w:numId="42">
    <w:abstractNumId w:val="13"/>
  </w:num>
  <w:num w:numId="43">
    <w:abstractNumId w:val="48"/>
  </w:num>
  <w:num w:numId="44">
    <w:abstractNumId w:val="44"/>
  </w:num>
  <w:num w:numId="45">
    <w:abstractNumId w:val="66"/>
  </w:num>
  <w:num w:numId="46">
    <w:abstractNumId w:val="28"/>
  </w:num>
  <w:num w:numId="47">
    <w:abstractNumId w:val="3"/>
  </w:num>
  <w:num w:numId="48">
    <w:abstractNumId w:val="63"/>
  </w:num>
  <w:num w:numId="49">
    <w:abstractNumId w:val="74"/>
  </w:num>
  <w:num w:numId="50">
    <w:abstractNumId w:val="29"/>
  </w:num>
  <w:num w:numId="51">
    <w:abstractNumId w:val="40"/>
  </w:num>
  <w:num w:numId="52">
    <w:abstractNumId w:val="17"/>
  </w:num>
  <w:num w:numId="53">
    <w:abstractNumId w:val="17"/>
  </w:num>
  <w:num w:numId="54">
    <w:abstractNumId w:val="17"/>
  </w:num>
  <w:num w:numId="55">
    <w:abstractNumId w:val="17"/>
  </w:num>
  <w:num w:numId="56">
    <w:abstractNumId w:val="17"/>
  </w:num>
  <w:num w:numId="57">
    <w:abstractNumId w:val="17"/>
  </w:num>
  <w:num w:numId="58">
    <w:abstractNumId w:val="22"/>
  </w:num>
  <w:num w:numId="59">
    <w:abstractNumId w:val="8"/>
  </w:num>
  <w:num w:numId="60">
    <w:abstractNumId w:val="45"/>
  </w:num>
  <w:num w:numId="61">
    <w:abstractNumId w:val="73"/>
  </w:num>
  <w:num w:numId="62">
    <w:abstractNumId w:val="50"/>
  </w:num>
  <w:num w:numId="63">
    <w:abstractNumId w:val="17"/>
  </w:num>
  <w:num w:numId="64">
    <w:abstractNumId w:val="17"/>
  </w:num>
  <w:num w:numId="65">
    <w:abstractNumId w:val="17"/>
  </w:num>
  <w:num w:numId="66">
    <w:abstractNumId w:val="17"/>
  </w:num>
  <w:num w:numId="67">
    <w:abstractNumId w:val="17"/>
  </w:num>
  <w:num w:numId="68">
    <w:abstractNumId w:val="17"/>
  </w:num>
  <w:num w:numId="69">
    <w:abstractNumId w:val="17"/>
  </w:num>
  <w:num w:numId="70">
    <w:abstractNumId w:val="17"/>
  </w:num>
  <w:num w:numId="71">
    <w:abstractNumId w:val="16"/>
  </w:num>
  <w:num w:numId="72">
    <w:abstractNumId w:val="17"/>
  </w:num>
  <w:num w:numId="73">
    <w:abstractNumId w:val="8"/>
  </w:num>
  <w:num w:numId="74">
    <w:abstractNumId w:val="45"/>
  </w:num>
  <w:num w:numId="75">
    <w:abstractNumId w:val="17"/>
  </w:num>
  <w:num w:numId="76">
    <w:abstractNumId w:val="17"/>
  </w:num>
  <w:num w:numId="77">
    <w:abstractNumId w:val="26"/>
  </w:num>
  <w:num w:numId="78">
    <w:abstractNumId w:val="17"/>
  </w:num>
  <w:num w:numId="79">
    <w:abstractNumId w:val="17"/>
  </w:num>
  <w:num w:numId="80">
    <w:abstractNumId w:val="17"/>
  </w:num>
  <w:num w:numId="81">
    <w:abstractNumId w:val="17"/>
  </w:num>
  <w:num w:numId="82">
    <w:abstractNumId w:val="61"/>
  </w:num>
  <w:num w:numId="83">
    <w:abstractNumId w:val="62"/>
  </w:num>
  <w:num w:numId="84">
    <w:abstractNumId w:val="11"/>
  </w:num>
  <w:num w:numId="85">
    <w:abstractNumId w:val="59"/>
  </w:num>
  <w:num w:numId="86">
    <w:abstractNumId w:val="65"/>
  </w:num>
  <w:num w:numId="87">
    <w:abstractNumId w:val="4"/>
  </w:num>
  <w:num w:numId="88">
    <w:abstractNumId w:val="17"/>
  </w:num>
  <w:num w:numId="89">
    <w:abstractNumId w:val="60"/>
  </w:num>
  <w:num w:numId="90">
    <w:abstractNumId w:val="17"/>
  </w:num>
  <w:num w:numId="91">
    <w:abstractNumId w:val="17"/>
  </w:num>
  <w:num w:numId="92">
    <w:abstractNumId w:val="57"/>
  </w:num>
  <w:num w:numId="93">
    <w:abstractNumId w:val="17"/>
  </w:num>
  <w:num w:numId="94">
    <w:abstractNumId w:val="12"/>
  </w:num>
  <w:num w:numId="95">
    <w:abstractNumId w:val="68"/>
  </w:num>
  <w:num w:numId="96">
    <w:abstractNumId w:val="37"/>
  </w:num>
  <w:num w:numId="97">
    <w:abstractNumId w:val="43"/>
  </w:num>
  <w:num w:numId="98">
    <w:abstractNumId w:val="75"/>
  </w:num>
  <w:num w:numId="99">
    <w:abstractNumId w:val="36"/>
  </w:num>
  <w:num w:numId="100">
    <w:abstractNumId w:val="5"/>
  </w:num>
  <w:num w:numId="101">
    <w:abstractNumId w:val="58"/>
  </w:num>
  <w:num w:numId="102">
    <w:abstractNumId w:val="56"/>
  </w:num>
  <w:num w:numId="103">
    <w:abstractNumId w:val="34"/>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1296"/>
  <w:hyphenationZone w:val="396"/>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4BD"/>
    <w:rsid w:val="00000379"/>
    <w:rsid w:val="00000BFE"/>
    <w:rsid w:val="00000EE8"/>
    <w:rsid w:val="0000185D"/>
    <w:rsid w:val="00001865"/>
    <w:rsid w:val="00001AE9"/>
    <w:rsid w:val="00001D53"/>
    <w:rsid w:val="00001E84"/>
    <w:rsid w:val="0000255E"/>
    <w:rsid w:val="000026A1"/>
    <w:rsid w:val="000028D3"/>
    <w:rsid w:val="0000299D"/>
    <w:rsid w:val="00002AB8"/>
    <w:rsid w:val="00002EA2"/>
    <w:rsid w:val="00003458"/>
    <w:rsid w:val="00004379"/>
    <w:rsid w:val="00004483"/>
    <w:rsid w:val="00004E81"/>
    <w:rsid w:val="00004EC1"/>
    <w:rsid w:val="00005107"/>
    <w:rsid w:val="000052EC"/>
    <w:rsid w:val="000059FE"/>
    <w:rsid w:val="00005E63"/>
    <w:rsid w:val="00005F7A"/>
    <w:rsid w:val="00006C15"/>
    <w:rsid w:val="00006FC4"/>
    <w:rsid w:val="00007606"/>
    <w:rsid w:val="00007609"/>
    <w:rsid w:val="00007BB7"/>
    <w:rsid w:val="00007C3B"/>
    <w:rsid w:val="00007E02"/>
    <w:rsid w:val="00007F80"/>
    <w:rsid w:val="000107A5"/>
    <w:rsid w:val="00010846"/>
    <w:rsid w:val="00010AD5"/>
    <w:rsid w:val="000111C9"/>
    <w:rsid w:val="00011EBD"/>
    <w:rsid w:val="0001229F"/>
    <w:rsid w:val="000124CB"/>
    <w:rsid w:val="00012592"/>
    <w:rsid w:val="00012659"/>
    <w:rsid w:val="000129C5"/>
    <w:rsid w:val="000136A2"/>
    <w:rsid w:val="00013C8D"/>
    <w:rsid w:val="0001450A"/>
    <w:rsid w:val="00014702"/>
    <w:rsid w:val="0001470B"/>
    <w:rsid w:val="00014967"/>
    <w:rsid w:val="00014EC3"/>
    <w:rsid w:val="00015022"/>
    <w:rsid w:val="0001539B"/>
    <w:rsid w:val="00015786"/>
    <w:rsid w:val="000157B4"/>
    <w:rsid w:val="00015E9E"/>
    <w:rsid w:val="00016082"/>
    <w:rsid w:val="00016095"/>
    <w:rsid w:val="0001669F"/>
    <w:rsid w:val="00017A9A"/>
    <w:rsid w:val="00017F15"/>
    <w:rsid w:val="00017FA3"/>
    <w:rsid w:val="000205BD"/>
    <w:rsid w:val="00020AD3"/>
    <w:rsid w:val="00020E31"/>
    <w:rsid w:val="00021300"/>
    <w:rsid w:val="00021340"/>
    <w:rsid w:val="0002183B"/>
    <w:rsid w:val="00021CF4"/>
    <w:rsid w:val="00021EE7"/>
    <w:rsid w:val="000222B5"/>
    <w:rsid w:val="000227CC"/>
    <w:rsid w:val="00022BBE"/>
    <w:rsid w:val="00022BBF"/>
    <w:rsid w:val="00022C19"/>
    <w:rsid w:val="00022E3D"/>
    <w:rsid w:val="00022EEA"/>
    <w:rsid w:val="0002319B"/>
    <w:rsid w:val="00023371"/>
    <w:rsid w:val="00023502"/>
    <w:rsid w:val="000236E4"/>
    <w:rsid w:val="0002387F"/>
    <w:rsid w:val="000238B0"/>
    <w:rsid w:val="00023E62"/>
    <w:rsid w:val="000240C5"/>
    <w:rsid w:val="00024246"/>
    <w:rsid w:val="0002424F"/>
    <w:rsid w:val="000248DA"/>
    <w:rsid w:val="00025112"/>
    <w:rsid w:val="000253BB"/>
    <w:rsid w:val="00026368"/>
    <w:rsid w:val="00026B1E"/>
    <w:rsid w:val="00026E62"/>
    <w:rsid w:val="00027B65"/>
    <w:rsid w:val="00027F38"/>
    <w:rsid w:val="00030005"/>
    <w:rsid w:val="0003001A"/>
    <w:rsid w:val="00030329"/>
    <w:rsid w:val="00030458"/>
    <w:rsid w:val="000304C8"/>
    <w:rsid w:val="000304F5"/>
    <w:rsid w:val="00030587"/>
    <w:rsid w:val="000305FD"/>
    <w:rsid w:val="000306BC"/>
    <w:rsid w:val="000309D5"/>
    <w:rsid w:val="000309D6"/>
    <w:rsid w:val="00030BF1"/>
    <w:rsid w:val="00030DC9"/>
    <w:rsid w:val="000326B4"/>
    <w:rsid w:val="00032871"/>
    <w:rsid w:val="00032973"/>
    <w:rsid w:val="00032FA3"/>
    <w:rsid w:val="0003332B"/>
    <w:rsid w:val="000333F7"/>
    <w:rsid w:val="00033864"/>
    <w:rsid w:val="00033F6F"/>
    <w:rsid w:val="000342AD"/>
    <w:rsid w:val="00034707"/>
    <w:rsid w:val="00034732"/>
    <w:rsid w:val="000348DB"/>
    <w:rsid w:val="00034A8F"/>
    <w:rsid w:val="00034C24"/>
    <w:rsid w:val="00034C72"/>
    <w:rsid w:val="00035164"/>
    <w:rsid w:val="00035206"/>
    <w:rsid w:val="00035212"/>
    <w:rsid w:val="000354E0"/>
    <w:rsid w:val="0003565D"/>
    <w:rsid w:val="00035783"/>
    <w:rsid w:val="00035A5D"/>
    <w:rsid w:val="00035E3B"/>
    <w:rsid w:val="000362B6"/>
    <w:rsid w:val="000367B6"/>
    <w:rsid w:val="00036F0A"/>
    <w:rsid w:val="00036FA2"/>
    <w:rsid w:val="00037361"/>
    <w:rsid w:val="000376FA"/>
    <w:rsid w:val="0003783F"/>
    <w:rsid w:val="00037AD0"/>
    <w:rsid w:val="00037C5D"/>
    <w:rsid w:val="000402B5"/>
    <w:rsid w:val="000402CF"/>
    <w:rsid w:val="00040366"/>
    <w:rsid w:val="000404CF"/>
    <w:rsid w:val="0004066E"/>
    <w:rsid w:val="0004082F"/>
    <w:rsid w:val="00040C4E"/>
    <w:rsid w:val="000413E5"/>
    <w:rsid w:val="0004157D"/>
    <w:rsid w:val="000415F3"/>
    <w:rsid w:val="000417F0"/>
    <w:rsid w:val="000422E7"/>
    <w:rsid w:val="00042586"/>
    <w:rsid w:val="000426C9"/>
    <w:rsid w:val="000428F5"/>
    <w:rsid w:val="00042BBC"/>
    <w:rsid w:val="00042D97"/>
    <w:rsid w:val="00042F6C"/>
    <w:rsid w:val="0004319E"/>
    <w:rsid w:val="000432DE"/>
    <w:rsid w:val="00043702"/>
    <w:rsid w:val="00043ADC"/>
    <w:rsid w:val="00043CAD"/>
    <w:rsid w:val="00044327"/>
    <w:rsid w:val="00044623"/>
    <w:rsid w:val="0004489A"/>
    <w:rsid w:val="00044AE7"/>
    <w:rsid w:val="00044EF2"/>
    <w:rsid w:val="00044F84"/>
    <w:rsid w:val="000453D0"/>
    <w:rsid w:val="000454C6"/>
    <w:rsid w:val="00045640"/>
    <w:rsid w:val="00045989"/>
    <w:rsid w:val="00045A66"/>
    <w:rsid w:val="00045BEC"/>
    <w:rsid w:val="00045DBC"/>
    <w:rsid w:val="00046510"/>
    <w:rsid w:val="00046638"/>
    <w:rsid w:val="00046AA8"/>
    <w:rsid w:val="00047BBA"/>
    <w:rsid w:val="0005028D"/>
    <w:rsid w:val="00050BC2"/>
    <w:rsid w:val="00051309"/>
    <w:rsid w:val="00051591"/>
    <w:rsid w:val="00051744"/>
    <w:rsid w:val="0005190F"/>
    <w:rsid w:val="00051D98"/>
    <w:rsid w:val="00051F70"/>
    <w:rsid w:val="00051FCC"/>
    <w:rsid w:val="00052069"/>
    <w:rsid w:val="00052B27"/>
    <w:rsid w:val="00052B29"/>
    <w:rsid w:val="00052BBB"/>
    <w:rsid w:val="00052CD8"/>
    <w:rsid w:val="00052D81"/>
    <w:rsid w:val="000530F7"/>
    <w:rsid w:val="000531E6"/>
    <w:rsid w:val="000533C3"/>
    <w:rsid w:val="000533C4"/>
    <w:rsid w:val="00053AF5"/>
    <w:rsid w:val="00053D8C"/>
    <w:rsid w:val="00053EAE"/>
    <w:rsid w:val="000544CA"/>
    <w:rsid w:val="00054AA9"/>
    <w:rsid w:val="00054BE6"/>
    <w:rsid w:val="00054D2A"/>
    <w:rsid w:val="000553BE"/>
    <w:rsid w:val="000558E3"/>
    <w:rsid w:val="000558F1"/>
    <w:rsid w:val="00055BE7"/>
    <w:rsid w:val="00055E75"/>
    <w:rsid w:val="0005626B"/>
    <w:rsid w:val="00056333"/>
    <w:rsid w:val="000567EA"/>
    <w:rsid w:val="00056919"/>
    <w:rsid w:val="00056BC2"/>
    <w:rsid w:val="00056D8A"/>
    <w:rsid w:val="00056D8F"/>
    <w:rsid w:val="00056E59"/>
    <w:rsid w:val="00056FCD"/>
    <w:rsid w:val="0005738C"/>
    <w:rsid w:val="000573D4"/>
    <w:rsid w:val="000575CD"/>
    <w:rsid w:val="00057BC2"/>
    <w:rsid w:val="00057BEF"/>
    <w:rsid w:val="00057C66"/>
    <w:rsid w:val="00057EE9"/>
    <w:rsid w:val="000608E3"/>
    <w:rsid w:val="000608E6"/>
    <w:rsid w:val="000608F2"/>
    <w:rsid w:val="0006124D"/>
    <w:rsid w:val="000619D5"/>
    <w:rsid w:val="00061A33"/>
    <w:rsid w:val="000625DE"/>
    <w:rsid w:val="00062AA8"/>
    <w:rsid w:val="00062CEA"/>
    <w:rsid w:val="0006305B"/>
    <w:rsid w:val="000632B2"/>
    <w:rsid w:val="0006382E"/>
    <w:rsid w:val="00063933"/>
    <w:rsid w:val="00063983"/>
    <w:rsid w:val="000639EA"/>
    <w:rsid w:val="00064140"/>
    <w:rsid w:val="000646D8"/>
    <w:rsid w:val="00064830"/>
    <w:rsid w:val="00064C8C"/>
    <w:rsid w:val="0006511B"/>
    <w:rsid w:val="00065546"/>
    <w:rsid w:val="00065FC8"/>
    <w:rsid w:val="00066392"/>
    <w:rsid w:val="000665E3"/>
    <w:rsid w:val="00066885"/>
    <w:rsid w:val="00066B9E"/>
    <w:rsid w:val="00066FF2"/>
    <w:rsid w:val="00067300"/>
    <w:rsid w:val="0006735E"/>
    <w:rsid w:val="000673F4"/>
    <w:rsid w:val="000674DF"/>
    <w:rsid w:val="0006774F"/>
    <w:rsid w:val="0006790C"/>
    <w:rsid w:val="00067931"/>
    <w:rsid w:val="000679DB"/>
    <w:rsid w:val="00067BE0"/>
    <w:rsid w:val="00067F93"/>
    <w:rsid w:val="0007003C"/>
    <w:rsid w:val="00070183"/>
    <w:rsid w:val="00070292"/>
    <w:rsid w:val="000705E7"/>
    <w:rsid w:val="00070C49"/>
    <w:rsid w:val="00070DAE"/>
    <w:rsid w:val="00071361"/>
    <w:rsid w:val="000715B7"/>
    <w:rsid w:val="0007166F"/>
    <w:rsid w:val="00071CFE"/>
    <w:rsid w:val="00071D5D"/>
    <w:rsid w:val="00071F30"/>
    <w:rsid w:val="00072351"/>
    <w:rsid w:val="00072465"/>
    <w:rsid w:val="000726B7"/>
    <w:rsid w:val="00072BAB"/>
    <w:rsid w:val="00072DB7"/>
    <w:rsid w:val="00072E10"/>
    <w:rsid w:val="00072E31"/>
    <w:rsid w:val="000736CB"/>
    <w:rsid w:val="00073E38"/>
    <w:rsid w:val="000740CA"/>
    <w:rsid w:val="000742E4"/>
    <w:rsid w:val="000742FC"/>
    <w:rsid w:val="00074B76"/>
    <w:rsid w:val="00074FFA"/>
    <w:rsid w:val="00075142"/>
    <w:rsid w:val="0007591F"/>
    <w:rsid w:val="000764EB"/>
    <w:rsid w:val="00076795"/>
    <w:rsid w:val="00077225"/>
    <w:rsid w:val="000775F4"/>
    <w:rsid w:val="0007771F"/>
    <w:rsid w:val="00077765"/>
    <w:rsid w:val="00077866"/>
    <w:rsid w:val="00077ED2"/>
    <w:rsid w:val="0008014D"/>
    <w:rsid w:val="000803A0"/>
    <w:rsid w:val="0008043E"/>
    <w:rsid w:val="0008075C"/>
    <w:rsid w:val="000813DB"/>
    <w:rsid w:val="00081484"/>
    <w:rsid w:val="000815DD"/>
    <w:rsid w:val="0008181F"/>
    <w:rsid w:val="000818A9"/>
    <w:rsid w:val="00081C49"/>
    <w:rsid w:val="00081DE8"/>
    <w:rsid w:val="00081E85"/>
    <w:rsid w:val="0008210D"/>
    <w:rsid w:val="0008215E"/>
    <w:rsid w:val="000829E0"/>
    <w:rsid w:val="00082AE1"/>
    <w:rsid w:val="00082AEC"/>
    <w:rsid w:val="00082F58"/>
    <w:rsid w:val="0008308C"/>
    <w:rsid w:val="0008358E"/>
    <w:rsid w:val="00083D1D"/>
    <w:rsid w:val="00084289"/>
    <w:rsid w:val="000844B5"/>
    <w:rsid w:val="0008469F"/>
    <w:rsid w:val="00084A14"/>
    <w:rsid w:val="00084BCE"/>
    <w:rsid w:val="00084D07"/>
    <w:rsid w:val="00085727"/>
    <w:rsid w:val="00085E3D"/>
    <w:rsid w:val="00086669"/>
    <w:rsid w:val="00086698"/>
    <w:rsid w:val="000866A6"/>
    <w:rsid w:val="00086BD1"/>
    <w:rsid w:val="00086C2D"/>
    <w:rsid w:val="00086E30"/>
    <w:rsid w:val="00086F52"/>
    <w:rsid w:val="00087567"/>
    <w:rsid w:val="00090410"/>
    <w:rsid w:val="000909CC"/>
    <w:rsid w:val="000913FC"/>
    <w:rsid w:val="0009169B"/>
    <w:rsid w:val="00091732"/>
    <w:rsid w:val="000922E6"/>
    <w:rsid w:val="00092637"/>
    <w:rsid w:val="000928F4"/>
    <w:rsid w:val="00092CEC"/>
    <w:rsid w:val="00092D40"/>
    <w:rsid w:val="00092F20"/>
    <w:rsid w:val="0009320E"/>
    <w:rsid w:val="000932EB"/>
    <w:rsid w:val="000936DE"/>
    <w:rsid w:val="00093881"/>
    <w:rsid w:val="000939EA"/>
    <w:rsid w:val="00093A13"/>
    <w:rsid w:val="00094171"/>
    <w:rsid w:val="0009445F"/>
    <w:rsid w:val="0009494C"/>
    <w:rsid w:val="00094BF6"/>
    <w:rsid w:val="00094DD8"/>
    <w:rsid w:val="000952E0"/>
    <w:rsid w:val="000956BC"/>
    <w:rsid w:val="00095A0B"/>
    <w:rsid w:val="00095D5A"/>
    <w:rsid w:val="00095E62"/>
    <w:rsid w:val="0009603D"/>
    <w:rsid w:val="000965B2"/>
    <w:rsid w:val="0009671E"/>
    <w:rsid w:val="000968D8"/>
    <w:rsid w:val="00096C14"/>
    <w:rsid w:val="00097014"/>
    <w:rsid w:val="00097933"/>
    <w:rsid w:val="000A0399"/>
    <w:rsid w:val="000A03B9"/>
    <w:rsid w:val="000A0641"/>
    <w:rsid w:val="000A0874"/>
    <w:rsid w:val="000A1235"/>
    <w:rsid w:val="000A18A7"/>
    <w:rsid w:val="000A27DD"/>
    <w:rsid w:val="000A2AAB"/>
    <w:rsid w:val="000A2B55"/>
    <w:rsid w:val="000A2DAB"/>
    <w:rsid w:val="000A3232"/>
    <w:rsid w:val="000A35DC"/>
    <w:rsid w:val="000A39BC"/>
    <w:rsid w:val="000A3A5A"/>
    <w:rsid w:val="000A3B64"/>
    <w:rsid w:val="000A3C9F"/>
    <w:rsid w:val="000A3EC9"/>
    <w:rsid w:val="000A3F0F"/>
    <w:rsid w:val="000A3F55"/>
    <w:rsid w:val="000A3FDE"/>
    <w:rsid w:val="000A47A8"/>
    <w:rsid w:val="000A4958"/>
    <w:rsid w:val="000A4CF1"/>
    <w:rsid w:val="000A4F31"/>
    <w:rsid w:val="000A52CD"/>
    <w:rsid w:val="000A5389"/>
    <w:rsid w:val="000A54DA"/>
    <w:rsid w:val="000A5592"/>
    <w:rsid w:val="000A582B"/>
    <w:rsid w:val="000A6038"/>
    <w:rsid w:val="000A6A1C"/>
    <w:rsid w:val="000A6AAD"/>
    <w:rsid w:val="000A6D80"/>
    <w:rsid w:val="000A6E72"/>
    <w:rsid w:val="000A7852"/>
    <w:rsid w:val="000B0BFC"/>
    <w:rsid w:val="000B16C7"/>
    <w:rsid w:val="000B2080"/>
    <w:rsid w:val="000B26F0"/>
    <w:rsid w:val="000B280A"/>
    <w:rsid w:val="000B299D"/>
    <w:rsid w:val="000B2FDB"/>
    <w:rsid w:val="000B3ADB"/>
    <w:rsid w:val="000B3BB4"/>
    <w:rsid w:val="000B4444"/>
    <w:rsid w:val="000B479F"/>
    <w:rsid w:val="000B545F"/>
    <w:rsid w:val="000B57D3"/>
    <w:rsid w:val="000B5A0C"/>
    <w:rsid w:val="000B5C86"/>
    <w:rsid w:val="000B6229"/>
    <w:rsid w:val="000B64DC"/>
    <w:rsid w:val="000B65A5"/>
    <w:rsid w:val="000B6BE8"/>
    <w:rsid w:val="000B6EA4"/>
    <w:rsid w:val="000B7076"/>
    <w:rsid w:val="000B7243"/>
    <w:rsid w:val="000B761E"/>
    <w:rsid w:val="000B77C9"/>
    <w:rsid w:val="000B7E66"/>
    <w:rsid w:val="000C033B"/>
    <w:rsid w:val="000C0D97"/>
    <w:rsid w:val="000C1FB6"/>
    <w:rsid w:val="000C2029"/>
    <w:rsid w:val="000C243B"/>
    <w:rsid w:val="000C26DD"/>
    <w:rsid w:val="000C298E"/>
    <w:rsid w:val="000C2B3A"/>
    <w:rsid w:val="000C2C1B"/>
    <w:rsid w:val="000C2D03"/>
    <w:rsid w:val="000C3C51"/>
    <w:rsid w:val="000C412C"/>
    <w:rsid w:val="000C42CA"/>
    <w:rsid w:val="000C4A1C"/>
    <w:rsid w:val="000C4C34"/>
    <w:rsid w:val="000C4FCC"/>
    <w:rsid w:val="000C500C"/>
    <w:rsid w:val="000C50A7"/>
    <w:rsid w:val="000C51CE"/>
    <w:rsid w:val="000C5388"/>
    <w:rsid w:val="000C556A"/>
    <w:rsid w:val="000C55A0"/>
    <w:rsid w:val="000C5631"/>
    <w:rsid w:val="000C5837"/>
    <w:rsid w:val="000C5D30"/>
    <w:rsid w:val="000C5FDE"/>
    <w:rsid w:val="000C6035"/>
    <w:rsid w:val="000C6257"/>
    <w:rsid w:val="000C656E"/>
    <w:rsid w:val="000C6612"/>
    <w:rsid w:val="000C6949"/>
    <w:rsid w:val="000C6B08"/>
    <w:rsid w:val="000C6CBC"/>
    <w:rsid w:val="000C6DE2"/>
    <w:rsid w:val="000C7072"/>
    <w:rsid w:val="000C70A0"/>
    <w:rsid w:val="000C75D4"/>
    <w:rsid w:val="000C7843"/>
    <w:rsid w:val="000C79F3"/>
    <w:rsid w:val="000C7E3F"/>
    <w:rsid w:val="000D008B"/>
    <w:rsid w:val="000D0C40"/>
    <w:rsid w:val="000D0C88"/>
    <w:rsid w:val="000D0E7D"/>
    <w:rsid w:val="000D0F93"/>
    <w:rsid w:val="000D0FC8"/>
    <w:rsid w:val="000D15F1"/>
    <w:rsid w:val="000D1898"/>
    <w:rsid w:val="000D1AEF"/>
    <w:rsid w:val="000D20CE"/>
    <w:rsid w:val="000D2437"/>
    <w:rsid w:val="000D3E5D"/>
    <w:rsid w:val="000D4247"/>
    <w:rsid w:val="000D428A"/>
    <w:rsid w:val="000D432C"/>
    <w:rsid w:val="000D511F"/>
    <w:rsid w:val="000D53A4"/>
    <w:rsid w:val="000D5494"/>
    <w:rsid w:val="000D6018"/>
    <w:rsid w:val="000D6421"/>
    <w:rsid w:val="000D6557"/>
    <w:rsid w:val="000D68A3"/>
    <w:rsid w:val="000D6DA2"/>
    <w:rsid w:val="000D6E02"/>
    <w:rsid w:val="000D7004"/>
    <w:rsid w:val="000D7069"/>
    <w:rsid w:val="000D7EFA"/>
    <w:rsid w:val="000E0207"/>
    <w:rsid w:val="000E039C"/>
    <w:rsid w:val="000E040B"/>
    <w:rsid w:val="000E0DA6"/>
    <w:rsid w:val="000E0F79"/>
    <w:rsid w:val="000E11FC"/>
    <w:rsid w:val="000E1751"/>
    <w:rsid w:val="000E1843"/>
    <w:rsid w:val="000E19D1"/>
    <w:rsid w:val="000E1CC4"/>
    <w:rsid w:val="000E1E84"/>
    <w:rsid w:val="000E2219"/>
    <w:rsid w:val="000E28E0"/>
    <w:rsid w:val="000E2B47"/>
    <w:rsid w:val="000E2BB7"/>
    <w:rsid w:val="000E2EE0"/>
    <w:rsid w:val="000E30F2"/>
    <w:rsid w:val="000E3AD6"/>
    <w:rsid w:val="000E3DF8"/>
    <w:rsid w:val="000E4F4A"/>
    <w:rsid w:val="000E553C"/>
    <w:rsid w:val="000E5622"/>
    <w:rsid w:val="000E5D5D"/>
    <w:rsid w:val="000E6147"/>
    <w:rsid w:val="000E6282"/>
    <w:rsid w:val="000E6302"/>
    <w:rsid w:val="000E6324"/>
    <w:rsid w:val="000E6914"/>
    <w:rsid w:val="000E6B9B"/>
    <w:rsid w:val="000E7168"/>
    <w:rsid w:val="000E72A6"/>
    <w:rsid w:val="000E7BFC"/>
    <w:rsid w:val="000F044F"/>
    <w:rsid w:val="000F06F5"/>
    <w:rsid w:val="000F07C9"/>
    <w:rsid w:val="000F13B7"/>
    <w:rsid w:val="000F183F"/>
    <w:rsid w:val="000F2129"/>
    <w:rsid w:val="000F23A1"/>
    <w:rsid w:val="000F2906"/>
    <w:rsid w:val="000F2B5F"/>
    <w:rsid w:val="000F2CCB"/>
    <w:rsid w:val="000F34C9"/>
    <w:rsid w:val="000F388F"/>
    <w:rsid w:val="000F3C1E"/>
    <w:rsid w:val="000F3D4E"/>
    <w:rsid w:val="000F3D9C"/>
    <w:rsid w:val="000F41CE"/>
    <w:rsid w:val="000F41D5"/>
    <w:rsid w:val="000F4535"/>
    <w:rsid w:val="000F481B"/>
    <w:rsid w:val="000F4C74"/>
    <w:rsid w:val="000F4C81"/>
    <w:rsid w:val="000F5A15"/>
    <w:rsid w:val="000F6303"/>
    <w:rsid w:val="000F662D"/>
    <w:rsid w:val="000F6675"/>
    <w:rsid w:val="000F6A21"/>
    <w:rsid w:val="000F7123"/>
    <w:rsid w:val="000F77BD"/>
    <w:rsid w:val="000F781D"/>
    <w:rsid w:val="000F7B4D"/>
    <w:rsid w:val="0010027B"/>
    <w:rsid w:val="001009AA"/>
    <w:rsid w:val="00100A0F"/>
    <w:rsid w:val="00100F1A"/>
    <w:rsid w:val="00100F6F"/>
    <w:rsid w:val="00101014"/>
    <w:rsid w:val="001010E0"/>
    <w:rsid w:val="001010F3"/>
    <w:rsid w:val="0010114A"/>
    <w:rsid w:val="00101196"/>
    <w:rsid w:val="00101352"/>
    <w:rsid w:val="001016BD"/>
    <w:rsid w:val="00101951"/>
    <w:rsid w:val="00101EEE"/>
    <w:rsid w:val="001022E1"/>
    <w:rsid w:val="0010239E"/>
    <w:rsid w:val="00102A7D"/>
    <w:rsid w:val="00102CA5"/>
    <w:rsid w:val="001031BB"/>
    <w:rsid w:val="0010337B"/>
    <w:rsid w:val="00103B08"/>
    <w:rsid w:val="00103DED"/>
    <w:rsid w:val="0010436B"/>
    <w:rsid w:val="001048B2"/>
    <w:rsid w:val="00104C36"/>
    <w:rsid w:val="00105215"/>
    <w:rsid w:val="00105388"/>
    <w:rsid w:val="00105470"/>
    <w:rsid w:val="00105565"/>
    <w:rsid w:val="001059F6"/>
    <w:rsid w:val="00105E09"/>
    <w:rsid w:val="00106A1D"/>
    <w:rsid w:val="00106A4E"/>
    <w:rsid w:val="00107003"/>
    <w:rsid w:val="00107049"/>
    <w:rsid w:val="00107616"/>
    <w:rsid w:val="00107ECE"/>
    <w:rsid w:val="00110593"/>
    <w:rsid w:val="001108AA"/>
    <w:rsid w:val="00110AF4"/>
    <w:rsid w:val="001119B8"/>
    <w:rsid w:val="00111C00"/>
    <w:rsid w:val="00111F38"/>
    <w:rsid w:val="00111FEB"/>
    <w:rsid w:val="00112124"/>
    <w:rsid w:val="00112180"/>
    <w:rsid w:val="00112A6A"/>
    <w:rsid w:val="00112CF5"/>
    <w:rsid w:val="00112DB1"/>
    <w:rsid w:val="00112DDE"/>
    <w:rsid w:val="00113124"/>
    <w:rsid w:val="001140A2"/>
    <w:rsid w:val="001144A2"/>
    <w:rsid w:val="0011486C"/>
    <w:rsid w:val="00114885"/>
    <w:rsid w:val="00114914"/>
    <w:rsid w:val="00114DFA"/>
    <w:rsid w:val="00114F89"/>
    <w:rsid w:val="001153DE"/>
    <w:rsid w:val="00115577"/>
    <w:rsid w:val="00115B08"/>
    <w:rsid w:val="001161EC"/>
    <w:rsid w:val="00116816"/>
    <w:rsid w:val="00116AA6"/>
    <w:rsid w:val="00116AB6"/>
    <w:rsid w:val="00116B30"/>
    <w:rsid w:val="00116C6A"/>
    <w:rsid w:val="00117243"/>
    <w:rsid w:val="001174E9"/>
    <w:rsid w:val="00117CFC"/>
    <w:rsid w:val="00117E48"/>
    <w:rsid w:val="00117F36"/>
    <w:rsid w:val="001201A6"/>
    <w:rsid w:val="00120423"/>
    <w:rsid w:val="0012070C"/>
    <w:rsid w:val="0012084B"/>
    <w:rsid w:val="00120C8A"/>
    <w:rsid w:val="00120D4F"/>
    <w:rsid w:val="00120EF3"/>
    <w:rsid w:val="001216DE"/>
    <w:rsid w:val="00122B1A"/>
    <w:rsid w:val="00122C09"/>
    <w:rsid w:val="00123DAC"/>
    <w:rsid w:val="00123EB0"/>
    <w:rsid w:val="00124328"/>
    <w:rsid w:val="0012434D"/>
    <w:rsid w:val="00124623"/>
    <w:rsid w:val="0012485F"/>
    <w:rsid w:val="00124B70"/>
    <w:rsid w:val="00124F3C"/>
    <w:rsid w:val="001255F5"/>
    <w:rsid w:val="00125626"/>
    <w:rsid w:val="0012576E"/>
    <w:rsid w:val="00125794"/>
    <w:rsid w:val="001261D2"/>
    <w:rsid w:val="0012621D"/>
    <w:rsid w:val="00126CB3"/>
    <w:rsid w:val="00126E56"/>
    <w:rsid w:val="00127545"/>
    <w:rsid w:val="0012759A"/>
    <w:rsid w:val="001276D1"/>
    <w:rsid w:val="00127D33"/>
    <w:rsid w:val="00127EA2"/>
    <w:rsid w:val="00127F65"/>
    <w:rsid w:val="00127FDB"/>
    <w:rsid w:val="001302F1"/>
    <w:rsid w:val="0013085E"/>
    <w:rsid w:val="00130A4D"/>
    <w:rsid w:val="00130CCC"/>
    <w:rsid w:val="00130D62"/>
    <w:rsid w:val="00131889"/>
    <w:rsid w:val="00131F85"/>
    <w:rsid w:val="00132626"/>
    <w:rsid w:val="001334B0"/>
    <w:rsid w:val="001334D4"/>
    <w:rsid w:val="00133FB0"/>
    <w:rsid w:val="001341A8"/>
    <w:rsid w:val="00134481"/>
    <w:rsid w:val="001344D8"/>
    <w:rsid w:val="00134D2F"/>
    <w:rsid w:val="0013503D"/>
    <w:rsid w:val="00135289"/>
    <w:rsid w:val="00135636"/>
    <w:rsid w:val="00135801"/>
    <w:rsid w:val="00135B6F"/>
    <w:rsid w:val="00135C18"/>
    <w:rsid w:val="001362CF"/>
    <w:rsid w:val="0013633E"/>
    <w:rsid w:val="00136F35"/>
    <w:rsid w:val="0013770A"/>
    <w:rsid w:val="0013773D"/>
    <w:rsid w:val="00137F47"/>
    <w:rsid w:val="0014048A"/>
    <w:rsid w:val="001406C2"/>
    <w:rsid w:val="00140A92"/>
    <w:rsid w:val="00140B8F"/>
    <w:rsid w:val="00140D9B"/>
    <w:rsid w:val="00140F36"/>
    <w:rsid w:val="001414C9"/>
    <w:rsid w:val="001416EC"/>
    <w:rsid w:val="00141EF0"/>
    <w:rsid w:val="00141F2D"/>
    <w:rsid w:val="001421C5"/>
    <w:rsid w:val="0014224D"/>
    <w:rsid w:val="001422B5"/>
    <w:rsid w:val="0014252B"/>
    <w:rsid w:val="00142CEA"/>
    <w:rsid w:val="0014350A"/>
    <w:rsid w:val="001437E8"/>
    <w:rsid w:val="00143826"/>
    <w:rsid w:val="00143E58"/>
    <w:rsid w:val="00143FBC"/>
    <w:rsid w:val="001440BF"/>
    <w:rsid w:val="00144113"/>
    <w:rsid w:val="00144229"/>
    <w:rsid w:val="001442B2"/>
    <w:rsid w:val="00144400"/>
    <w:rsid w:val="00144C66"/>
    <w:rsid w:val="00144CC3"/>
    <w:rsid w:val="00144F3A"/>
    <w:rsid w:val="00144FAA"/>
    <w:rsid w:val="00145430"/>
    <w:rsid w:val="00145601"/>
    <w:rsid w:val="001457D2"/>
    <w:rsid w:val="00145987"/>
    <w:rsid w:val="001459D8"/>
    <w:rsid w:val="00145EBD"/>
    <w:rsid w:val="00146370"/>
    <w:rsid w:val="00146528"/>
    <w:rsid w:val="001466AA"/>
    <w:rsid w:val="00146A5D"/>
    <w:rsid w:val="00146BC2"/>
    <w:rsid w:val="00146EBE"/>
    <w:rsid w:val="00147698"/>
    <w:rsid w:val="00147AB7"/>
    <w:rsid w:val="00147E21"/>
    <w:rsid w:val="0015050C"/>
    <w:rsid w:val="0015058C"/>
    <w:rsid w:val="0015077C"/>
    <w:rsid w:val="00150D03"/>
    <w:rsid w:val="00151339"/>
    <w:rsid w:val="00152100"/>
    <w:rsid w:val="001524AB"/>
    <w:rsid w:val="00152868"/>
    <w:rsid w:val="00152896"/>
    <w:rsid w:val="001531DF"/>
    <w:rsid w:val="0015332C"/>
    <w:rsid w:val="001535F3"/>
    <w:rsid w:val="0015396F"/>
    <w:rsid w:val="00153B1F"/>
    <w:rsid w:val="00154381"/>
    <w:rsid w:val="00154896"/>
    <w:rsid w:val="001548CF"/>
    <w:rsid w:val="00154A68"/>
    <w:rsid w:val="00154B9E"/>
    <w:rsid w:val="00154D9C"/>
    <w:rsid w:val="00154E80"/>
    <w:rsid w:val="00154F42"/>
    <w:rsid w:val="00154F85"/>
    <w:rsid w:val="00155AB4"/>
    <w:rsid w:val="00155B01"/>
    <w:rsid w:val="00155E5A"/>
    <w:rsid w:val="00155EAA"/>
    <w:rsid w:val="00155FE3"/>
    <w:rsid w:val="00156A21"/>
    <w:rsid w:val="00156C22"/>
    <w:rsid w:val="00156C82"/>
    <w:rsid w:val="0015706B"/>
    <w:rsid w:val="001570DA"/>
    <w:rsid w:val="0015780F"/>
    <w:rsid w:val="00157F73"/>
    <w:rsid w:val="00160050"/>
    <w:rsid w:val="001601A3"/>
    <w:rsid w:val="001611E2"/>
    <w:rsid w:val="0016174C"/>
    <w:rsid w:val="001628F4"/>
    <w:rsid w:val="00162B7B"/>
    <w:rsid w:val="00163BCF"/>
    <w:rsid w:val="00163C7E"/>
    <w:rsid w:val="00163DC4"/>
    <w:rsid w:val="00163E49"/>
    <w:rsid w:val="00164642"/>
    <w:rsid w:val="001646DF"/>
    <w:rsid w:val="00165009"/>
    <w:rsid w:val="00165346"/>
    <w:rsid w:val="001653CC"/>
    <w:rsid w:val="00165B9B"/>
    <w:rsid w:val="00165C71"/>
    <w:rsid w:val="00165D79"/>
    <w:rsid w:val="00165E5A"/>
    <w:rsid w:val="0016622A"/>
    <w:rsid w:val="00166601"/>
    <w:rsid w:val="001667E0"/>
    <w:rsid w:val="00166C29"/>
    <w:rsid w:val="001670C3"/>
    <w:rsid w:val="00167EFE"/>
    <w:rsid w:val="00167F3B"/>
    <w:rsid w:val="00170502"/>
    <w:rsid w:val="00170647"/>
    <w:rsid w:val="0017092B"/>
    <w:rsid w:val="001717CE"/>
    <w:rsid w:val="00171CCC"/>
    <w:rsid w:val="00171E0B"/>
    <w:rsid w:val="00171E47"/>
    <w:rsid w:val="00172B41"/>
    <w:rsid w:val="00172B49"/>
    <w:rsid w:val="00173027"/>
    <w:rsid w:val="00173194"/>
    <w:rsid w:val="001731DA"/>
    <w:rsid w:val="00173588"/>
    <w:rsid w:val="0017362E"/>
    <w:rsid w:val="00173AB5"/>
    <w:rsid w:val="00173C5B"/>
    <w:rsid w:val="00173D81"/>
    <w:rsid w:val="00173F65"/>
    <w:rsid w:val="00173FE0"/>
    <w:rsid w:val="001742E6"/>
    <w:rsid w:val="00174753"/>
    <w:rsid w:val="00174ECA"/>
    <w:rsid w:val="001757C5"/>
    <w:rsid w:val="001761D5"/>
    <w:rsid w:val="001762AB"/>
    <w:rsid w:val="001765C5"/>
    <w:rsid w:val="001766E7"/>
    <w:rsid w:val="0017671F"/>
    <w:rsid w:val="0017745E"/>
    <w:rsid w:val="001774F9"/>
    <w:rsid w:val="00177639"/>
    <w:rsid w:val="00177916"/>
    <w:rsid w:val="001804E2"/>
    <w:rsid w:val="00180558"/>
    <w:rsid w:val="00180766"/>
    <w:rsid w:val="00180CE5"/>
    <w:rsid w:val="001813AB"/>
    <w:rsid w:val="00181423"/>
    <w:rsid w:val="001817F0"/>
    <w:rsid w:val="00182175"/>
    <w:rsid w:val="001822EF"/>
    <w:rsid w:val="0018230C"/>
    <w:rsid w:val="001824CC"/>
    <w:rsid w:val="001825DD"/>
    <w:rsid w:val="0018275B"/>
    <w:rsid w:val="0018327F"/>
    <w:rsid w:val="00183B40"/>
    <w:rsid w:val="00183D42"/>
    <w:rsid w:val="00184433"/>
    <w:rsid w:val="00184851"/>
    <w:rsid w:val="001848AB"/>
    <w:rsid w:val="00184A48"/>
    <w:rsid w:val="00184D33"/>
    <w:rsid w:val="001851C7"/>
    <w:rsid w:val="0018563E"/>
    <w:rsid w:val="001859A9"/>
    <w:rsid w:val="00186358"/>
    <w:rsid w:val="00186795"/>
    <w:rsid w:val="00186960"/>
    <w:rsid w:val="00186B3E"/>
    <w:rsid w:val="00186F85"/>
    <w:rsid w:val="001872FD"/>
    <w:rsid w:val="00187693"/>
    <w:rsid w:val="00187C1B"/>
    <w:rsid w:val="0019009B"/>
    <w:rsid w:val="00190227"/>
    <w:rsid w:val="001902B2"/>
    <w:rsid w:val="00190781"/>
    <w:rsid w:val="00190A88"/>
    <w:rsid w:val="00190ABE"/>
    <w:rsid w:val="00190F43"/>
    <w:rsid w:val="00190F93"/>
    <w:rsid w:val="001913B8"/>
    <w:rsid w:val="001916AD"/>
    <w:rsid w:val="00192063"/>
    <w:rsid w:val="00192D51"/>
    <w:rsid w:val="00193223"/>
    <w:rsid w:val="001935A3"/>
    <w:rsid w:val="0019363B"/>
    <w:rsid w:val="001937AA"/>
    <w:rsid w:val="001937C9"/>
    <w:rsid w:val="00193B0F"/>
    <w:rsid w:val="00193E59"/>
    <w:rsid w:val="001940AA"/>
    <w:rsid w:val="00194612"/>
    <w:rsid w:val="00194DED"/>
    <w:rsid w:val="00195399"/>
    <w:rsid w:val="0019554C"/>
    <w:rsid w:val="0019569C"/>
    <w:rsid w:val="0019599E"/>
    <w:rsid w:val="00195A39"/>
    <w:rsid w:val="00195B15"/>
    <w:rsid w:val="0019621A"/>
    <w:rsid w:val="0019626E"/>
    <w:rsid w:val="001964E4"/>
    <w:rsid w:val="001966B4"/>
    <w:rsid w:val="0019687E"/>
    <w:rsid w:val="00196B73"/>
    <w:rsid w:val="00196B82"/>
    <w:rsid w:val="00197493"/>
    <w:rsid w:val="00197619"/>
    <w:rsid w:val="00197625"/>
    <w:rsid w:val="0019786D"/>
    <w:rsid w:val="00197879"/>
    <w:rsid w:val="00197AC3"/>
    <w:rsid w:val="00197F1B"/>
    <w:rsid w:val="001A09C7"/>
    <w:rsid w:val="001A09E8"/>
    <w:rsid w:val="001A0C6F"/>
    <w:rsid w:val="001A0E72"/>
    <w:rsid w:val="001A0F26"/>
    <w:rsid w:val="001A104C"/>
    <w:rsid w:val="001A115E"/>
    <w:rsid w:val="001A123C"/>
    <w:rsid w:val="001A1438"/>
    <w:rsid w:val="001A1890"/>
    <w:rsid w:val="001A1DAF"/>
    <w:rsid w:val="001A1F09"/>
    <w:rsid w:val="001A28D3"/>
    <w:rsid w:val="001A2C0F"/>
    <w:rsid w:val="001A3065"/>
    <w:rsid w:val="001A3393"/>
    <w:rsid w:val="001A3A0A"/>
    <w:rsid w:val="001A3B3E"/>
    <w:rsid w:val="001A3CCE"/>
    <w:rsid w:val="001A434B"/>
    <w:rsid w:val="001A4452"/>
    <w:rsid w:val="001A47EF"/>
    <w:rsid w:val="001A4929"/>
    <w:rsid w:val="001A5093"/>
    <w:rsid w:val="001A50FE"/>
    <w:rsid w:val="001A5D2F"/>
    <w:rsid w:val="001A65B8"/>
    <w:rsid w:val="001A66A5"/>
    <w:rsid w:val="001A67BF"/>
    <w:rsid w:val="001A692F"/>
    <w:rsid w:val="001A7040"/>
    <w:rsid w:val="001A706C"/>
    <w:rsid w:val="001A7145"/>
    <w:rsid w:val="001A7191"/>
    <w:rsid w:val="001A7909"/>
    <w:rsid w:val="001A7BA6"/>
    <w:rsid w:val="001B0882"/>
    <w:rsid w:val="001B11B1"/>
    <w:rsid w:val="001B11E7"/>
    <w:rsid w:val="001B192C"/>
    <w:rsid w:val="001B1DFB"/>
    <w:rsid w:val="001B1E89"/>
    <w:rsid w:val="001B2042"/>
    <w:rsid w:val="001B20A2"/>
    <w:rsid w:val="001B23EF"/>
    <w:rsid w:val="001B244E"/>
    <w:rsid w:val="001B25E2"/>
    <w:rsid w:val="001B31F6"/>
    <w:rsid w:val="001B3357"/>
    <w:rsid w:val="001B339E"/>
    <w:rsid w:val="001B3552"/>
    <w:rsid w:val="001B3660"/>
    <w:rsid w:val="001B3CE7"/>
    <w:rsid w:val="001B3D9C"/>
    <w:rsid w:val="001B43CB"/>
    <w:rsid w:val="001B446E"/>
    <w:rsid w:val="001B44F3"/>
    <w:rsid w:val="001B46C8"/>
    <w:rsid w:val="001B47F6"/>
    <w:rsid w:val="001B48A9"/>
    <w:rsid w:val="001B4BD2"/>
    <w:rsid w:val="001B4C38"/>
    <w:rsid w:val="001B5488"/>
    <w:rsid w:val="001B5BA1"/>
    <w:rsid w:val="001B5CC7"/>
    <w:rsid w:val="001B5EF2"/>
    <w:rsid w:val="001B6256"/>
    <w:rsid w:val="001B673B"/>
    <w:rsid w:val="001B79A1"/>
    <w:rsid w:val="001B7E21"/>
    <w:rsid w:val="001C0324"/>
    <w:rsid w:val="001C0642"/>
    <w:rsid w:val="001C0C27"/>
    <w:rsid w:val="001C0E8F"/>
    <w:rsid w:val="001C101D"/>
    <w:rsid w:val="001C1BC1"/>
    <w:rsid w:val="001C2595"/>
    <w:rsid w:val="001C25C2"/>
    <w:rsid w:val="001C31AC"/>
    <w:rsid w:val="001C3CB6"/>
    <w:rsid w:val="001C3E9B"/>
    <w:rsid w:val="001C3EEE"/>
    <w:rsid w:val="001C468D"/>
    <w:rsid w:val="001C488B"/>
    <w:rsid w:val="001C5268"/>
    <w:rsid w:val="001C5709"/>
    <w:rsid w:val="001C5EDF"/>
    <w:rsid w:val="001C6005"/>
    <w:rsid w:val="001C6B5E"/>
    <w:rsid w:val="001C6CEE"/>
    <w:rsid w:val="001C6D8B"/>
    <w:rsid w:val="001C6F4F"/>
    <w:rsid w:val="001C7215"/>
    <w:rsid w:val="001C79BA"/>
    <w:rsid w:val="001D06F7"/>
    <w:rsid w:val="001D0831"/>
    <w:rsid w:val="001D09F2"/>
    <w:rsid w:val="001D0A0B"/>
    <w:rsid w:val="001D0DB9"/>
    <w:rsid w:val="001D0EAF"/>
    <w:rsid w:val="001D1293"/>
    <w:rsid w:val="001D146B"/>
    <w:rsid w:val="001D1584"/>
    <w:rsid w:val="001D15D2"/>
    <w:rsid w:val="001D15EB"/>
    <w:rsid w:val="001D1C3B"/>
    <w:rsid w:val="001D1DE0"/>
    <w:rsid w:val="001D2202"/>
    <w:rsid w:val="001D2406"/>
    <w:rsid w:val="001D25F7"/>
    <w:rsid w:val="001D29F6"/>
    <w:rsid w:val="001D2EA2"/>
    <w:rsid w:val="001D4043"/>
    <w:rsid w:val="001D40C5"/>
    <w:rsid w:val="001D430A"/>
    <w:rsid w:val="001D4863"/>
    <w:rsid w:val="001D52CD"/>
    <w:rsid w:val="001D54C3"/>
    <w:rsid w:val="001D55D8"/>
    <w:rsid w:val="001D6017"/>
    <w:rsid w:val="001D624D"/>
    <w:rsid w:val="001D64EA"/>
    <w:rsid w:val="001D682D"/>
    <w:rsid w:val="001D769F"/>
    <w:rsid w:val="001D79A0"/>
    <w:rsid w:val="001D7A03"/>
    <w:rsid w:val="001D7D30"/>
    <w:rsid w:val="001D7E68"/>
    <w:rsid w:val="001E01A5"/>
    <w:rsid w:val="001E05F8"/>
    <w:rsid w:val="001E0727"/>
    <w:rsid w:val="001E084F"/>
    <w:rsid w:val="001E0C81"/>
    <w:rsid w:val="001E0D32"/>
    <w:rsid w:val="001E0E5B"/>
    <w:rsid w:val="001E11E3"/>
    <w:rsid w:val="001E1569"/>
    <w:rsid w:val="001E1595"/>
    <w:rsid w:val="001E241B"/>
    <w:rsid w:val="001E28F7"/>
    <w:rsid w:val="001E35A1"/>
    <w:rsid w:val="001E36D6"/>
    <w:rsid w:val="001E3A88"/>
    <w:rsid w:val="001E3B6A"/>
    <w:rsid w:val="001E3E82"/>
    <w:rsid w:val="001E420B"/>
    <w:rsid w:val="001E4479"/>
    <w:rsid w:val="001E4F8A"/>
    <w:rsid w:val="001E5038"/>
    <w:rsid w:val="001E543C"/>
    <w:rsid w:val="001E5CE7"/>
    <w:rsid w:val="001E5EB7"/>
    <w:rsid w:val="001E6122"/>
    <w:rsid w:val="001E66D6"/>
    <w:rsid w:val="001E6EE9"/>
    <w:rsid w:val="001E760D"/>
    <w:rsid w:val="001E781E"/>
    <w:rsid w:val="001E78D9"/>
    <w:rsid w:val="001E7B16"/>
    <w:rsid w:val="001E7BA9"/>
    <w:rsid w:val="001E7E26"/>
    <w:rsid w:val="001E7E58"/>
    <w:rsid w:val="001F026C"/>
    <w:rsid w:val="001F0361"/>
    <w:rsid w:val="001F0561"/>
    <w:rsid w:val="001F0585"/>
    <w:rsid w:val="001F0814"/>
    <w:rsid w:val="001F0888"/>
    <w:rsid w:val="001F0C68"/>
    <w:rsid w:val="001F0E33"/>
    <w:rsid w:val="001F113D"/>
    <w:rsid w:val="001F1502"/>
    <w:rsid w:val="001F16E0"/>
    <w:rsid w:val="001F18AF"/>
    <w:rsid w:val="001F194A"/>
    <w:rsid w:val="001F19BE"/>
    <w:rsid w:val="001F1AFF"/>
    <w:rsid w:val="001F1E76"/>
    <w:rsid w:val="001F1EE6"/>
    <w:rsid w:val="001F2502"/>
    <w:rsid w:val="001F3618"/>
    <w:rsid w:val="001F374A"/>
    <w:rsid w:val="001F37C5"/>
    <w:rsid w:val="001F3939"/>
    <w:rsid w:val="001F3A96"/>
    <w:rsid w:val="001F4272"/>
    <w:rsid w:val="001F49B9"/>
    <w:rsid w:val="001F55EC"/>
    <w:rsid w:val="001F5B4F"/>
    <w:rsid w:val="001F5BB4"/>
    <w:rsid w:val="001F6021"/>
    <w:rsid w:val="001F62C9"/>
    <w:rsid w:val="001F642F"/>
    <w:rsid w:val="001F6A55"/>
    <w:rsid w:val="001F6B1A"/>
    <w:rsid w:val="001F6B38"/>
    <w:rsid w:val="001F6F80"/>
    <w:rsid w:val="001F6FC3"/>
    <w:rsid w:val="001F70D3"/>
    <w:rsid w:val="001F7477"/>
    <w:rsid w:val="001F79F1"/>
    <w:rsid w:val="001F7C8D"/>
    <w:rsid w:val="0020034A"/>
    <w:rsid w:val="002012C4"/>
    <w:rsid w:val="00201598"/>
    <w:rsid w:val="00202406"/>
    <w:rsid w:val="002025C2"/>
    <w:rsid w:val="00202745"/>
    <w:rsid w:val="00202EED"/>
    <w:rsid w:val="00203534"/>
    <w:rsid w:val="00203741"/>
    <w:rsid w:val="00203D45"/>
    <w:rsid w:val="00203D92"/>
    <w:rsid w:val="00204AAA"/>
    <w:rsid w:val="00204F8F"/>
    <w:rsid w:val="00205048"/>
    <w:rsid w:val="0020525B"/>
    <w:rsid w:val="00205295"/>
    <w:rsid w:val="0020533B"/>
    <w:rsid w:val="002055B9"/>
    <w:rsid w:val="0020576A"/>
    <w:rsid w:val="002059B0"/>
    <w:rsid w:val="002059BB"/>
    <w:rsid w:val="00205E92"/>
    <w:rsid w:val="002065A7"/>
    <w:rsid w:val="0020683D"/>
    <w:rsid w:val="00206915"/>
    <w:rsid w:val="00206B39"/>
    <w:rsid w:val="00206B86"/>
    <w:rsid w:val="00206D46"/>
    <w:rsid w:val="00207C02"/>
    <w:rsid w:val="00207FDB"/>
    <w:rsid w:val="002100BD"/>
    <w:rsid w:val="00210211"/>
    <w:rsid w:val="002105F9"/>
    <w:rsid w:val="002107FD"/>
    <w:rsid w:val="00211CB2"/>
    <w:rsid w:val="00211F88"/>
    <w:rsid w:val="00212138"/>
    <w:rsid w:val="002124F7"/>
    <w:rsid w:val="00212CD1"/>
    <w:rsid w:val="00212CF0"/>
    <w:rsid w:val="00212E4F"/>
    <w:rsid w:val="00212ED5"/>
    <w:rsid w:val="00213E23"/>
    <w:rsid w:val="002140AD"/>
    <w:rsid w:val="0021429C"/>
    <w:rsid w:val="00214DD6"/>
    <w:rsid w:val="00215E62"/>
    <w:rsid w:val="00216F32"/>
    <w:rsid w:val="002170B0"/>
    <w:rsid w:val="00217128"/>
    <w:rsid w:val="002171C0"/>
    <w:rsid w:val="0021725A"/>
    <w:rsid w:val="002172E5"/>
    <w:rsid w:val="002175AE"/>
    <w:rsid w:val="002175BB"/>
    <w:rsid w:val="00217C64"/>
    <w:rsid w:val="002200A0"/>
    <w:rsid w:val="002206F4"/>
    <w:rsid w:val="00220762"/>
    <w:rsid w:val="00220929"/>
    <w:rsid w:val="00220F8C"/>
    <w:rsid w:val="0022131B"/>
    <w:rsid w:val="002217A8"/>
    <w:rsid w:val="00221F2C"/>
    <w:rsid w:val="00222DD2"/>
    <w:rsid w:val="002232B1"/>
    <w:rsid w:val="002233ED"/>
    <w:rsid w:val="00223A29"/>
    <w:rsid w:val="00223B19"/>
    <w:rsid w:val="00224026"/>
    <w:rsid w:val="00224059"/>
    <w:rsid w:val="00224378"/>
    <w:rsid w:val="00224590"/>
    <w:rsid w:val="0022482F"/>
    <w:rsid w:val="0022499C"/>
    <w:rsid w:val="00224C83"/>
    <w:rsid w:val="0022564B"/>
    <w:rsid w:val="0022572F"/>
    <w:rsid w:val="00225B30"/>
    <w:rsid w:val="00225B98"/>
    <w:rsid w:val="00225FA4"/>
    <w:rsid w:val="00226001"/>
    <w:rsid w:val="00226248"/>
    <w:rsid w:val="0022650A"/>
    <w:rsid w:val="002265E8"/>
    <w:rsid w:val="00226A4B"/>
    <w:rsid w:val="00226B6C"/>
    <w:rsid w:val="00227116"/>
    <w:rsid w:val="002271AD"/>
    <w:rsid w:val="00227252"/>
    <w:rsid w:val="0022738D"/>
    <w:rsid w:val="002311B4"/>
    <w:rsid w:val="00231FE1"/>
    <w:rsid w:val="00232120"/>
    <w:rsid w:val="00232573"/>
    <w:rsid w:val="002328A1"/>
    <w:rsid w:val="00232DE0"/>
    <w:rsid w:val="00233259"/>
    <w:rsid w:val="002333C3"/>
    <w:rsid w:val="002334E9"/>
    <w:rsid w:val="00233532"/>
    <w:rsid w:val="00233884"/>
    <w:rsid w:val="00233E5F"/>
    <w:rsid w:val="0023467A"/>
    <w:rsid w:val="0023468F"/>
    <w:rsid w:val="00234A8C"/>
    <w:rsid w:val="00234DF2"/>
    <w:rsid w:val="002356DA"/>
    <w:rsid w:val="0023573D"/>
    <w:rsid w:val="00235F79"/>
    <w:rsid w:val="00236752"/>
    <w:rsid w:val="0023687D"/>
    <w:rsid w:val="0023737F"/>
    <w:rsid w:val="00237A0F"/>
    <w:rsid w:val="00237A6C"/>
    <w:rsid w:val="00237B3D"/>
    <w:rsid w:val="00240707"/>
    <w:rsid w:val="00240FEB"/>
    <w:rsid w:val="002411A0"/>
    <w:rsid w:val="0024134B"/>
    <w:rsid w:val="0024177B"/>
    <w:rsid w:val="002417FF"/>
    <w:rsid w:val="00241BE5"/>
    <w:rsid w:val="00241FCB"/>
    <w:rsid w:val="002422E8"/>
    <w:rsid w:val="002424B9"/>
    <w:rsid w:val="00242586"/>
    <w:rsid w:val="00242F19"/>
    <w:rsid w:val="002431E7"/>
    <w:rsid w:val="00243C26"/>
    <w:rsid w:val="0024424D"/>
    <w:rsid w:val="002443DC"/>
    <w:rsid w:val="002448D4"/>
    <w:rsid w:val="00245472"/>
    <w:rsid w:val="002455A4"/>
    <w:rsid w:val="00245930"/>
    <w:rsid w:val="00245A27"/>
    <w:rsid w:val="00245ECB"/>
    <w:rsid w:val="00246268"/>
    <w:rsid w:val="00246AC4"/>
    <w:rsid w:val="00246C06"/>
    <w:rsid w:val="00247639"/>
    <w:rsid w:val="00247A0F"/>
    <w:rsid w:val="00247B5F"/>
    <w:rsid w:val="00250397"/>
    <w:rsid w:val="00250BEB"/>
    <w:rsid w:val="00251384"/>
    <w:rsid w:val="002515A8"/>
    <w:rsid w:val="00251A7B"/>
    <w:rsid w:val="00252182"/>
    <w:rsid w:val="00254187"/>
    <w:rsid w:val="002545D4"/>
    <w:rsid w:val="002548D3"/>
    <w:rsid w:val="0025492E"/>
    <w:rsid w:val="00254D80"/>
    <w:rsid w:val="00254E50"/>
    <w:rsid w:val="00254EEF"/>
    <w:rsid w:val="002555AE"/>
    <w:rsid w:val="00255C45"/>
    <w:rsid w:val="00256078"/>
    <w:rsid w:val="002570C2"/>
    <w:rsid w:val="002579B0"/>
    <w:rsid w:val="00257B00"/>
    <w:rsid w:val="00257C2A"/>
    <w:rsid w:val="00257E9E"/>
    <w:rsid w:val="00257FBD"/>
    <w:rsid w:val="00260029"/>
    <w:rsid w:val="002603BD"/>
    <w:rsid w:val="002604A4"/>
    <w:rsid w:val="00260943"/>
    <w:rsid w:val="002609A7"/>
    <w:rsid w:val="00260B36"/>
    <w:rsid w:val="00261316"/>
    <w:rsid w:val="002615E4"/>
    <w:rsid w:val="0026198A"/>
    <w:rsid w:val="00261BC9"/>
    <w:rsid w:val="0026238C"/>
    <w:rsid w:val="002628FB"/>
    <w:rsid w:val="002629E5"/>
    <w:rsid w:val="00262EEF"/>
    <w:rsid w:val="0026370F"/>
    <w:rsid w:val="0026372F"/>
    <w:rsid w:val="0026377D"/>
    <w:rsid w:val="002638F6"/>
    <w:rsid w:val="00263DBE"/>
    <w:rsid w:val="0026458C"/>
    <w:rsid w:val="00264593"/>
    <w:rsid w:val="0026477F"/>
    <w:rsid w:val="00264B69"/>
    <w:rsid w:val="00265924"/>
    <w:rsid w:val="00265AFE"/>
    <w:rsid w:val="00265D94"/>
    <w:rsid w:val="00265E40"/>
    <w:rsid w:val="002663AF"/>
    <w:rsid w:val="00266A87"/>
    <w:rsid w:val="00266CF4"/>
    <w:rsid w:val="00266ECE"/>
    <w:rsid w:val="0026732E"/>
    <w:rsid w:val="0026737C"/>
    <w:rsid w:val="0026797F"/>
    <w:rsid w:val="00267A29"/>
    <w:rsid w:val="00267A92"/>
    <w:rsid w:val="00267BB3"/>
    <w:rsid w:val="00267C8E"/>
    <w:rsid w:val="00270047"/>
    <w:rsid w:val="0027009E"/>
    <w:rsid w:val="002701F9"/>
    <w:rsid w:val="002702A0"/>
    <w:rsid w:val="002702C0"/>
    <w:rsid w:val="0027062F"/>
    <w:rsid w:val="00270792"/>
    <w:rsid w:val="00270811"/>
    <w:rsid w:val="002709E0"/>
    <w:rsid w:val="00271252"/>
    <w:rsid w:val="0027129B"/>
    <w:rsid w:val="002717FD"/>
    <w:rsid w:val="00271A21"/>
    <w:rsid w:val="00271C2B"/>
    <w:rsid w:val="002721E8"/>
    <w:rsid w:val="00272363"/>
    <w:rsid w:val="002726DC"/>
    <w:rsid w:val="002728DA"/>
    <w:rsid w:val="00272C30"/>
    <w:rsid w:val="0027301F"/>
    <w:rsid w:val="00273126"/>
    <w:rsid w:val="00273177"/>
    <w:rsid w:val="002738F7"/>
    <w:rsid w:val="00273D0D"/>
    <w:rsid w:val="00273DC1"/>
    <w:rsid w:val="00273FF1"/>
    <w:rsid w:val="002740B9"/>
    <w:rsid w:val="002741C7"/>
    <w:rsid w:val="0027429C"/>
    <w:rsid w:val="0027483B"/>
    <w:rsid w:val="00274F3C"/>
    <w:rsid w:val="0027627C"/>
    <w:rsid w:val="002762AC"/>
    <w:rsid w:val="00276B47"/>
    <w:rsid w:val="00276B7F"/>
    <w:rsid w:val="00276D2F"/>
    <w:rsid w:val="00276E89"/>
    <w:rsid w:val="002776A0"/>
    <w:rsid w:val="002776DE"/>
    <w:rsid w:val="0027792B"/>
    <w:rsid w:val="00277CE0"/>
    <w:rsid w:val="00277FE5"/>
    <w:rsid w:val="0028004A"/>
    <w:rsid w:val="00280602"/>
    <w:rsid w:val="00280621"/>
    <w:rsid w:val="00280676"/>
    <w:rsid w:val="00280A05"/>
    <w:rsid w:val="00280B9E"/>
    <w:rsid w:val="00280DB9"/>
    <w:rsid w:val="00281015"/>
    <w:rsid w:val="00281165"/>
    <w:rsid w:val="00281F4A"/>
    <w:rsid w:val="00281FF8"/>
    <w:rsid w:val="002821B5"/>
    <w:rsid w:val="0028297E"/>
    <w:rsid w:val="00282A9A"/>
    <w:rsid w:val="00282E04"/>
    <w:rsid w:val="00282EDA"/>
    <w:rsid w:val="0028367F"/>
    <w:rsid w:val="00283BCF"/>
    <w:rsid w:val="0028408D"/>
    <w:rsid w:val="002845E0"/>
    <w:rsid w:val="002849A3"/>
    <w:rsid w:val="00284A7C"/>
    <w:rsid w:val="002850B0"/>
    <w:rsid w:val="002851A7"/>
    <w:rsid w:val="002853E1"/>
    <w:rsid w:val="002854B5"/>
    <w:rsid w:val="00285C9E"/>
    <w:rsid w:val="00285DE8"/>
    <w:rsid w:val="00286721"/>
    <w:rsid w:val="00286911"/>
    <w:rsid w:val="00286923"/>
    <w:rsid w:val="00287B71"/>
    <w:rsid w:val="00287BCD"/>
    <w:rsid w:val="002907D8"/>
    <w:rsid w:val="00290F10"/>
    <w:rsid w:val="002917A7"/>
    <w:rsid w:val="00291EC6"/>
    <w:rsid w:val="002922CF"/>
    <w:rsid w:val="002923F0"/>
    <w:rsid w:val="00292777"/>
    <w:rsid w:val="00292D21"/>
    <w:rsid w:val="00292F0B"/>
    <w:rsid w:val="002930C2"/>
    <w:rsid w:val="002934CC"/>
    <w:rsid w:val="00293530"/>
    <w:rsid w:val="002937EC"/>
    <w:rsid w:val="00293D5A"/>
    <w:rsid w:val="002941F7"/>
    <w:rsid w:val="0029447C"/>
    <w:rsid w:val="00294EBA"/>
    <w:rsid w:val="00295146"/>
    <w:rsid w:val="00295409"/>
    <w:rsid w:val="002957E2"/>
    <w:rsid w:val="00295A9A"/>
    <w:rsid w:val="00296947"/>
    <w:rsid w:val="00296EDD"/>
    <w:rsid w:val="0029785E"/>
    <w:rsid w:val="00297C1A"/>
    <w:rsid w:val="002A0162"/>
    <w:rsid w:val="002A0537"/>
    <w:rsid w:val="002A0DB4"/>
    <w:rsid w:val="002A1017"/>
    <w:rsid w:val="002A1127"/>
    <w:rsid w:val="002A14DE"/>
    <w:rsid w:val="002A198F"/>
    <w:rsid w:val="002A1A9A"/>
    <w:rsid w:val="002A1C9E"/>
    <w:rsid w:val="002A2243"/>
    <w:rsid w:val="002A2272"/>
    <w:rsid w:val="002A241B"/>
    <w:rsid w:val="002A263C"/>
    <w:rsid w:val="002A2658"/>
    <w:rsid w:val="002A2696"/>
    <w:rsid w:val="002A2923"/>
    <w:rsid w:val="002A3089"/>
    <w:rsid w:val="002A3559"/>
    <w:rsid w:val="002A3A9D"/>
    <w:rsid w:val="002A4096"/>
    <w:rsid w:val="002A46AD"/>
    <w:rsid w:val="002A499D"/>
    <w:rsid w:val="002A49F2"/>
    <w:rsid w:val="002A4D25"/>
    <w:rsid w:val="002A4D3D"/>
    <w:rsid w:val="002A50A0"/>
    <w:rsid w:val="002A5704"/>
    <w:rsid w:val="002A5F18"/>
    <w:rsid w:val="002A7077"/>
    <w:rsid w:val="002A712E"/>
    <w:rsid w:val="002A731A"/>
    <w:rsid w:val="002A73B2"/>
    <w:rsid w:val="002A7EF2"/>
    <w:rsid w:val="002A7F58"/>
    <w:rsid w:val="002B00EE"/>
    <w:rsid w:val="002B0255"/>
    <w:rsid w:val="002B0390"/>
    <w:rsid w:val="002B05EB"/>
    <w:rsid w:val="002B0872"/>
    <w:rsid w:val="002B08E5"/>
    <w:rsid w:val="002B0B94"/>
    <w:rsid w:val="002B0BC9"/>
    <w:rsid w:val="002B0C9C"/>
    <w:rsid w:val="002B0EF4"/>
    <w:rsid w:val="002B146D"/>
    <w:rsid w:val="002B1666"/>
    <w:rsid w:val="002B16A7"/>
    <w:rsid w:val="002B1A58"/>
    <w:rsid w:val="002B1B2B"/>
    <w:rsid w:val="002B2415"/>
    <w:rsid w:val="002B2BE3"/>
    <w:rsid w:val="002B2C1C"/>
    <w:rsid w:val="002B3406"/>
    <w:rsid w:val="002B3591"/>
    <w:rsid w:val="002B41DB"/>
    <w:rsid w:val="002B42D1"/>
    <w:rsid w:val="002B4428"/>
    <w:rsid w:val="002B4462"/>
    <w:rsid w:val="002B4843"/>
    <w:rsid w:val="002B4CFA"/>
    <w:rsid w:val="002B4F8A"/>
    <w:rsid w:val="002B51B7"/>
    <w:rsid w:val="002B5433"/>
    <w:rsid w:val="002B556A"/>
    <w:rsid w:val="002B58FE"/>
    <w:rsid w:val="002B5AE6"/>
    <w:rsid w:val="002B5AFA"/>
    <w:rsid w:val="002B5F02"/>
    <w:rsid w:val="002B6397"/>
    <w:rsid w:val="002B681C"/>
    <w:rsid w:val="002B69E0"/>
    <w:rsid w:val="002B73B6"/>
    <w:rsid w:val="002B73FA"/>
    <w:rsid w:val="002B76CC"/>
    <w:rsid w:val="002C0280"/>
    <w:rsid w:val="002C09A5"/>
    <w:rsid w:val="002C1470"/>
    <w:rsid w:val="002C1503"/>
    <w:rsid w:val="002C15E9"/>
    <w:rsid w:val="002C1730"/>
    <w:rsid w:val="002C177F"/>
    <w:rsid w:val="002C1BA1"/>
    <w:rsid w:val="002C1BFF"/>
    <w:rsid w:val="002C1C75"/>
    <w:rsid w:val="002C2092"/>
    <w:rsid w:val="002C20D7"/>
    <w:rsid w:val="002C2AD4"/>
    <w:rsid w:val="002C2BF1"/>
    <w:rsid w:val="002C2CBE"/>
    <w:rsid w:val="002C3959"/>
    <w:rsid w:val="002C3AC1"/>
    <w:rsid w:val="002C3D07"/>
    <w:rsid w:val="002C3E65"/>
    <w:rsid w:val="002C3EC3"/>
    <w:rsid w:val="002C42B3"/>
    <w:rsid w:val="002C448F"/>
    <w:rsid w:val="002C49B0"/>
    <w:rsid w:val="002C4B93"/>
    <w:rsid w:val="002C4F12"/>
    <w:rsid w:val="002C4F13"/>
    <w:rsid w:val="002C5138"/>
    <w:rsid w:val="002C5628"/>
    <w:rsid w:val="002C5D38"/>
    <w:rsid w:val="002C643E"/>
    <w:rsid w:val="002C6CB4"/>
    <w:rsid w:val="002C6DF6"/>
    <w:rsid w:val="002C6FF4"/>
    <w:rsid w:val="002C731A"/>
    <w:rsid w:val="002C78AA"/>
    <w:rsid w:val="002C7AFE"/>
    <w:rsid w:val="002C7E26"/>
    <w:rsid w:val="002D041D"/>
    <w:rsid w:val="002D08F7"/>
    <w:rsid w:val="002D145A"/>
    <w:rsid w:val="002D14C3"/>
    <w:rsid w:val="002D1572"/>
    <w:rsid w:val="002D19E5"/>
    <w:rsid w:val="002D2249"/>
    <w:rsid w:val="002D2399"/>
    <w:rsid w:val="002D2A94"/>
    <w:rsid w:val="002D31F2"/>
    <w:rsid w:val="002D35E5"/>
    <w:rsid w:val="002D37D6"/>
    <w:rsid w:val="002D3B52"/>
    <w:rsid w:val="002D3EA4"/>
    <w:rsid w:val="002D41E9"/>
    <w:rsid w:val="002D447C"/>
    <w:rsid w:val="002D4B08"/>
    <w:rsid w:val="002D4C04"/>
    <w:rsid w:val="002D517A"/>
    <w:rsid w:val="002D51A9"/>
    <w:rsid w:val="002D52D9"/>
    <w:rsid w:val="002D543F"/>
    <w:rsid w:val="002D5469"/>
    <w:rsid w:val="002D55AC"/>
    <w:rsid w:val="002D5CFE"/>
    <w:rsid w:val="002D601B"/>
    <w:rsid w:val="002D6707"/>
    <w:rsid w:val="002D6867"/>
    <w:rsid w:val="002D699E"/>
    <w:rsid w:val="002D727A"/>
    <w:rsid w:val="002D7C32"/>
    <w:rsid w:val="002D7F6E"/>
    <w:rsid w:val="002E0456"/>
    <w:rsid w:val="002E05E4"/>
    <w:rsid w:val="002E0966"/>
    <w:rsid w:val="002E0DAE"/>
    <w:rsid w:val="002E0DD1"/>
    <w:rsid w:val="002E0EEA"/>
    <w:rsid w:val="002E1027"/>
    <w:rsid w:val="002E1704"/>
    <w:rsid w:val="002E1821"/>
    <w:rsid w:val="002E2311"/>
    <w:rsid w:val="002E3262"/>
    <w:rsid w:val="002E363A"/>
    <w:rsid w:val="002E3A13"/>
    <w:rsid w:val="002E3B6A"/>
    <w:rsid w:val="002E3D55"/>
    <w:rsid w:val="002E3E84"/>
    <w:rsid w:val="002E3EE0"/>
    <w:rsid w:val="002E4A93"/>
    <w:rsid w:val="002E4B98"/>
    <w:rsid w:val="002E54B6"/>
    <w:rsid w:val="002E57F2"/>
    <w:rsid w:val="002E5AC2"/>
    <w:rsid w:val="002E5C02"/>
    <w:rsid w:val="002E5DC3"/>
    <w:rsid w:val="002E6A91"/>
    <w:rsid w:val="002E6C93"/>
    <w:rsid w:val="002E701E"/>
    <w:rsid w:val="002E7717"/>
    <w:rsid w:val="002E7916"/>
    <w:rsid w:val="002F0341"/>
    <w:rsid w:val="002F047D"/>
    <w:rsid w:val="002F06AD"/>
    <w:rsid w:val="002F10C3"/>
    <w:rsid w:val="002F1633"/>
    <w:rsid w:val="002F1C43"/>
    <w:rsid w:val="002F211B"/>
    <w:rsid w:val="002F2786"/>
    <w:rsid w:val="002F291A"/>
    <w:rsid w:val="002F29E3"/>
    <w:rsid w:val="002F2A7D"/>
    <w:rsid w:val="002F2DB2"/>
    <w:rsid w:val="002F36C4"/>
    <w:rsid w:val="002F38C5"/>
    <w:rsid w:val="002F3D47"/>
    <w:rsid w:val="002F3D90"/>
    <w:rsid w:val="002F4191"/>
    <w:rsid w:val="002F41FF"/>
    <w:rsid w:val="002F45A3"/>
    <w:rsid w:val="002F492C"/>
    <w:rsid w:val="002F4DB6"/>
    <w:rsid w:val="002F4E25"/>
    <w:rsid w:val="002F4E92"/>
    <w:rsid w:val="002F4FD1"/>
    <w:rsid w:val="002F5313"/>
    <w:rsid w:val="002F5835"/>
    <w:rsid w:val="002F58A4"/>
    <w:rsid w:val="002F5B2C"/>
    <w:rsid w:val="002F5DA3"/>
    <w:rsid w:val="002F6134"/>
    <w:rsid w:val="002F698E"/>
    <w:rsid w:val="002F6AB8"/>
    <w:rsid w:val="002F6F10"/>
    <w:rsid w:val="002F71D0"/>
    <w:rsid w:val="002F7AD1"/>
    <w:rsid w:val="002F7E1D"/>
    <w:rsid w:val="002F7F14"/>
    <w:rsid w:val="003003B3"/>
    <w:rsid w:val="003005DC"/>
    <w:rsid w:val="003007EB"/>
    <w:rsid w:val="00300B76"/>
    <w:rsid w:val="00300D59"/>
    <w:rsid w:val="00300E2F"/>
    <w:rsid w:val="00301237"/>
    <w:rsid w:val="003012B3"/>
    <w:rsid w:val="003013AD"/>
    <w:rsid w:val="003014D1"/>
    <w:rsid w:val="00301528"/>
    <w:rsid w:val="00301985"/>
    <w:rsid w:val="00301B1D"/>
    <w:rsid w:val="00301D5C"/>
    <w:rsid w:val="003020E1"/>
    <w:rsid w:val="003021FA"/>
    <w:rsid w:val="003022D7"/>
    <w:rsid w:val="0030230D"/>
    <w:rsid w:val="0030265B"/>
    <w:rsid w:val="00302A95"/>
    <w:rsid w:val="00302B8F"/>
    <w:rsid w:val="00302F92"/>
    <w:rsid w:val="003031E3"/>
    <w:rsid w:val="00303208"/>
    <w:rsid w:val="003034D6"/>
    <w:rsid w:val="0030366B"/>
    <w:rsid w:val="003038BB"/>
    <w:rsid w:val="00303A99"/>
    <w:rsid w:val="00303D20"/>
    <w:rsid w:val="00303D44"/>
    <w:rsid w:val="00304C8D"/>
    <w:rsid w:val="0030536C"/>
    <w:rsid w:val="00305A6A"/>
    <w:rsid w:val="00306180"/>
    <w:rsid w:val="0030663C"/>
    <w:rsid w:val="003068D2"/>
    <w:rsid w:val="00306B0C"/>
    <w:rsid w:val="00306F6E"/>
    <w:rsid w:val="00307091"/>
    <w:rsid w:val="00307463"/>
    <w:rsid w:val="00307486"/>
    <w:rsid w:val="003076A5"/>
    <w:rsid w:val="00307821"/>
    <w:rsid w:val="003101C4"/>
    <w:rsid w:val="0031032F"/>
    <w:rsid w:val="003103E3"/>
    <w:rsid w:val="003106B2"/>
    <w:rsid w:val="00310A14"/>
    <w:rsid w:val="00310A1B"/>
    <w:rsid w:val="00310BBA"/>
    <w:rsid w:val="00310D6F"/>
    <w:rsid w:val="00310F6A"/>
    <w:rsid w:val="00311370"/>
    <w:rsid w:val="003118E5"/>
    <w:rsid w:val="00311C20"/>
    <w:rsid w:val="00312247"/>
    <w:rsid w:val="00312993"/>
    <w:rsid w:val="00312F09"/>
    <w:rsid w:val="00313156"/>
    <w:rsid w:val="00313697"/>
    <w:rsid w:val="00313C8C"/>
    <w:rsid w:val="00313D07"/>
    <w:rsid w:val="00313DC3"/>
    <w:rsid w:val="00314196"/>
    <w:rsid w:val="00314307"/>
    <w:rsid w:val="003144B8"/>
    <w:rsid w:val="00314758"/>
    <w:rsid w:val="00314D28"/>
    <w:rsid w:val="00314D33"/>
    <w:rsid w:val="0031537A"/>
    <w:rsid w:val="00315B19"/>
    <w:rsid w:val="00315DE6"/>
    <w:rsid w:val="00315E6A"/>
    <w:rsid w:val="003165F1"/>
    <w:rsid w:val="00316F22"/>
    <w:rsid w:val="00317319"/>
    <w:rsid w:val="003179DA"/>
    <w:rsid w:val="00317A63"/>
    <w:rsid w:val="00317E5B"/>
    <w:rsid w:val="00321031"/>
    <w:rsid w:val="0032123B"/>
    <w:rsid w:val="0032132C"/>
    <w:rsid w:val="00321744"/>
    <w:rsid w:val="00321CF3"/>
    <w:rsid w:val="003225AB"/>
    <w:rsid w:val="00323221"/>
    <w:rsid w:val="0032344A"/>
    <w:rsid w:val="003238FB"/>
    <w:rsid w:val="00323A59"/>
    <w:rsid w:val="00323E2C"/>
    <w:rsid w:val="0032403F"/>
    <w:rsid w:val="003243EF"/>
    <w:rsid w:val="00324665"/>
    <w:rsid w:val="00324840"/>
    <w:rsid w:val="00324B27"/>
    <w:rsid w:val="00324ECA"/>
    <w:rsid w:val="00325463"/>
    <w:rsid w:val="0032558D"/>
    <w:rsid w:val="003255FE"/>
    <w:rsid w:val="003256F1"/>
    <w:rsid w:val="00325AC5"/>
    <w:rsid w:val="003263B8"/>
    <w:rsid w:val="0032649D"/>
    <w:rsid w:val="0032667B"/>
    <w:rsid w:val="003267F9"/>
    <w:rsid w:val="003268B7"/>
    <w:rsid w:val="00326B88"/>
    <w:rsid w:val="003276AB"/>
    <w:rsid w:val="003278B6"/>
    <w:rsid w:val="0033019C"/>
    <w:rsid w:val="0033118B"/>
    <w:rsid w:val="003313E0"/>
    <w:rsid w:val="00331490"/>
    <w:rsid w:val="0033155E"/>
    <w:rsid w:val="00332367"/>
    <w:rsid w:val="00332B87"/>
    <w:rsid w:val="00332DFE"/>
    <w:rsid w:val="00332E20"/>
    <w:rsid w:val="00332E4E"/>
    <w:rsid w:val="003332B3"/>
    <w:rsid w:val="003338E8"/>
    <w:rsid w:val="003340C5"/>
    <w:rsid w:val="00334AFB"/>
    <w:rsid w:val="00334CED"/>
    <w:rsid w:val="00335288"/>
    <w:rsid w:val="003357A0"/>
    <w:rsid w:val="00335A28"/>
    <w:rsid w:val="00335F02"/>
    <w:rsid w:val="0033664E"/>
    <w:rsid w:val="00336C39"/>
    <w:rsid w:val="00337527"/>
    <w:rsid w:val="00337A4A"/>
    <w:rsid w:val="00337CCB"/>
    <w:rsid w:val="00340087"/>
    <w:rsid w:val="00340090"/>
    <w:rsid w:val="00340AFC"/>
    <w:rsid w:val="00341655"/>
    <w:rsid w:val="003417E3"/>
    <w:rsid w:val="00341894"/>
    <w:rsid w:val="00341B40"/>
    <w:rsid w:val="003424F5"/>
    <w:rsid w:val="0034330E"/>
    <w:rsid w:val="0034334A"/>
    <w:rsid w:val="0034367F"/>
    <w:rsid w:val="0034372D"/>
    <w:rsid w:val="0034384C"/>
    <w:rsid w:val="0034388C"/>
    <w:rsid w:val="00343B04"/>
    <w:rsid w:val="00343F2C"/>
    <w:rsid w:val="003440E4"/>
    <w:rsid w:val="0034462B"/>
    <w:rsid w:val="00344780"/>
    <w:rsid w:val="003448DE"/>
    <w:rsid w:val="00344E4F"/>
    <w:rsid w:val="0034515A"/>
    <w:rsid w:val="00345915"/>
    <w:rsid w:val="0034639E"/>
    <w:rsid w:val="00346729"/>
    <w:rsid w:val="003467BA"/>
    <w:rsid w:val="00346822"/>
    <w:rsid w:val="003468D6"/>
    <w:rsid w:val="003469E9"/>
    <w:rsid w:val="00346ECB"/>
    <w:rsid w:val="003470E8"/>
    <w:rsid w:val="00347E66"/>
    <w:rsid w:val="003503BE"/>
    <w:rsid w:val="00350651"/>
    <w:rsid w:val="00350668"/>
    <w:rsid w:val="00350673"/>
    <w:rsid w:val="0035269E"/>
    <w:rsid w:val="00352D85"/>
    <w:rsid w:val="0035369C"/>
    <w:rsid w:val="0035384D"/>
    <w:rsid w:val="00353B6C"/>
    <w:rsid w:val="00353CCC"/>
    <w:rsid w:val="003540AD"/>
    <w:rsid w:val="003540C8"/>
    <w:rsid w:val="00354210"/>
    <w:rsid w:val="003542EB"/>
    <w:rsid w:val="0035446A"/>
    <w:rsid w:val="0035461D"/>
    <w:rsid w:val="00354A51"/>
    <w:rsid w:val="00354B33"/>
    <w:rsid w:val="00355277"/>
    <w:rsid w:val="003554A1"/>
    <w:rsid w:val="00355683"/>
    <w:rsid w:val="00355999"/>
    <w:rsid w:val="0035620D"/>
    <w:rsid w:val="00356A1F"/>
    <w:rsid w:val="0035729D"/>
    <w:rsid w:val="003574D0"/>
    <w:rsid w:val="00357783"/>
    <w:rsid w:val="00357A6E"/>
    <w:rsid w:val="0036057B"/>
    <w:rsid w:val="00360C17"/>
    <w:rsid w:val="00360CFD"/>
    <w:rsid w:val="003615BD"/>
    <w:rsid w:val="003617C8"/>
    <w:rsid w:val="003620DB"/>
    <w:rsid w:val="00362444"/>
    <w:rsid w:val="00362642"/>
    <w:rsid w:val="00362B36"/>
    <w:rsid w:val="00362DB4"/>
    <w:rsid w:val="0036311B"/>
    <w:rsid w:val="003633A4"/>
    <w:rsid w:val="00363AD8"/>
    <w:rsid w:val="00364017"/>
    <w:rsid w:val="00364513"/>
    <w:rsid w:val="00364AFA"/>
    <w:rsid w:val="00364B83"/>
    <w:rsid w:val="00364B94"/>
    <w:rsid w:val="00364E03"/>
    <w:rsid w:val="00364E9F"/>
    <w:rsid w:val="003652B8"/>
    <w:rsid w:val="0036530B"/>
    <w:rsid w:val="003653DF"/>
    <w:rsid w:val="00365691"/>
    <w:rsid w:val="0036598F"/>
    <w:rsid w:val="00365ABC"/>
    <w:rsid w:val="00365CC5"/>
    <w:rsid w:val="00365F96"/>
    <w:rsid w:val="003662D9"/>
    <w:rsid w:val="00366435"/>
    <w:rsid w:val="003668DF"/>
    <w:rsid w:val="00366CE8"/>
    <w:rsid w:val="003677A2"/>
    <w:rsid w:val="00367AA6"/>
    <w:rsid w:val="0037026B"/>
    <w:rsid w:val="00370563"/>
    <w:rsid w:val="0037077D"/>
    <w:rsid w:val="00370A3D"/>
    <w:rsid w:val="00370A92"/>
    <w:rsid w:val="003710E6"/>
    <w:rsid w:val="0037149F"/>
    <w:rsid w:val="003718AF"/>
    <w:rsid w:val="00371BCD"/>
    <w:rsid w:val="00371EE6"/>
    <w:rsid w:val="00371F43"/>
    <w:rsid w:val="003721AD"/>
    <w:rsid w:val="00373258"/>
    <w:rsid w:val="0037366B"/>
    <w:rsid w:val="00374575"/>
    <w:rsid w:val="003745DA"/>
    <w:rsid w:val="003746A0"/>
    <w:rsid w:val="003747D6"/>
    <w:rsid w:val="00374929"/>
    <w:rsid w:val="00374AE6"/>
    <w:rsid w:val="00374C0A"/>
    <w:rsid w:val="00374EA9"/>
    <w:rsid w:val="003750F1"/>
    <w:rsid w:val="003753E0"/>
    <w:rsid w:val="00375624"/>
    <w:rsid w:val="003758D6"/>
    <w:rsid w:val="00375A95"/>
    <w:rsid w:val="00375AE5"/>
    <w:rsid w:val="00375BE1"/>
    <w:rsid w:val="00375EA8"/>
    <w:rsid w:val="003763CD"/>
    <w:rsid w:val="00376606"/>
    <w:rsid w:val="00376608"/>
    <w:rsid w:val="003767F7"/>
    <w:rsid w:val="00376802"/>
    <w:rsid w:val="00376A1A"/>
    <w:rsid w:val="00376DA6"/>
    <w:rsid w:val="00376F43"/>
    <w:rsid w:val="003772F2"/>
    <w:rsid w:val="003779C9"/>
    <w:rsid w:val="00377C4C"/>
    <w:rsid w:val="00377C51"/>
    <w:rsid w:val="00377FAD"/>
    <w:rsid w:val="003801CE"/>
    <w:rsid w:val="003802FC"/>
    <w:rsid w:val="0038050B"/>
    <w:rsid w:val="00380C2E"/>
    <w:rsid w:val="00380CCF"/>
    <w:rsid w:val="0038196E"/>
    <w:rsid w:val="00381C99"/>
    <w:rsid w:val="00381D4E"/>
    <w:rsid w:val="00382460"/>
    <w:rsid w:val="003825AA"/>
    <w:rsid w:val="00382686"/>
    <w:rsid w:val="00383163"/>
    <w:rsid w:val="003834FF"/>
    <w:rsid w:val="00383A6E"/>
    <w:rsid w:val="00383AD2"/>
    <w:rsid w:val="00383DD6"/>
    <w:rsid w:val="00383FCD"/>
    <w:rsid w:val="00384031"/>
    <w:rsid w:val="00384BDB"/>
    <w:rsid w:val="00384C56"/>
    <w:rsid w:val="003855F2"/>
    <w:rsid w:val="00385AE2"/>
    <w:rsid w:val="00385AE9"/>
    <w:rsid w:val="00385C74"/>
    <w:rsid w:val="00385FA6"/>
    <w:rsid w:val="00386226"/>
    <w:rsid w:val="0038647A"/>
    <w:rsid w:val="0038674E"/>
    <w:rsid w:val="0038687C"/>
    <w:rsid w:val="003871A6"/>
    <w:rsid w:val="0038730E"/>
    <w:rsid w:val="0038763A"/>
    <w:rsid w:val="00387761"/>
    <w:rsid w:val="00390433"/>
    <w:rsid w:val="00390D4F"/>
    <w:rsid w:val="00390DD1"/>
    <w:rsid w:val="00391450"/>
    <w:rsid w:val="003920C8"/>
    <w:rsid w:val="00392872"/>
    <w:rsid w:val="003929C7"/>
    <w:rsid w:val="00392B3A"/>
    <w:rsid w:val="00392D8B"/>
    <w:rsid w:val="00392E8C"/>
    <w:rsid w:val="00392F51"/>
    <w:rsid w:val="00393562"/>
    <w:rsid w:val="003939D2"/>
    <w:rsid w:val="00393A2D"/>
    <w:rsid w:val="00393CA5"/>
    <w:rsid w:val="00394018"/>
    <w:rsid w:val="00394107"/>
    <w:rsid w:val="00394161"/>
    <w:rsid w:val="00394168"/>
    <w:rsid w:val="00394673"/>
    <w:rsid w:val="00394836"/>
    <w:rsid w:val="00394D17"/>
    <w:rsid w:val="00394D46"/>
    <w:rsid w:val="0039574C"/>
    <w:rsid w:val="00395878"/>
    <w:rsid w:val="00395C8E"/>
    <w:rsid w:val="00395F85"/>
    <w:rsid w:val="00396943"/>
    <w:rsid w:val="003971E5"/>
    <w:rsid w:val="003972A2"/>
    <w:rsid w:val="00397A8D"/>
    <w:rsid w:val="00397F06"/>
    <w:rsid w:val="003A0333"/>
    <w:rsid w:val="003A0486"/>
    <w:rsid w:val="003A0724"/>
    <w:rsid w:val="003A08DB"/>
    <w:rsid w:val="003A0E18"/>
    <w:rsid w:val="003A0EDD"/>
    <w:rsid w:val="003A0F84"/>
    <w:rsid w:val="003A12A4"/>
    <w:rsid w:val="003A1607"/>
    <w:rsid w:val="003A16A7"/>
    <w:rsid w:val="003A1753"/>
    <w:rsid w:val="003A175C"/>
    <w:rsid w:val="003A20C8"/>
    <w:rsid w:val="003A2FB1"/>
    <w:rsid w:val="003A3482"/>
    <w:rsid w:val="003A3750"/>
    <w:rsid w:val="003A3A24"/>
    <w:rsid w:val="003A447C"/>
    <w:rsid w:val="003A458F"/>
    <w:rsid w:val="003A495C"/>
    <w:rsid w:val="003A4EFF"/>
    <w:rsid w:val="003A509B"/>
    <w:rsid w:val="003A51D3"/>
    <w:rsid w:val="003A5280"/>
    <w:rsid w:val="003A5526"/>
    <w:rsid w:val="003A581D"/>
    <w:rsid w:val="003A60FB"/>
    <w:rsid w:val="003A615D"/>
    <w:rsid w:val="003A648D"/>
    <w:rsid w:val="003A6D62"/>
    <w:rsid w:val="003A6E7F"/>
    <w:rsid w:val="003A6FB6"/>
    <w:rsid w:val="003A76DC"/>
    <w:rsid w:val="003A7974"/>
    <w:rsid w:val="003A7FEE"/>
    <w:rsid w:val="003B01E2"/>
    <w:rsid w:val="003B0604"/>
    <w:rsid w:val="003B0D31"/>
    <w:rsid w:val="003B104B"/>
    <w:rsid w:val="003B1574"/>
    <w:rsid w:val="003B1757"/>
    <w:rsid w:val="003B1AB6"/>
    <w:rsid w:val="003B1BB3"/>
    <w:rsid w:val="003B1C64"/>
    <w:rsid w:val="003B1F06"/>
    <w:rsid w:val="003B1F92"/>
    <w:rsid w:val="003B2645"/>
    <w:rsid w:val="003B2714"/>
    <w:rsid w:val="003B2965"/>
    <w:rsid w:val="003B2D62"/>
    <w:rsid w:val="003B3483"/>
    <w:rsid w:val="003B394D"/>
    <w:rsid w:val="003B3BAD"/>
    <w:rsid w:val="003B3F78"/>
    <w:rsid w:val="003B4169"/>
    <w:rsid w:val="003B436C"/>
    <w:rsid w:val="003B5073"/>
    <w:rsid w:val="003B60DF"/>
    <w:rsid w:val="003B60FA"/>
    <w:rsid w:val="003B6569"/>
    <w:rsid w:val="003B662C"/>
    <w:rsid w:val="003B6A66"/>
    <w:rsid w:val="003B6D2F"/>
    <w:rsid w:val="003B6E5E"/>
    <w:rsid w:val="003B7583"/>
    <w:rsid w:val="003B7621"/>
    <w:rsid w:val="003B7917"/>
    <w:rsid w:val="003B7BF2"/>
    <w:rsid w:val="003B7BFB"/>
    <w:rsid w:val="003C06A4"/>
    <w:rsid w:val="003C0877"/>
    <w:rsid w:val="003C0F8E"/>
    <w:rsid w:val="003C1214"/>
    <w:rsid w:val="003C12DC"/>
    <w:rsid w:val="003C133D"/>
    <w:rsid w:val="003C16E2"/>
    <w:rsid w:val="003C2065"/>
    <w:rsid w:val="003C2653"/>
    <w:rsid w:val="003C2BDC"/>
    <w:rsid w:val="003C2D9D"/>
    <w:rsid w:val="003C2E04"/>
    <w:rsid w:val="003C30E9"/>
    <w:rsid w:val="003C310A"/>
    <w:rsid w:val="003C33CB"/>
    <w:rsid w:val="003C35E2"/>
    <w:rsid w:val="003C382E"/>
    <w:rsid w:val="003C3954"/>
    <w:rsid w:val="003C3C3E"/>
    <w:rsid w:val="003C3DFB"/>
    <w:rsid w:val="003C41B8"/>
    <w:rsid w:val="003C4A90"/>
    <w:rsid w:val="003C4B6D"/>
    <w:rsid w:val="003C4C8A"/>
    <w:rsid w:val="003C4F47"/>
    <w:rsid w:val="003C517D"/>
    <w:rsid w:val="003C5E91"/>
    <w:rsid w:val="003C6424"/>
    <w:rsid w:val="003C6554"/>
    <w:rsid w:val="003C688D"/>
    <w:rsid w:val="003C6CCA"/>
    <w:rsid w:val="003C6DAE"/>
    <w:rsid w:val="003C6E8A"/>
    <w:rsid w:val="003C70AC"/>
    <w:rsid w:val="003C7331"/>
    <w:rsid w:val="003C75E2"/>
    <w:rsid w:val="003C77BF"/>
    <w:rsid w:val="003C7858"/>
    <w:rsid w:val="003C79C9"/>
    <w:rsid w:val="003D0179"/>
    <w:rsid w:val="003D03F0"/>
    <w:rsid w:val="003D04C0"/>
    <w:rsid w:val="003D05D6"/>
    <w:rsid w:val="003D0669"/>
    <w:rsid w:val="003D0993"/>
    <w:rsid w:val="003D0A61"/>
    <w:rsid w:val="003D0EB3"/>
    <w:rsid w:val="003D0F32"/>
    <w:rsid w:val="003D1392"/>
    <w:rsid w:val="003D20D3"/>
    <w:rsid w:val="003D2588"/>
    <w:rsid w:val="003D2864"/>
    <w:rsid w:val="003D2BB7"/>
    <w:rsid w:val="003D33A2"/>
    <w:rsid w:val="003D35B3"/>
    <w:rsid w:val="003D37C4"/>
    <w:rsid w:val="003D3E85"/>
    <w:rsid w:val="003D4006"/>
    <w:rsid w:val="003D4272"/>
    <w:rsid w:val="003D4890"/>
    <w:rsid w:val="003D534F"/>
    <w:rsid w:val="003D5A25"/>
    <w:rsid w:val="003D5B47"/>
    <w:rsid w:val="003D62EC"/>
    <w:rsid w:val="003D64BE"/>
    <w:rsid w:val="003D651E"/>
    <w:rsid w:val="003D6B97"/>
    <w:rsid w:val="003D7412"/>
    <w:rsid w:val="003D7EB4"/>
    <w:rsid w:val="003E04F5"/>
    <w:rsid w:val="003E05D8"/>
    <w:rsid w:val="003E0796"/>
    <w:rsid w:val="003E0C28"/>
    <w:rsid w:val="003E143C"/>
    <w:rsid w:val="003E18DB"/>
    <w:rsid w:val="003E1A55"/>
    <w:rsid w:val="003E1C49"/>
    <w:rsid w:val="003E20AC"/>
    <w:rsid w:val="003E2401"/>
    <w:rsid w:val="003E2A9A"/>
    <w:rsid w:val="003E2E33"/>
    <w:rsid w:val="003E32A3"/>
    <w:rsid w:val="003E3445"/>
    <w:rsid w:val="003E3665"/>
    <w:rsid w:val="003E3BAC"/>
    <w:rsid w:val="003E42CC"/>
    <w:rsid w:val="003E43B8"/>
    <w:rsid w:val="003E4414"/>
    <w:rsid w:val="003E44DB"/>
    <w:rsid w:val="003E46CF"/>
    <w:rsid w:val="003E4DF4"/>
    <w:rsid w:val="003E4DFD"/>
    <w:rsid w:val="003E4EC0"/>
    <w:rsid w:val="003E5176"/>
    <w:rsid w:val="003E562B"/>
    <w:rsid w:val="003E5899"/>
    <w:rsid w:val="003E5A1C"/>
    <w:rsid w:val="003E5EDC"/>
    <w:rsid w:val="003E632C"/>
    <w:rsid w:val="003E6508"/>
    <w:rsid w:val="003E65E4"/>
    <w:rsid w:val="003E67DC"/>
    <w:rsid w:val="003E6B0F"/>
    <w:rsid w:val="003E6E93"/>
    <w:rsid w:val="003E6E9A"/>
    <w:rsid w:val="003E72E3"/>
    <w:rsid w:val="003E72EA"/>
    <w:rsid w:val="003E7576"/>
    <w:rsid w:val="003E76C0"/>
    <w:rsid w:val="003E7C52"/>
    <w:rsid w:val="003F00B5"/>
    <w:rsid w:val="003F031B"/>
    <w:rsid w:val="003F136F"/>
    <w:rsid w:val="003F1AB8"/>
    <w:rsid w:val="003F1ED7"/>
    <w:rsid w:val="003F24CE"/>
    <w:rsid w:val="003F251F"/>
    <w:rsid w:val="003F28CD"/>
    <w:rsid w:val="003F2B0F"/>
    <w:rsid w:val="003F3128"/>
    <w:rsid w:val="003F3827"/>
    <w:rsid w:val="003F39E6"/>
    <w:rsid w:val="003F3B39"/>
    <w:rsid w:val="003F3DF5"/>
    <w:rsid w:val="003F3E36"/>
    <w:rsid w:val="003F4356"/>
    <w:rsid w:val="003F44F9"/>
    <w:rsid w:val="003F482A"/>
    <w:rsid w:val="003F487E"/>
    <w:rsid w:val="003F48FF"/>
    <w:rsid w:val="003F4DD0"/>
    <w:rsid w:val="003F510D"/>
    <w:rsid w:val="003F514B"/>
    <w:rsid w:val="003F56F7"/>
    <w:rsid w:val="003F5FAF"/>
    <w:rsid w:val="003F60A7"/>
    <w:rsid w:val="003F611E"/>
    <w:rsid w:val="003F6383"/>
    <w:rsid w:val="003F66C7"/>
    <w:rsid w:val="003F7096"/>
    <w:rsid w:val="003F7750"/>
    <w:rsid w:val="003F7A1E"/>
    <w:rsid w:val="003F7B3A"/>
    <w:rsid w:val="003F7F5A"/>
    <w:rsid w:val="004008E5"/>
    <w:rsid w:val="00400A4A"/>
    <w:rsid w:val="00400D85"/>
    <w:rsid w:val="00400F11"/>
    <w:rsid w:val="00400F3F"/>
    <w:rsid w:val="004014B6"/>
    <w:rsid w:val="004016A7"/>
    <w:rsid w:val="00401D32"/>
    <w:rsid w:val="004021ED"/>
    <w:rsid w:val="004023E6"/>
    <w:rsid w:val="00402607"/>
    <w:rsid w:val="00402744"/>
    <w:rsid w:val="0040298B"/>
    <w:rsid w:val="00403443"/>
    <w:rsid w:val="0040360A"/>
    <w:rsid w:val="004038C9"/>
    <w:rsid w:val="00403B11"/>
    <w:rsid w:val="00403DA4"/>
    <w:rsid w:val="00404131"/>
    <w:rsid w:val="004045A6"/>
    <w:rsid w:val="004047DF"/>
    <w:rsid w:val="004047E3"/>
    <w:rsid w:val="00404F04"/>
    <w:rsid w:val="004050F3"/>
    <w:rsid w:val="00405155"/>
    <w:rsid w:val="00405407"/>
    <w:rsid w:val="00405442"/>
    <w:rsid w:val="00405A05"/>
    <w:rsid w:val="00406199"/>
    <w:rsid w:val="004062AD"/>
    <w:rsid w:val="004066D2"/>
    <w:rsid w:val="0040689A"/>
    <w:rsid w:val="00406B1A"/>
    <w:rsid w:val="00406F53"/>
    <w:rsid w:val="00407643"/>
    <w:rsid w:val="004077AA"/>
    <w:rsid w:val="00407E42"/>
    <w:rsid w:val="00410314"/>
    <w:rsid w:val="0041044F"/>
    <w:rsid w:val="004105BE"/>
    <w:rsid w:val="004109BB"/>
    <w:rsid w:val="0041142E"/>
    <w:rsid w:val="004115D5"/>
    <w:rsid w:val="00411C42"/>
    <w:rsid w:val="00411DAD"/>
    <w:rsid w:val="00412158"/>
    <w:rsid w:val="00412B61"/>
    <w:rsid w:val="00412CB4"/>
    <w:rsid w:val="00413367"/>
    <w:rsid w:val="004133DF"/>
    <w:rsid w:val="004136EB"/>
    <w:rsid w:val="00413A60"/>
    <w:rsid w:val="00414FD2"/>
    <w:rsid w:val="0041502F"/>
    <w:rsid w:val="0041532C"/>
    <w:rsid w:val="004157BA"/>
    <w:rsid w:val="00415807"/>
    <w:rsid w:val="00415DAB"/>
    <w:rsid w:val="004163B0"/>
    <w:rsid w:val="00416445"/>
    <w:rsid w:val="004168DF"/>
    <w:rsid w:val="00416AE2"/>
    <w:rsid w:val="00416D39"/>
    <w:rsid w:val="0041727D"/>
    <w:rsid w:val="00417508"/>
    <w:rsid w:val="00417BE4"/>
    <w:rsid w:val="00417D64"/>
    <w:rsid w:val="00417E45"/>
    <w:rsid w:val="00420184"/>
    <w:rsid w:val="00420272"/>
    <w:rsid w:val="004204C5"/>
    <w:rsid w:val="00420986"/>
    <w:rsid w:val="00420F74"/>
    <w:rsid w:val="00420F92"/>
    <w:rsid w:val="0042174B"/>
    <w:rsid w:val="00421787"/>
    <w:rsid w:val="00421CD8"/>
    <w:rsid w:val="00422D49"/>
    <w:rsid w:val="0042315F"/>
    <w:rsid w:val="00423700"/>
    <w:rsid w:val="00423E52"/>
    <w:rsid w:val="0042409D"/>
    <w:rsid w:val="0042423F"/>
    <w:rsid w:val="00424BDE"/>
    <w:rsid w:val="004251D6"/>
    <w:rsid w:val="00425987"/>
    <w:rsid w:val="00425A37"/>
    <w:rsid w:val="004260FD"/>
    <w:rsid w:val="00426245"/>
    <w:rsid w:val="00426632"/>
    <w:rsid w:val="00426736"/>
    <w:rsid w:val="004268FF"/>
    <w:rsid w:val="00426FC1"/>
    <w:rsid w:val="00427721"/>
    <w:rsid w:val="00427B57"/>
    <w:rsid w:val="00427F48"/>
    <w:rsid w:val="00430056"/>
    <w:rsid w:val="004306B3"/>
    <w:rsid w:val="00430972"/>
    <w:rsid w:val="004311CE"/>
    <w:rsid w:val="00431266"/>
    <w:rsid w:val="00431299"/>
    <w:rsid w:val="0043171C"/>
    <w:rsid w:val="00431D9A"/>
    <w:rsid w:val="0043234C"/>
    <w:rsid w:val="0043263A"/>
    <w:rsid w:val="00432697"/>
    <w:rsid w:val="004327B8"/>
    <w:rsid w:val="00432BB9"/>
    <w:rsid w:val="00432CAC"/>
    <w:rsid w:val="00432E8E"/>
    <w:rsid w:val="00432FBF"/>
    <w:rsid w:val="00433239"/>
    <w:rsid w:val="00433417"/>
    <w:rsid w:val="0043358B"/>
    <w:rsid w:val="00433C54"/>
    <w:rsid w:val="004342E2"/>
    <w:rsid w:val="0043432C"/>
    <w:rsid w:val="004343B8"/>
    <w:rsid w:val="00434AE9"/>
    <w:rsid w:val="00434C07"/>
    <w:rsid w:val="004351EB"/>
    <w:rsid w:val="004358B6"/>
    <w:rsid w:val="00435A31"/>
    <w:rsid w:val="00435E60"/>
    <w:rsid w:val="004363A3"/>
    <w:rsid w:val="00436472"/>
    <w:rsid w:val="00436778"/>
    <w:rsid w:val="00436CDB"/>
    <w:rsid w:val="00436E57"/>
    <w:rsid w:val="0043705F"/>
    <w:rsid w:val="004371E1"/>
    <w:rsid w:val="00437624"/>
    <w:rsid w:val="004378C3"/>
    <w:rsid w:val="00437C5A"/>
    <w:rsid w:val="004401D5"/>
    <w:rsid w:val="0044022B"/>
    <w:rsid w:val="00440247"/>
    <w:rsid w:val="00440C16"/>
    <w:rsid w:val="0044113A"/>
    <w:rsid w:val="0044158A"/>
    <w:rsid w:val="004416B3"/>
    <w:rsid w:val="00441A09"/>
    <w:rsid w:val="00441DD9"/>
    <w:rsid w:val="00442133"/>
    <w:rsid w:val="004422C8"/>
    <w:rsid w:val="0044278C"/>
    <w:rsid w:val="00442B35"/>
    <w:rsid w:val="00442C62"/>
    <w:rsid w:val="004434A3"/>
    <w:rsid w:val="00443587"/>
    <w:rsid w:val="00443610"/>
    <w:rsid w:val="00443693"/>
    <w:rsid w:val="004436F0"/>
    <w:rsid w:val="00443901"/>
    <w:rsid w:val="00443DE8"/>
    <w:rsid w:val="0044426C"/>
    <w:rsid w:val="004448D3"/>
    <w:rsid w:val="00444CB7"/>
    <w:rsid w:val="004452F9"/>
    <w:rsid w:val="00445C45"/>
    <w:rsid w:val="00445E7D"/>
    <w:rsid w:val="00446371"/>
    <w:rsid w:val="00446645"/>
    <w:rsid w:val="00446B2E"/>
    <w:rsid w:val="00446DB4"/>
    <w:rsid w:val="00447B3F"/>
    <w:rsid w:val="00447EFD"/>
    <w:rsid w:val="00450163"/>
    <w:rsid w:val="0045049E"/>
    <w:rsid w:val="0045144A"/>
    <w:rsid w:val="00451B31"/>
    <w:rsid w:val="004520B3"/>
    <w:rsid w:val="004522B1"/>
    <w:rsid w:val="004525C9"/>
    <w:rsid w:val="0045278E"/>
    <w:rsid w:val="004528CF"/>
    <w:rsid w:val="00452A90"/>
    <w:rsid w:val="00452C13"/>
    <w:rsid w:val="004530E1"/>
    <w:rsid w:val="00453341"/>
    <w:rsid w:val="004539B8"/>
    <w:rsid w:val="00453A48"/>
    <w:rsid w:val="00454E31"/>
    <w:rsid w:val="00455141"/>
    <w:rsid w:val="00455153"/>
    <w:rsid w:val="0045526B"/>
    <w:rsid w:val="00455A4C"/>
    <w:rsid w:val="00455F8E"/>
    <w:rsid w:val="0045610A"/>
    <w:rsid w:val="0045632C"/>
    <w:rsid w:val="0045678C"/>
    <w:rsid w:val="00456B44"/>
    <w:rsid w:val="00456F4D"/>
    <w:rsid w:val="004571AE"/>
    <w:rsid w:val="004575A6"/>
    <w:rsid w:val="00457602"/>
    <w:rsid w:val="00457631"/>
    <w:rsid w:val="00457D85"/>
    <w:rsid w:val="0046053C"/>
    <w:rsid w:val="00461221"/>
    <w:rsid w:val="0046157A"/>
    <w:rsid w:val="004616A1"/>
    <w:rsid w:val="00461726"/>
    <w:rsid w:val="0046179A"/>
    <w:rsid w:val="004617CE"/>
    <w:rsid w:val="00461CD0"/>
    <w:rsid w:val="00461E6A"/>
    <w:rsid w:val="00462022"/>
    <w:rsid w:val="00462993"/>
    <w:rsid w:val="00462A3C"/>
    <w:rsid w:val="00463287"/>
    <w:rsid w:val="00463B24"/>
    <w:rsid w:val="00464088"/>
    <w:rsid w:val="0046482C"/>
    <w:rsid w:val="0046497E"/>
    <w:rsid w:val="00464A9A"/>
    <w:rsid w:val="00464CD8"/>
    <w:rsid w:val="00464E3B"/>
    <w:rsid w:val="0046532C"/>
    <w:rsid w:val="0046584B"/>
    <w:rsid w:val="00466453"/>
    <w:rsid w:val="00466512"/>
    <w:rsid w:val="00466DD4"/>
    <w:rsid w:val="004678E5"/>
    <w:rsid w:val="00467928"/>
    <w:rsid w:val="00467BBB"/>
    <w:rsid w:val="004701C3"/>
    <w:rsid w:val="004705BA"/>
    <w:rsid w:val="004705F4"/>
    <w:rsid w:val="004707CF"/>
    <w:rsid w:val="00470867"/>
    <w:rsid w:val="00470940"/>
    <w:rsid w:val="00470EE5"/>
    <w:rsid w:val="00470F1C"/>
    <w:rsid w:val="00471627"/>
    <w:rsid w:val="0047179B"/>
    <w:rsid w:val="004718F6"/>
    <w:rsid w:val="00471EE3"/>
    <w:rsid w:val="00471EEB"/>
    <w:rsid w:val="0047233E"/>
    <w:rsid w:val="0047253E"/>
    <w:rsid w:val="004728DA"/>
    <w:rsid w:val="004729A1"/>
    <w:rsid w:val="00472A95"/>
    <w:rsid w:val="00472ACC"/>
    <w:rsid w:val="00473759"/>
    <w:rsid w:val="004739D9"/>
    <w:rsid w:val="00473F89"/>
    <w:rsid w:val="00474036"/>
    <w:rsid w:val="0047473A"/>
    <w:rsid w:val="004748DE"/>
    <w:rsid w:val="00474993"/>
    <w:rsid w:val="00474A65"/>
    <w:rsid w:val="00474A66"/>
    <w:rsid w:val="00475020"/>
    <w:rsid w:val="0047507A"/>
    <w:rsid w:val="004750A6"/>
    <w:rsid w:val="0047525D"/>
    <w:rsid w:val="00475299"/>
    <w:rsid w:val="00475C49"/>
    <w:rsid w:val="0047639E"/>
    <w:rsid w:val="0047680E"/>
    <w:rsid w:val="00476DB1"/>
    <w:rsid w:val="00477248"/>
    <w:rsid w:val="004772A5"/>
    <w:rsid w:val="00477BB1"/>
    <w:rsid w:val="00477C42"/>
    <w:rsid w:val="00477C48"/>
    <w:rsid w:val="00477D3F"/>
    <w:rsid w:val="00477E6B"/>
    <w:rsid w:val="00477F75"/>
    <w:rsid w:val="00480B5B"/>
    <w:rsid w:val="004819A6"/>
    <w:rsid w:val="00481CB6"/>
    <w:rsid w:val="00481E3E"/>
    <w:rsid w:val="00481F70"/>
    <w:rsid w:val="0048200D"/>
    <w:rsid w:val="00482074"/>
    <w:rsid w:val="00482170"/>
    <w:rsid w:val="00482286"/>
    <w:rsid w:val="00482CA3"/>
    <w:rsid w:val="00482D3A"/>
    <w:rsid w:val="00482FC3"/>
    <w:rsid w:val="00483B03"/>
    <w:rsid w:val="00483D52"/>
    <w:rsid w:val="00484338"/>
    <w:rsid w:val="004843F9"/>
    <w:rsid w:val="00484449"/>
    <w:rsid w:val="00484452"/>
    <w:rsid w:val="004844B7"/>
    <w:rsid w:val="00484BBA"/>
    <w:rsid w:val="00484C40"/>
    <w:rsid w:val="0048512D"/>
    <w:rsid w:val="00485274"/>
    <w:rsid w:val="004860D8"/>
    <w:rsid w:val="0048613E"/>
    <w:rsid w:val="00486461"/>
    <w:rsid w:val="00486692"/>
    <w:rsid w:val="00486A0E"/>
    <w:rsid w:val="00486BE0"/>
    <w:rsid w:val="00486E39"/>
    <w:rsid w:val="00486ECC"/>
    <w:rsid w:val="004870F5"/>
    <w:rsid w:val="004875B2"/>
    <w:rsid w:val="00487880"/>
    <w:rsid w:val="00487DA9"/>
    <w:rsid w:val="0049008E"/>
    <w:rsid w:val="004900D8"/>
    <w:rsid w:val="0049012E"/>
    <w:rsid w:val="0049014A"/>
    <w:rsid w:val="004908E0"/>
    <w:rsid w:val="00490A7E"/>
    <w:rsid w:val="00490B45"/>
    <w:rsid w:val="00490F82"/>
    <w:rsid w:val="00490FA3"/>
    <w:rsid w:val="004911BB"/>
    <w:rsid w:val="0049122D"/>
    <w:rsid w:val="004916BF"/>
    <w:rsid w:val="0049193B"/>
    <w:rsid w:val="00491ADC"/>
    <w:rsid w:val="00491E8F"/>
    <w:rsid w:val="00491E94"/>
    <w:rsid w:val="004921C9"/>
    <w:rsid w:val="00492A23"/>
    <w:rsid w:val="00492C39"/>
    <w:rsid w:val="00492F1E"/>
    <w:rsid w:val="00493461"/>
    <w:rsid w:val="0049366D"/>
    <w:rsid w:val="00494400"/>
    <w:rsid w:val="004944E7"/>
    <w:rsid w:val="004956CC"/>
    <w:rsid w:val="004957ED"/>
    <w:rsid w:val="00495B8D"/>
    <w:rsid w:val="00495DD1"/>
    <w:rsid w:val="00495DF0"/>
    <w:rsid w:val="00495F28"/>
    <w:rsid w:val="00496378"/>
    <w:rsid w:val="0049670C"/>
    <w:rsid w:val="00496918"/>
    <w:rsid w:val="004969BC"/>
    <w:rsid w:val="00496DB5"/>
    <w:rsid w:val="00496F6C"/>
    <w:rsid w:val="004970F1"/>
    <w:rsid w:val="004971BD"/>
    <w:rsid w:val="004973DE"/>
    <w:rsid w:val="004975AC"/>
    <w:rsid w:val="00497ED6"/>
    <w:rsid w:val="00497FAE"/>
    <w:rsid w:val="004A0215"/>
    <w:rsid w:val="004A046B"/>
    <w:rsid w:val="004A04FE"/>
    <w:rsid w:val="004A0700"/>
    <w:rsid w:val="004A0883"/>
    <w:rsid w:val="004A0E4C"/>
    <w:rsid w:val="004A0F85"/>
    <w:rsid w:val="004A16E0"/>
    <w:rsid w:val="004A1874"/>
    <w:rsid w:val="004A1AC9"/>
    <w:rsid w:val="004A1C53"/>
    <w:rsid w:val="004A1D2D"/>
    <w:rsid w:val="004A1EF1"/>
    <w:rsid w:val="004A2117"/>
    <w:rsid w:val="004A2200"/>
    <w:rsid w:val="004A22E9"/>
    <w:rsid w:val="004A2483"/>
    <w:rsid w:val="004A2675"/>
    <w:rsid w:val="004A273A"/>
    <w:rsid w:val="004A299A"/>
    <w:rsid w:val="004A2B5F"/>
    <w:rsid w:val="004A2BFA"/>
    <w:rsid w:val="004A3285"/>
    <w:rsid w:val="004A34E0"/>
    <w:rsid w:val="004A3540"/>
    <w:rsid w:val="004A3570"/>
    <w:rsid w:val="004A38A4"/>
    <w:rsid w:val="004A3994"/>
    <w:rsid w:val="004A3E80"/>
    <w:rsid w:val="004A46A1"/>
    <w:rsid w:val="004A5084"/>
    <w:rsid w:val="004A5255"/>
    <w:rsid w:val="004A5B9E"/>
    <w:rsid w:val="004A5C0E"/>
    <w:rsid w:val="004A61B9"/>
    <w:rsid w:val="004A643F"/>
    <w:rsid w:val="004A645F"/>
    <w:rsid w:val="004A6706"/>
    <w:rsid w:val="004A6986"/>
    <w:rsid w:val="004A6EB4"/>
    <w:rsid w:val="004A720F"/>
    <w:rsid w:val="004A7399"/>
    <w:rsid w:val="004A756C"/>
    <w:rsid w:val="004A7D49"/>
    <w:rsid w:val="004A7DEF"/>
    <w:rsid w:val="004B00D7"/>
    <w:rsid w:val="004B04FE"/>
    <w:rsid w:val="004B0C90"/>
    <w:rsid w:val="004B0F1F"/>
    <w:rsid w:val="004B11D7"/>
    <w:rsid w:val="004B13F6"/>
    <w:rsid w:val="004B16F4"/>
    <w:rsid w:val="004B1EBC"/>
    <w:rsid w:val="004B2501"/>
    <w:rsid w:val="004B26CE"/>
    <w:rsid w:val="004B2EA4"/>
    <w:rsid w:val="004B2EAC"/>
    <w:rsid w:val="004B2F40"/>
    <w:rsid w:val="004B3428"/>
    <w:rsid w:val="004B3436"/>
    <w:rsid w:val="004B35CE"/>
    <w:rsid w:val="004B360B"/>
    <w:rsid w:val="004B3DF8"/>
    <w:rsid w:val="004B3E49"/>
    <w:rsid w:val="004B431B"/>
    <w:rsid w:val="004B4565"/>
    <w:rsid w:val="004B4C0E"/>
    <w:rsid w:val="004B5109"/>
    <w:rsid w:val="004B52F4"/>
    <w:rsid w:val="004B5491"/>
    <w:rsid w:val="004B598B"/>
    <w:rsid w:val="004B5A2C"/>
    <w:rsid w:val="004B5F58"/>
    <w:rsid w:val="004B6376"/>
    <w:rsid w:val="004B63D1"/>
    <w:rsid w:val="004B654E"/>
    <w:rsid w:val="004B6648"/>
    <w:rsid w:val="004B6773"/>
    <w:rsid w:val="004B677F"/>
    <w:rsid w:val="004B6A1E"/>
    <w:rsid w:val="004B6CAB"/>
    <w:rsid w:val="004B7931"/>
    <w:rsid w:val="004B79E8"/>
    <w:rsid w:val="004B7F3D"/>
    <w:rsid w:val="004B7FFD"/>
    <w:rsid w:val="004C032F"/>
    <w:rsid w:val="004C03A0"/>
    <w:rsid w:val="004C05E6"/>
    <w:rsid w:val="004C10FF"/>
    <w:rsid w:val="004C16FB"/>
    <w:rsid w:val="004C22DC"/>
    <w:rsid w:val="004C2914"/>
    <w:rsid w:val="004C29C1"/>
    <w:rsid w:val="004C2BB0"/>
    <w:rsid w:val="004C467B"/>
    <w:rsid w:val="004C4892"/>
    <w:rsid w:val="004C4A94"/>
    <w:rsid w:val="004C5077"/>
    <w:rsid w:val="004C5478"/>
    <w:rsid w:val="004C5920"/>
    <w:rsid w:val="004C599D"/>
    <w:rsid w:val="004C5E29"/>
    <w:rsid w:val="004C7AEB"/>
    <w:rsid w:val="004D0171"/>
    <w:rsid w:val="004D030A"/>
    <w:rsid w:val="004D0EEC"/>
    <w:rsid w:val="004D0FB2"/>
    <w:rsid w:val="004D13A2"/>
    <w:rsid w:val="004D16C9"/>
    <w:rsid w:val="004D1913"/>
    <w:rsid w:val="004D1DAD"/>
    <w:rsid w:val="004D1DD8"/>
    <w:rsid w:val="004D205C"/>
    <w:rsid w:val="004D21B6"/>
    <w:rsid w:val="004D2952"/>
    <w:rsid w:val="004D3126"/>
    <w:rsid w:val="004D34CD"/>
    <w:rsid w:val="004D35DA"/>
    <w:rsid w:val="004D35E3"/>
    <w:rsid w:val="004D3C8D"/>
    <w:rsid w:val="004D3E86"/>
    <w:rsid w:val="004D454F"/>
    <w:rsid w:val="004D46DE"/>
    <w:rsid w:val="004D4DAE"/>
    <w:rsid w:val="004D4F97"/>
    <w:rsid w:val="004D5531"/>
    <w:rsid w:val="004D5638"/>
    <w:rsid w:val="004D5BF8"/>
    <w:rsid w:val="004D5C09"/>
    <w:rsid w:val="004D62EC"/>
    <w:rsid w:val="004D680F"/>
    <w:rsid w:val="004D6D50"/>
    <w:rsid w:val="004D6DF9"/>
    <w:rsid w:val="004D6FBD"/>
    <w:rsid w:val="004D7271"/>
    <w:rsid w:val="004D73F4"/>
    <w:rsid w:val="004D75CA"/>
    <w:rsid w:val="004E034F"/>
    <w:rsid w:val="004E0456"/>
    <w:rsid w:val="004E0932"/>
    <w:rsid w:val="004E09EB"/>
    <w:rsid w:val="004E0C52"/>
    <w:rsid w:val="004E1045"/>
    <w:rsid w:val="004E1089"/>
    <w:rsid w:val="004E1CC4"/>
    <w:rsid w:val="004E1CDC"/>
    <w:rsid w:val="004E1FAF"/>
    <w:rsid w:val="004E2224"/>
    <w:rsid w:val="004E2677"/>
    <w:rsid w:val="004E2862"/>
    <w:rsid w:val="004E3136"/>
    <w:rsid w:val="004E33AD"/>
    <w:rsid w:val="004E38AC"/>
    <w:rsid w:val="004E3BD6"/>
    <w:rsid w:val="004E3D7C"/>
    <w:rsid w:val="004E448B"/>
    <w:rsid w:val="004E46C4"/>
    <w:rsid w:val="004E4824"/>
    <w:rsid w:val="004E5613"/>
    <w:rsid w:val="004E65FF"/>
    <w:rsid w:val="004E70D7"/>
    <w:rsid w:val="004E70ED"/>
    <w:rsid w:val="004E7999"/>
    <w:rsid w:val="004E7A2E"/>
    <w:rsid w:val="004E7F7D"/>
    <w:rsid w:val="004F05CE"/>
    <w:rsid w:val="004F0903"/>
    <w:rsid w:val="004F0AEF"/>
    <w:rsid w:val="004F0B0C"/>
    <w:rsid w:val="004F0D32"/>
    <w:rsid w:val="004F103C"/>
    <w:rsid w:val="004F10F9"/>
    <w:rsid w:val="004F148F"/>
    <w:rsid w:val="004F1C9B"/>
    <w:rsid w:val="004F1E4C"/>
    <w:rsid w:val="004F224B"/>
    <w:rsid w:val="004F22CB"/>
    <w:rsid w:val="004F2437"/>
    <w:rsid w:val="004F28EF"/>
    <w:rsid w:val="004F345B"/>
    <w:rsid w:val="004F3493"/>
    <w:rsid w:val="004F3858"/>
    <w:rsid w:val="004F3A60"/>
    <w:rsid w:val="004F3AF5"/>
    <w:rsid w:val="004F3BF4"/>
    <w:rsid w:val="004F430F"/>
    <w:rsid w:val="004F4A7A"/>
    <w:rsid w:val="004F4F5B"/>
    <w:rsid w:val="004F53A2"/>
    <w:rsid w:val="004F590F"/>
    <w:rsid w:val="004F5967"/>
    <w:rsid w:val="004F5EA3"/>
    <w:rsid w:val="004F6166"/>
    <w:rsid w:val="004F7F72"/>
    <w:rsid w:val="004F7FF7"/>
    <w:rsid w:val="0050003B"/>
    <w:rsid w:val="00500449"/>
    <w:rsid w:val="00500465"/>
    <w:rsid w:val="0050072C"/>
    <w:rsid w:val="00500D6A"/>
    <w:rsid w:val="00500F71"/>
    <w:rsid w:val="00501063"/>
    <w:rsid w:val="0050115C"/>
    <w:rsid w:val="005015DB"/>
    <w:rsid w:val="00501986"/>
    <w:rsid w:val="00501D41"/>
    <w:rsid w:val="005024C5"/>
    <w:rsid w:val="0050256D"/>
    <w:rsid w:val="005027AD"/>
    <w:rsid w:val="00502C85"/>
    <w:rsid w:val="00502D0D"/>
    <w:rsid w:val="005032C2"/>
    <w:rsid w:val="00503A7A"/>
    <w:rsid w:val="00503F59"/>
    <w:rsid w:val="005046C4"/>
    <w:rsid w:val="0050524C"/>
    <w:rsid w:val="0050539C"/>
    <w:rsid w:val="005059DB"/>
    <w:rsid w:val="00505B6D"/>
    <w:rsid w:val="00505C7A"/>
    <w:rsid w:val="00505FDC"/>
    <w:rsid w:val="00506D1E"/>
    <w:rsid w:val="00507339"/>
    <w:rsid w:val="0050758A"/>
    <w:rsid w:val="00507EF2"/>
    <w:rsid w:val="005100B0"/>
    <w:rsid w:val="00510A23"/>
    <w:rsid w:val="00510CCE"/>
    <w:rsid w:val="00510E65"/>
    <w:rsid w:val="0051115F"/>
    <w:rsid w:val="00511562"/>
    <w:rsid w:val="00511837"/>
    <w:rsid w:val="00511B4D"/>
    <w:rsid w:val="00511BFB"/>
    <w:rsid w:val="00511CD6"/>
    <w:rsid w:val="00511E6D"/>
    <w:rsid w:val="00512997"/>
    <w:rsid w:val="00512A99"/>
    <w:rsid w:val="00512EC0"/>
    <w:rsid w:val="00513B1B"/>
    <w:rsid w:val="00513D49"/>
    <w:rsid w:val="005140CF"/>
    <w:rsid w:val="005143E4"/>
    <w:rsid w:val="00514426"/>
    <w:rsid w:val="0051474E"/>
    <w:rsid w:val="00514954"/>
    <w:rsid w:val="005151E2"/>
    <w:rsid w:val="005156CD"/>
    <w:rsid w:val="00516125"/>
    <w:rsid w:val="00516426"/>
    <w:rsid w:val="005164A0"/>
    <w:rsid w:val="00516727"/>
    <w:rsid w:val="00516953"/>
    <w:rsid w:val="00517A10"/>
    <w:rsid w:val="005202CD"/>
    <w:rsid w:val="00520496"/>
    <w:rsid w:val="005204F4"/>
    <w:rsid w:val="005204FC"/>
    <w:rsid w:val="005206FA"/>
    <w:rsid w:val="00520D2C"/>
    <w:rsid w:val="0052137B"/>
    <w:rsid w:val="00521665"/>
    <w:rsid w:val="00521676"/>
    <w:rsid w:val="0052188B"/>
    <w:rsid w:val="005220EB"/>
    <w:rsid w:val="00522117"/>
    <w:rsid w:val="0052240C"/>
    <w:rsid w:val="005225C7"/>
    <w:rsid w:val="00522D7D"/>
    <w:rsid w:val="00523107"/>
    <w:rsid w:val="0052368B"/>
    <w:rsid w:val="00523AE7"/>
    <w:rsid w:val="00523DD0"/>
    <w:rsid w:val="00523F40"/>
    <w:rsid w:val="00524374"/>
    <w:rsid w:val="00524A2B"/>
    <w:rsid w:val="00524EB6"/>
    <w:rsid w:val="0052502C"/>
    <w:rsid w:val="00525A7E"/>
    <w:rsid w:val="00525AF0"/>
    <w:rsid w:val="00525D34"/>
    <w:rsid w:val="00526619"/>
    <w:rsid w:val="00526CEA"/>
    <w:rsid w:val="00527031"/>
    <w:rsid w:val="005278D9"/>
    <w:rsid w:val="00527958"/>
    <w:rsid w:val="00527C12"/>
    <w:rsid w:val="00527C73"/>
    <w:rsid w:val="00530308"/>
    <w:rsid w:val="0053035A"/>
    <w:rsid w:val="005305F1"/>
    <w:rsid w:val="005309F6"/>
    <w:rsid w:val="00530CF4"/>
    <w:rsid w:val="005313A1"/>
    <w:rsid w:val="00531AD1"/>
    <w:rsid w:val="00531BEC"/>
    <w:rsid w:val="0053258A"/>
    <w:rsid w:val="005327BE"/>
    <w:rsid w:val="00532855"/>
    <w:rsid w:val="00533634"/>
    <w:rsid w:val="0053364F"/>
    <w:rsid w:val="005338AF"/>
    <w:rsid w:val="005338F2"/>
    <w:rsid w:val="005341EA"/>
    <w:rsid w:val="005342F8"/>
    <w:rsid w:val="0053434C"/>
    <w:rsid w:val="005344C3"/>
    <w:rsid w:val="0053462E"/>
    <w:rsid w:val="005348FA"/>
    <w:rsid w:val="00534FE8"/>
    <w:rsid w:val="005350DC"/>
    <w:rsid w:val="00535147"/>
    <w:rsid w:val="00535844"/>
    <w:rsid w:val="00535B27"/>
    <w:rsid w:val="00535B81"/>
    <w:rsid w:val="00535D22"/>
    <w:rsid w:val="00536071"/>
    <w:rsid w:val="0053612B"/>
    <w:rsid w:val="00536212"/>
    <w:rsid w:val="00536223"/>
    <w:rsid w:val="00536479"/>
    <w:rsid w:val="00537EBE"/>
    <w:rsid w:val="00537F8D"/>
    <w:rsid w:val="005408CB"/>
    <w:rsid w:val="00540BC5"/>
    <w:rsid w:val="005413E0"/>
    <w:rsid w:val="00541B6C"/>
    <w:rsid w:val="00541FDE"/>
    <w:rsid w:val="005421F1"/>
    <w:rsid w:val="00542709"/>
    <w:rsid w:val="00542C98"/>
    <w:rsid w:val="00542CFB"/>
    <w:rsid w:val="00543413"/>
    <w:rsid w:val="00543F48"/>
    <w:rsid w:val="005440D1"/>
    <w:rsid w:val="00544196"/>
    <w:rsid w:val="005441A0"/>
    <w:rsid w:val="005445B4"/>
    <w:rsid w:val="005445D5"/>
    <w:rsid w:val="00544756"/>
    <w:rsid w:val="0054478C"/>
    <w:rsid w:val="005447CD"/>
    <w:rsid w:val="0054494F"/>
    <w:rsid w:val="005454AE"/>
    <w:rsid w:val="0054567F"/>
    <w:rsid w:val="00545EAE"/>
    <w:rsid w:val="00546133"/>
    <w:rsid w:val="005461D4"/>
    <w:rsid w:val="00546213"/>
    <w:rsid w:val="00546307"/>
    <w:rsid w:val="00546674"/>
    <w:rsid w:val="00546A74"/>
    <w:rsid w:val="00546D8D"/>
    <w:rsid w:val="00546E34"/>
    <w:rsid w:val="00546FC9"/>
    <w:rsid w:val="00547133"/>
    <w:rsid w:val="00547AB7"/>
    <w:rsid w:val="0055025F"/>
    <w:rsid w:val="00550427"/>
    <w:rsid w:val="0055046E"/>
    <w:rsid w:val="00550C6B"/>
    <w:rsid w:val="00550FCE"/>
    <w:rsid w:val="005511CE"/>
    <w:rsid w:val="00551538"/>
    <w:rsid w:val="00551B1E"/>
    <w:rsid w:val="00551B46"/>
    <w:rsid w:val="00551D01"/>
    <w:rsid w:val="0055298A"/>
    <w:rsid w:val="00552A27"/>
    <w:rsid w:val="00552C1A"/>
    <w:rsid w:val="00552C73"/>
    <w:rsid w:val="00553138"/>
    <w:rsid w:val="005537CC"/>
    <w:rsid w:val="00553ABA"/>
    <w:rsid w:val="00553BCA"/>
    <w:rsid w:val="00553C92"/>
    <w:rsid w:val="00553DD0"/>
    <w:rsid w:val="00554378"/>
    <w:rsid w:val="0055457C"/>
    <w:rsid w:val="005547FE"/>
    <w:rsid w:val="00554B81"/>
    <w:rsid w:val="00554D86"/>
    <w:rsid w:val="00554FCF"/>
    <w:rsid w:val="0055518C"/>
    <w:rsid w:val="0055541C"/>
    <w:rsid w:val="0055561A"/>
    <w:rsid w:val="005557BB"/>
    <w:rsid w:val="00555928"/>
    <w:rsid w:val="00555C87"/>
    <w:rsid w:val="00556719"/>
    <w:rsid w:val="00556BE5"/>
    <w:rsid w:val="00556BFB"/>
    <w:rsid w:val="00556FBA"/>
    <w:rsid w:val="005572FE"/>
    <w:rsid w:val="00557317"/>
    <w:rsid w:val="0055732B"/>
    <w:rsid w:val="00557507"/>
    <w:rsid w:val="0055770B"/>
    <w:rsid w:val="00557D01"/>
    <w:rsid w:val="005600D9"/>
    <w:rsid w:val="00560865"/>
    <w:rsid w:val="00560F66"/>
    <w:rsid w:val="00561098"/>
    <w:rsid w:val="00561B92"/>
    <w:rsid w:val="00561D6D"/>
    <w:rsid w:val="0056230C"/>
    <w:rsid w:val="0056286A"/>
    <w:rsid w:val="005628EB"/>
    <w:rsid w:val="0056290F"/>
    <w:rsid w:val="00563455"/>
    <w:rsid w:val="00563562"/>
    <w:rsid w:val="00563B18"/>
    <w:rsid w:val="00563E94"/>
    <w:rsid w:val="005644E1"/>
    <w:rsid w:val="00565098"/>
    <w:rsid w:val="00565540"/>
    <w:rsid w:val="00565886"/>
    <w:rsid w:val="00565B04"/>
    <w:rsid w:val="00566AEB"/>
    <w:rsid w:val="00566BE3"/>
    <w:rsid w:val="005675A7"/>
    <w:rsid w:val="005678A8"/>
    <w:rsid w:val="00567D1C"/>
    <w:rsid w:val="00567E6F"/>
    <w:rsid w:val="00567FDE"/>
    <w:rsid w:val="0057028E"/>
    <w:rsid w:val="00570536"/>
    <w:rsid w:val="00570EF4"/>
    <w:rsid w:val="00570FD2"/>
    <w:rsid w:val="0057140E"/>
    <w:rsid w:val="00571670"/>
    <w:rsid w:val="005716B8"/>
    <w:rsid w:val="00571914"/>
    <w:rsid w:val="00571983"/>
    <w:rsid w:val="00571AAA"/>
    <w:rsid w:val="00571ECB"/>
    <w:rsid w:val="005726E7"/>
    <w:rsid w:val="00573491"/>
    <w:rsid w:val="00573A26"/>
    <w:rsid w:val="00573B66"/>
    <w:rsid w:val="00573D1C"/>
    <w:rsid w:val="0057400D"/>
    <w:rsid w:val="005742AA"/>
    <w:rsid w:val="0057444F"/>
    <w:rsid w:val="005748EB"/>
    <w:rsid w:val="00574A3D"/>
    <w:rsid w:val="00574C30"/>
    <w:rsid w:val="00575135"/>
    <w:rsid w:val="005752FD"/>
    <w:rsid w:val="00575316"/>
    <w:rsid w:val="0057564A"/>
    <w:rsid w:val="00575F19"/>
    <w:rsid w:val="005765A2"/>
    <w:rsid w:val="00576631"/>
    <w:rsid w:val="00576AC3"/>
    <w:rsid w:val="00576D21"/>
    <w:rsid w:val="00576EB3"/>
    <w:rsid w:val="0057791F"/>
    <w:rsid w:val="005800F2"/>
    <w:rsid w:val="00580275"/>
    <w:rsid w:val="00580343"/>
    <w:rsid w:val="00580390"/>
    <w:rsid w:val="00580426"/>
    <w:rsid w:val="00580600"/>
    <w:rsid w:val="005807E4"/>
    <w:rsid w:val="00580AB8"/>
    <w:rsid w:val="005811D1"/>
    <w:rsid w:val="005815C9"/>
    <w:rsid w:val="0058185A"/>
    <w:rsid w:val="00581C90"/>
    <w:rsid w:val="0058217E"/>
    <w:rsid w:val="0058286F"/>
    <w:rsid w:val="00583E5C"/>
    <w:rsid w:val="005844AC"/>
    <w:rsid w:val="00584A3D"/>
    <w:rsid w:val="00584AF2"/>
    <w:rsid w:val="00584B02"/>
    <w:rsid w:val="00585106"/>
    <w:rsid w:val="0058580C"/>
    <w:rsid w:val="00585A79"/>
    <w:rsid w:val="00585E0B"/>
    <w:rsid w:val="005862AB"/>
    <w:rsid w:val="00586508"/>
    <w:rsid w:val="00586569"/>
    <w:rsid w:val="00586678"/>
    <w:rsid w:val="005867E0"/>
    <w:rsid w:val="005868E3"/>
    <w:rsid w:val="00586AC2"/>
    <w:rsid w:val="00586EDD"/>
    <w:rsid w:val="00587094"/>
    <w:rsid w:val="005872DC"/>
    <w:rsid w:val="00587B1C"/>
    <w:rsid w:val="0059063F"/>
    <w:rsid w:val="00590B5C"/>
    <w:rsid w:val="00590C23"/>
    <w:rsid w:val="00590D09"/>
    <w:rsid w:val="0059137B"/>
    <w:rsid w:val="00591774"/>
    <w:rsid w:val="005919AE"/>
    <w:rsid w:val="00591AA2"/>
    <w:rsid w:val="00591BAB"/>
    <w:rsid w:val="00591CC9"/>
    <w:rsid w:val="0059209C"/>
    <w:rsid w:val="0059263D"/>
    <w:rsid w:val="005926D8"/>
    <w:rsid w:val="00592CFA"/>
    <w:rsid w:val="0059334D"/>
    <w:rsid w:val="00593884"/>
    <w:rsid w:val="005938B0"/>
    <w:rsid w:val="00593E1F"/>
    <w:rsid w:val="00594956"/>
    <w:rsid w:val="005949FD"/>
    <w:rsid w:val="00594ABA"/>
    <w:rsid w:val="00594C73"/>
    <w:rsid w:val="00594D8E"/>
    <w:rsid w:val="005950B9"/>
    <w:rsid w:val="00595214"/>
    <w:rsid w:val="0059521A"/>
    <w:rsid w:val="00595262"/>
    <w:rsid w:val="00595C02"/>
    <w:rsid w:val="00595E7D"/>
    <w:rsid w:val="00595FEA"/>
    <w:rsid w:val="005961C6"/>
    <w:rsid w:val="00596298"/>
    <w:rsid w:val="00596593"/>
    <w:rsid w:val="00596697"/>
    <w:rsid w:val="00596BB4"/>
    <w:rsid w:val="0059712B"/>
    <w:rsid w:val="00597464"/>
    <w:rsid w:val="00597592"/>
    <w:rsid w:val="0059778E"/>
    <w:rsid w:val="005977B4"/>
    <w:rsid w:val="005977C8"/>
    <w:rsid w:val="005978DB"/>
    <w:rsid w:val="00597E82"/>
    <w:rsid w:val="00597F31"/>
    <w:rsid w:val="005A0DF4"/>
    <w:rsid w:val="005A0EAA"/>
    <w:rsid w:val="005A10A1"/>
    <w:rsid w:val="005A14A3"/>
    <w:rsid w:val="005A150E"/>
    <w:rsid w:val="005A19E1"/>
    <w:rsid w:val="005A1A36"/>
    <w:rsid w:val="005A1C56"/>
    <w:rsid w:val="005A21F7"/>
    <w:rsid w:val="005A229B"/>
    <w:rsid w:val="005A2662"/>
    <w:rsid w:val="005A2A4A"/>
    <w:rsid w:val="005A2B10"/>
    <w:rsid w:val="005A2F54"/>
    <w:rsid w:val="005A33E2"/>
    <w:rsid w:val="005A3764"/>
    <w:rsid w:val="005A38D5"/>
    <w:rsid w:val="005A39D3"/>
    <w:rsid w:val="005A3B86"/>
    <w:rsid w:val="005A416B"/>
    <w:rsid w:val="005A43D9"/>
    <w:rsid w:val="005A4688"/>
    <w:rsid w:val="005A4C3B"/>
    <w:rsid w:val="005A55CE"/>
    <w:rsid w:val="005A5689"/>
    <w:rsid w:val="005A5DDD"/>
    <w:rsid w:val="005A5F8C"/>
    <w:rsid w:val="005A5FFC"/>
    <w:rsid w:val="005A6058"/>
    <w:rsid w:val="005A693A"/>
    <w:rsid w:val="005A6B27"/>
    <w:rsid w:val="005A6B47"/>
    <w:rsid w:val="005A796D"/>
    <w:rsid w:val="005A7B7A"/>
    <w:rsid w:val="005A7D2F"/>
    <w:rsid w:val="005B0EA2"/>
    <w:rsid w:val="005B0EDD"/>
    <w:rsid w:val="005B12CF"/>
    <w:rsid w:val="005B15D2"/>
    <w:rsid w:val="005B17E4"/>
    <w:rsid w:val="005B1802"/>
    <w:rsid w:val="005B197D"/>
    <w:rsid w:val="005B1E3D"/>
    <w:rsid w:val="005B22B1"/>
    <w:rsid w:val="005B2AF5"/>
    <w:rsid w:val="005B2F19"/>
    <w:rsid w:val="005B320C"/>
    <w:rsid w:val="005B32CA"/>
    <w:rsid w:val="005B3351"/>
    <w:rsid w:val="005B352E"/>
    <w:rsid w:val="005B413B"/>
    <w:rsid w:val="005B4591"/>
    <w:rsid w:val="005B4766"/>
    <w:rsid w:val="005B4AD9"/>
    <w:rsid w:val="005B4BBA"/>
    <w:rsid w:val="005B4CFE"/>
    <w:rsid w:val="005B5E31"/>
    <w:rsid w:val="005B62C7"/>
    <w:rsid w:val="005B6334"/>
    <w:rsid w:val="005B6A9C"/>
    <w:rsid w:val="005B6F21"/>
    <w:rsid w:val="005B774A"/>
    <w:rsid w:val="005B790C"/>
    <w:rsid w:val="005B7CDA"/>
    <w:rsid w:val="005B7EDB"/>
    <w:rsid w:val="005C061C"/>
    <w:rsid w:val="005C08E0"/>
    <w:rsid w:val="005C0A3A"/>
    <w:rsid w:val="005C0AFC"/>
    <w:rsid w:val="005C0C02"/>
    <w:rsid w:val="005C0C65"/>
    <w:rsid w:val="005C0CFC"/>
    <w:rsid w:val="005C0D24"/>
    <w:rsid w:val="005C0F58"/>
    <w:rsid w:val="005C16AB"/>
    <w:rsid w:val="005C1962"/>
    <w:rsid w:val="005C1E0C"/>
    <w:rsid w:val="005C1EDD"/>
    <w:rsid w:val="005C23A7"/>
    <w:rsid w:val="005C2473"/>
    <w:rsid w:val="005C25A6"/>
    <w:rsid w:val="005C4301"/>
    <w:rsid w:val="005C443F"/>
    <w:rsid w:val="005C467C"/>
    <w:rsid w:val="005C4929"/>
    <w:rsid w:val="005C4C79"/>
    <w:rsid w:val="005C4F9A"/>
    <w:rsid w:val="005C539B"/>
    <w:rsid w:val="005C5523"/>
    <w:rsid w:val="005C5A19"/>
    <w:rsid w:val="005C5A76"/>
    <w:rsid w:val="005C5ABE"/>
    <w:rsid w:val="005C5AF1"/>
    <w:rsid w:val="005C5BC7"/>
    <w:rsid w:val="005C5D0E"/>
    <w:rsid w:val="005C6256"/>
    <w:rsid w:val="005C6563"/>
    <w:rsid w:val="005C6BC5"/>
    <w:rsid w:val="005C7858"/>
    <w:rsid w:val="005C785D"/>
    <w:rsid w:val="005C7F2D"/>
    <w:rsid w:val="005D056B"/>
    <w:rsid w:val="005D0775"/>
    <w:rsid w:val="005D1326"/>
    <w:rsid w:val="005D1417"/>
    <w:rsid w:val="005D1802"/>
    <w:rsid w:val="005D1C05"/>
    <w:rsid w:val="005D2008"/>
    <w:rsid w:val="005D202F"/>
    <w:rsid w:val="005D2369"/>
    <w:rsid w:val="005D251D"/>
    <w:rsid w:val="005D288E"/>
    <w:rsid w:val="005D2AE2"/>
    <w:rsid w:val="005D2F38"/>
    <w:rsid w:val="005D3114"/>
    <w:rsid w:val="005D32F4"/>
    <w:rsid w:val="005D33A2"/>
    <w:rsid w:val="005D3EF2"/>
    <w:rsid w:val="005D3EF3"/>
    <w:rsid w:val="005D3FD5"/>
    <w:rsid w:val="005D40A0"/>
    <w:rsid w:val="005D40AC"/>
    <w:rsid w:val="005D4841"/>
    <w:rsid w:val="005D4932"/>
    <w:rsid w:val="005D4DE3"/>
    <w:rsid w:val="005D55AB"/>
    <w:rsid w:val="005D5876"/>
    <w:rsid w:val="005D5B32"/>
    <w:rsid w:val="005D5DEE"/>
    <w:rsid w:val="005D5F8F"/>
    <w:rsid w:val="005D61CB"/>
    <w:rsid w:val="005D67ED"/>
    <w:rsid w:val="005D6BFC"/>
    <w:rsid w:val="005D6CA0"/>
    <w:rsid w:val="005D6D67"/>
    <w:rsid w:val="005D6D86"/>
    <w:rsid w:val="005D7559"/>
    <w:rsid w:val="005D770F"/>
    <w:rsid w:val="005D7A41"/>
    <w:rsid w:val="005D7A4C"/>
    <w:rsid w:val="005D7BF9"/>
    <w:rsid w:val="005D7ED8"/>
    <w:rsid w:val="005E0109"/>
    <w:rsid w:val="005E0278"/>
    <w:rsid w:val="005E0652"/>
    <w:rsid w:val="005E0662"/>
    <w:rsid w:val="005E0862"/>
    <w:rsid w:val="005E08BF"/>
    <w:rsid w:val="005E0D4A"/>
    <w:rsid w:val="005E142B"/>
    <w:rsid w:val="005E1595"/>
    <w:rsid w:val="005E1795"/>
    <w:rsid w:val="005E1873"/>
    <w:rsid w:val="005E1890"/>
    <w:rsid w:val="005E18A3"/>
    <w:rsid w:val="005E19AF"/>
    <w:rsid w:val="005E1F06"/>
    <w:rsid w:val="005E1F1E"/>
    <w:rsid w:val="005E2104"/>
    <w:rsid w:val="005E234A"/>
    <w:rsid w:val="005E3799"/>
    <w:rsid w:val="005E3EE0"/>
    <w:rsid w:val="005E439E"/>
    <w:rsid w:val="005E45EE"/>
    <w:rsid w:val="005E4720"/>
    <w:rsid w:val="005E480B"/>
    <w:rsid w:val="005E48C7"/>
    <w:rsid w:val="005E6180"/>
    <w:rsid w:val="005E6186"/>
    <w:rsid w:val="005E63FF"/>
    <w:rsid w:val="005E6978"/>
    <w:rsid w:val="005E699A"/>
    <w:rsid w:val="005E6A85"/>
    <w:rsid w:val="005E6DE1"/>
    <w:rsid w:val="005E6E33"/>
    <w:rsid w:val="005E7173"/>
    <w:rsid w:val="005E7670"/>
    <w:rsid w:val="005E76AD"/>
    <w:rsid w:val="005E7888"/>
    <w:rsid w:val="005E797E"/>
    <w:rsid w:val="005F03A2"/>
    <w:rsid w:val="005F06BD"/>
    <w:rsid w:val="005F08CC"/>
    <w:rsid w:val="005F1065"/>
    <w:rsid w:val="005F10CA"/>
    <w:rsid w:val="005F1426"/>
    <w:rsid w:val="005F1ACD"/>
    <w:rsid w:val="005F1AE8"/>
    <w:rsid w:val="005F1E6E"/>
    <w:rsid w:val="005F2061"/>
    <w:rsid w:val="005F212D"/>
    <w:rsid w:val="005F21B8"/>
    <w:rsid w:val="005F2906"/>
    <w:rsid w:val="005F2A3A"/>
    <w:rsid w:val="005F2C9A"/>
    <w:rsid w:val="005F2D1C"/>
    <w:rsid w:val="005F2E70"/>
    <w:rsid w:val="005F3B9D"/>
    <w:rsid w:val="005F408E"/>
    <w:rsid w:val="005F4151"/>
    <w:rsid w:val="005F4215"/>
    <w:rsid w:val="005F4312"/>
    <w:rsid w:val="005F4469"/>
    <w:rsid w:val="005F4A43"/>
    <w:rsid w:val="005F5350"/>
    <w:rsid w:val="005F566D"/>
    <w:rsid w:val="005F59DF"/>
    <w:rsid w:val="005F5DFF"/>
    <w:rsid w:val="005F5EF1"/>
    <w:rsid w:val="005F6359"/>
    <w:rsid w:val="005F66B6"/>
    <w:rsid w:val="005F6926"/>
    <w:rsid w:val="005F6BFC"/>
    <w:rsid w:val="005F70DB"/>
    <w:rsid w:val="005F717B"/>
    <w:rsid w:val="005F744C"/>
    <w:rsid w:val="006005C9"/>
    <w:rsid w:val="006008E4"/>
    <w:rsid w:val="006019CB"/>
    <w:rsid w:val="00601AA0"/>
    <w:rsid w:val="00601C31"/>
    <w:rsid w:val="00601E2B"/>
    <w:rsid w:val="00602237"/>
    <w:rsid w:val="006025DF"/>
    <w:rsid w:val="0060286A"/>
    <w:rsid w:val="00602A13"/>
    <w:rsid w:val="00602C39"/>
    <w:rsid w:val="00602E58"/>
    <w:rsid w:val="006035DD"/>
    <w:rsid w:val="00603B57"/>
    <w:rsid w:val="00603EF7"/>
    <w:rsid w:val="0060427A"/>
    <w:rsid w:val="00604513"/>
    <w:rsid w:val="00604565"/>
    <w:rsid w:val="006047A6"/>
    <w:rsid w:val="00604B29"/>
    <w:rsid w:val="00604C74"/>
    <w:rsid w:val="00605285"/>
    <w:rsid w:val="00605883"/>
    <w:rsid w:val="006059DC"/>
    <w:rsid w:val="00605C54"/>
    <w:rsid w:val="006064DB"/>
    <w:rsid w:val="00606AE2"/>
    <w:rsid w:val="00606E04"/>
    <w:rsid w:val="00606E49"/>
    <w:rsid w:val="0060797A"/>
    <w:rsid w:val="00607A83"/>
    <w:rsid w:val="00610076"/>
    <w:rsid w:val="006105C1"/>
    <w:rsid w:val="00610926"/>
    <w:rsid w:val="00610A10"/>
    <w:rsid w:val="00610B08"/>
    <w:rsid w:val="00610E10"/>
    <w:rsid w:val="006118FC"/>
    <w:rsid w:val="00611DFC"/>
    <w:rsid w:val="00611E79"/>
    <w:rsid w:val="00612018"/>
    <w:rsid w:val="0061221B"/>
    <w:rsid w:val="006127E7"/>
    <w:rsid w:val="00612A26"/>
    <w:rsid w:val="00612B94"/>
    <w:rsid w:val="00612E48"/>
    <w:rsid w:val="006132DA"/>
    <w:rsid w:val="0061367D"/>
    <w:rsid w:val="00613CDE"/>
    <w:rsid w:val="00613CF7"/>
    <w:rsid w:val="00614094"/>
    <w:rsid w:val="00614231"/>
    <w:rsid w:val="006144AC"/>
    <w:rsid w:val="0061488A"/>
    <w:rsid w:val="00614A81"/>
    <w:rsid w:val="00614BDC"/>
    <w:rsid w:val="006155E8"/>
    <w:rsid w:val="00615681"/>
    <w:rsid w:val="006156E5"/>
    <w:rsid w:val="00615B79"/>
    <w:rsid w:val="006166C4"/>
    <w:rsid w:val="00616719"/>
    <w:rsid w:val="00616A6E"/>
    <w:rsid w:val="00616E5E"/>
    <w:rsid w:val="00616E63"/>
    <w:rsid w:val="00616ECB"/>
    <w:rsid w:val="00616F95"/>
    <w:rsid w:val="0061752F"/>
    <w:rsid w:val="00617560"/>
    <w:rsid w:val="00617629"/>
    <w:rsid w:val="00617CB5"/>
    <w:rsid w:val="0062038D"/>
    <w:rsid w:val="006204CC"/>
    <w:rsid w:val="00620D8B"/>
    <w:rsid w:val="006210D4"/>
    <w:rsid w:val="006210E2"/>
    <w:rsid w:val="006215B6"/>
    <w:rsid w:val="00621B91"/>
    <w:rsid w:val="00622042"/>
    <w:rsid w:val="006220B4"/>
    <w:rsid w:val="00622208"/>
    <w:rsid w:val="00622A63"/>
    <w:rsid w:val="00622EB8"/>
    <w:rsid w:val="006235C1"/>
    <w:rsid w:val="00623B6F"/>
    <w:rsid w:val="00623B8E"/>
    <w:rsid w:val="00623BD2"/>
    <w:rsid w:val="00623F12"/>
    <w:rsid w:val="00624776"/>
    <w:rsid w:val="006248FD"/>
    <w:rsid w:val="00624927"/>
    <w:rsid w:val="00624D08"/>
    <w:rsid w:val="00624F63"/>
    <w:rsid w:val="006252A6"/>
    <w:rsid w:val="00625836"/>
    <w:rsid w:val="006259B3"/>
    <w:rsid w:val="006259D3"/>
    <w:rsid w:val="00625AA9"/>
    <w:rsid w:val="0062614E"/>
    <w:rsid w:val="0062635B"/>
    <w:rsid w:val="00626A8B"/>
    <w:rsid w:val="00626C15"/>
    <w:rsid w:val="00626D20"/>
    <w:rsid w:val="00626D55"/>
    <w:rsid w:val="00627641"/>
    <w:rsid w:val="006277A6"/>
    <w:rsid w:val="00627AA4"/>
    <w:rsid w:val="00627AB3"/>
    <w:rsid w:val="00627C50"/>
    <w:rsid w:val="00627D43"/>
    <w:rsid w:val="0063028B"/>
    <w:rsid w:val="006304BA"/>
    <w:rsid w:val="006305A8"/>
    <w:rsid w:val="0063087D"/>
    <w:rsid w:val="00630B29"/>
    <w:rsid w:val="00630B86"/>
    <w:rsid w:val="00630BD2"/>
    <w:rsid w:val="00630FFE"/>
    <w:rsid w:val="00631CA2"/>
    <w:rsid w:val="0063214F"/>
    <w:rsid w:val="00632253"/>
    <w:rsid w:val="006323D0"/>
    <w:rsid w:val="00632A0C"/>
    <w:rsid w:val="0063302D"/>
    <w:rsid w:val="00633A92"/>
    <w:rsid w:val="0063427C"/>
    <w:rsid w:val="006343E3"/>
    <w:rsid w:val="00634401"/>
    <w:rsid w:val="006345ED"/>
    <w:rsid w:val="00634929"/>
    <w:rsid w:val="00634A06"/>
    <w:rsid w:val="006353B6"/>
    <w:rsid w:val="00635664"/>
    <w:rsid w:val="0063597A"/>
    <w:rsid w:val="00635A79"/>
    <w:rsid w:val="00635DCC"/>
    <w:rsid w:val="006362FA"/>
    <w:rsid w:val="00636CF6"/>
    <w:rsid w:val="00637676"/>
    <w:rsid w:val="00637825"/>
    <w:rsid w:val="006378E8"/>
    <w:rsid w:val="00637912"/>
    <w:rsid w:val="00637972"/>
    <w:rsid w:val="006402ED"/>
    <w:rsid w:val="0064143F"/>
    <w:rsid w:val="00641DCA"/>
    <w:rsid w:val="00641DD7"/>
    <w:rsid w:val="00642673"/>
    <w:rsid w:val="00642693"/>
    <w:rsid w:val="00642939"/>
    <w:rsid w:val="00642A19"/>
    <w:rsid w:val="0064321A"/>
    <w:rsid w:val="0064323F"/>
    <w:rsid w:val="0064370E"/>
    <w:rsid w:val="00643B1A"/>
    <w:rsid w:val="00643C5E"/>
    <w:rsid w:val="00643DC6"/>
    <w:rsid w:val="00643F91"/>
    <w:rsid w:val="00644616"/>
    <w:rsid w:val="00644FC2"/>
    <w:rsid w:val="006450D4"/>
    <w:rsid w:val="00645229"/>
    <w:rsid w:val="00645523"/>
    <w:rsid w:val="006455B2"/>
    <w:rsid w:val="00645E6E"/>
    <w:rsid w:val="00645E72"/>
    <w:rsid w:val="0064604C"/>
    <w:rsid w:val="006466A1"/>
    <w:rsid w:val="0064678F"/>
    <w:rsid w:val="00646900"/>
    <w:rsid w:val="00646A3E"/>
    <w:rsid w:val="00646B26"/>
    <w:rsid w:val="00646D7A"/>
    <w:rsid w:val="006470E8"/>
    <w:rsid w:val="0064736F"/>
    <w:rsid w:val="00647907"/>
    <w:rsid w:val="0064798B"/>
    <w:rsid w:val="006479BB"/>
    <w:rsid w:val="00647CFD"/>
    <w:rsid w:val="0065008A"/>
    <w:rsid w:val="006502C4"/>
    <w:rsid w:val="00650628"/>
    <w:rsid w:val="006508DA"/>
    <w:rsid w:val="00650C8A"/>
    <w:rsid w:val="00650CEF"/>
    <w:rsid w:val="00650D0D"/>
    <w:rsid w:val="00650DAC"/>
    <w:rsid w:val="006515B3"/>
    <w:rsid w:val="00651ADE"/>
    <w:rsid w:val="00651DE9"/>
    <w:rsid w:val="00651E60"/>
    <w:rsid w:val="00651F1F"/>
    <w:rsid w:val="00651F26"/>
    <w:rsid w:val="00651FB8"/>
    <w:rsid w:val="0065257C"/>
    <w:rsid w:val="0065297E"/>
    <w:rsid w:val="00652AC0"/>
    <w:rsid w:val="00652C94"/>
    <w:rsid w:val="0065303A"/>
    <w:rsid w:val="00653132"/>
    <w:rsid w:val="00653155"/>
    <w:rsid w:val="00653CBB"/>
    <w:rsid w:val="00653FC7"/>
    <w:rsid w:val="0065423B"/>
    <w:rsid w:val="0065431D"/>
    <w:rsid w:val="00654413"/>
    <w:rsid w:val="006545EE"/>
    <w:rsid w:val="006546B3"/>
    <w:rsid w:val="00654DEB"/>
    <w:rsid w:val="00655033"/>
    <w:rsid w:val="00655095"/>
    <w:rsid w:val="00655177"/>
    <w:rsid w:val="006552DA"/>
    <w:rsid w:val="006553DF"/>
    <w:rsid w:val="00655FC5"/>
    <w:rsid w:val="0065634B"/>
    <w:rsid w:val="00656818"/>
    <w:rsid w:val="00656857"/>
    <w:rsid w:val="00656C14"/>
    <w:rsid w:val="006570CD"/>
    <w:rsid w:val="00657224"/>
    <w:rsid w:val="00657FB0"/>
    <w:rsid w:val="00660023"/>
    <w:rsid w:val="0066056C"/>
    <w:rsid w:val="00660598"/>
    <w:rsid w:val="00660931"/>
    <w:rsid w:val="006609D0"/>
    <w:rsid w:val="00660B56"/>
    <w:rsid w:val="00660E87"/>
    <w:rsid w:val="006610EF"/>
    <w:rsid w:val="006611F8"/>
    <w:rsid w:val="00661223"/>
    <w:rsid w:val="00661851"/>
    <w:rsid w:val="00661AA2"/>
    <w:rsid w:val="00662222"/>
    <w:rsid w:val="00662B08"/>
    <w:rsid w:val="00662F5E"/>
    <w:rsid w:val="006632D5"/>
    <w:rsid w:val="00663BEA"/>
    <w:rsid w:val="00663D04"/>
    <w:rsid w:val="00663E88"/>
    <w:rsid w:val="00663EDE"/>
    <w:rsid w:val="006643CA"/>
    <w:rsid w:val="00664482"/>
    <w:rsid w:val="00664561"/>
    <w:rsid w:val="006653BE"/>
    <w:rsid w:val="00665827"/>
    <w:rsid w:val="00665B9C"/>
    <w:rsid w:val="00665FCE"/>
    <w:rsid w:val="00666A28"/>
    <w:rsid w:val="00666D6A"/>
    <w:rsid w:val="00667175"/>
    <w:rsid w:val="006678E5"/>
    <w:rsid w:val="00667942"/>
    <w:rsid w:val="006701C9"/>
    <w:rsid w:val="00670850"/>
    <w:rsid w:val="006717CB"/>
    <w:rsid w:val="006718F7"/>
    <w:rsid w:val="00671962"/>
    <w:rsid w:val="00671C95"/>
    <w:rsid w:val="00671DE0"/>
    <w:rsid w:val="0067207C"/>
    <w:rsid w:val="00672326"/>
    <w:rsid w:val="00672B7F"/>
    <w:rsid w:val="00672CD5"/>
    <w:rsid w:val="006731CA"/>
    <w:rsid w:val="00673701"/>
    <w:rsid w:val="006737F2"/>
    <w:rsid w:val="0067392D"/>
    <w:rsid w:val="00673C62"/>
    <w:rsid w:val="00673CAD"/>
    <w:rsid w:val="00674139"/>
    <w:rsid w:val="006742E6"/>
    <w:rsid w:val="0067448B"/>
    <w:rsid w:val="006744E1"/>
    <w:rsid w:val="006748E3"/>
    <w:rsid w:val="00674A06"/>
    <w:rsid w:val="00674B2C"/>
    <w:rsid w:val="00674B75"/>
    <w:rsid w:val="0067534B"/>
    <w:rsid w:val="0067542E"/>
    <w:rsid w:val="006755BB"/>
    <w:rsid w:val="00675752"/>
    <w:rsid w:val="006757C3"/>
    <w:rsid w:val="00675B92"/>
    <w:rsid w:val="00675C90"/>
    <w:rsid w:val="00676197"/>
    <w:rsid w:val="00676638"/>
    <w:rsid w:val="00676735"/>
    <w:rsid w:val="00676B1A"/>
    <w:rsid w:val="006774F6"/>
    <w:rsid w:val="006775DA"/>
    <w:rsid w:val="00677A73"/>
    <w:rsid w:val="006800B4"/>
    <w:rsid w:val="0068059E"/>
    <w:rsid w:val="006805D4"/>
    <w:rsid w:val="006815C4"/>
    <w:rsid w:val="006815EF"/>
    <w:rsid w:val="0068163D"/>
    <w:rsid w:val="006816D1"/>
    <w:rsid w:val="00681829"/>
    <w:rsid w:val="00681AA7"/>
    <w:rsid w:val="00681D87"/>
    <w:rsid w:val="00681DD1"/>
    <w:rsid w:val="00681EBD"/>
    <w:rsid w:val="0068201B"/>
    <w:rsid w:val="0068203C"/>
    <w:rsid w:val="0068248B"/>
    <w:rsid w:val="00682937"/>
    <w:rsid w:val="006829ED"/>
    <w:rsid w:val="00682A80"/>
    <w:rsid w:val="00682EB3"/>
    <w:rsid w:val="006832CE"/>
    <w:rsid w:val="00683AC0"/>
    <w:rsid w:val="00683F04"/>
    <w:rsid w:val="00683F41"/>
    <w:rsid w:val="00684C22"/>
    <w:rsid w:val="00684D95"/>
    <w:rsid w:val="00684E92"/>
    <w:rsid w:val="0068501F"/>
    <w:rsid w:val="0068539E"/>
    <w:rsid w:val="00685450"/>
    <w:rsid w:val="0068563A"/>
    <w:rsid w:val="00685647"/>
    <w:rsid w:val="00685A47"/>
    <w:rsid w:val="00685C10"/>
    <w:rsid w:val="00686036"/>
    <w:rsid w:val="0068657F"/>
    <w:rsid w:val="00686A2A"/>
    <w:rsid w:val="00686E25"/>
    <w:rsid w:val="006878BC"/>
    <w:rsid w:val="00687E1C"/>
    <w:rsid w:val="00687ED4"/>
    <w:rsid w:val="006901B0"/>
    <w:rsid w:val="006904DE"/>
    <w:rsid w:val="00690580"/>
    <w:rsid w:val="0069067C"/>
    <w:rsid w:val="00690777"/>
    <w:rsid w:val="006907D2"/>
    <w:rsid w:val="0069091C"/>
    <w:rsid w:val="00690DEA"/>
    <w:rsid w:val="00690F1A"/>
    <w:rsid w:val="006913E6"/>
    <w:rsid w:val="00691685"/>
    <w:rsid w:val="00691931"/>
    <w:rsid w:val="00691A2A"/>
    <w:rsid w:val="00691C44"/>
    <w:rsid w:val="006925E8"/>
    <w:rsid w:val="006929BE"/>
    <w:rsid w:val="00692A0C"/>
    <w:rsid w:val="00692B31"/>
    <w:rsid w:val="00692B51"/>
    <w:rsid w:val="00692BBB"/>
    <w:rsid w:val="00692DA6"/>
    <w:rsid w:val="00692FD7"/>
    <w:rsid w:val="00693406"/>
    <w:rsid w:val="0069356B"/>
    <w:rsid w:val="006935BF"/>
    <w:rsid w:val="00693A08"/>
    <w:rsid w:val="00693D67"/>
    <w:rsid w:val="00694CE0"/>
    <w:rsid w:val="00694D76"/>
    <w:rsid w:val="006955C5"/>
    <w:rsid w:val="006955F0"/>
    <w:rsid w:val="006958CF"/>
    <w:rsid w:val="00695A14"/>
    <w:rsid w:val="00695B12"/>
    <w:rsid w:val="00695F4D"/>
    <w:rsid w:val="00696065"/>
    <w:rsid w:val="0069681D"/>
    <w:rsid w:val="00696A9F"/>
    <w:rsid w:val="006974ED"/>
    <w:rsid w:val="00697BC0"/>
    <w:rsid w:val="006A008A"/>
    <w:rsid w:val="006A0163"/>
    <w:rsid w:val="006A0316"/>
    <w:rsid w:val="006A0B51"/>
    <w:rsid w:val="006A1319"/>
    <w:rsid w:val="006A1410"/>
    <w:rsid w:val="006A16D8"/>
    <w:rsid w:val="006A17F5"/>
    <w:rsid w:val="006A1942"/>
    <w:rsid w:val="006A29F5"/>
    <w:rsid w:val="006A2CD3"/>
    <w:rsid w:val="006A3250"/>
    <w:rsid w:val="006A344B"/>
    <w:rsid w:val="006A3651"/>
    <w:rsid w:val="006A386A"/>
    <w:rsid w:val="006A3EFD"/>
    <w:rsid w:val="006A40B5"/>
    <w:rsid w:val="006A4725"/>
    <w:rsid w:val="006A4849"/>
    <w:rsid w:val="006A5095"/>
    <w:rsid w:val="006A55E3"/>
    <w:rsid w:val="006A5982"/>
    <w:rsid w:val="006A5C31"/>
    <w:rsid w:val="006A66D5"/>
    <w:rsid w:val="006A686C"/>
    <w:rsid w:val="006A69B5"/>
    <w:rsid w:val="006A6A9E"/>
    <w:rsid w:val="006A6C48"/>
    <w:rsid w:val="006A7069"/>
    <w:rsid w:val="006A792A"/>
    <w:rsid w:val="006A7B4B"/>
    <w:rsid w:val="006B0C2E"/>
    <w:rsid w:val="006B1026"/>
    <w:rsid w:val="006B150C"/>
    <w:rsid w:val="006B156F"/>
    <w:rsid w:val="006B1D03"/>
    <w:rsid w:val="006B272D"/>
    <w:rsid w:val="006B2A2B"/>
    <w:rsid w:val="006B2A47"/>
    <w:rsid w:val="006B2E03"/>
    <w:rsid w:val="006B2EF1"/>
    <w:rsid w:val="006B2F12"/>
    <w:rsid w:val="006B3072"/>
    <w:rsid w:val="006B35F2"/>
    <w:rsid w:val="006B384C"/>
    <w:rsid w:val="006B3B7A"/>
    <w:rsid w:val="006B3C6F"/>
    <w:rsid w:val="006B3FEF"/>
    <w:rsid w:val="006B4985"/>
    <w:rsid w:val="006B4C2D"/>
    <w:rsid w:val="006B5B7F"/>
    <w:rsid w:val="006B6147"/>
    <w:rsid w:val="006B61D8"/>
    <w:rsid w:val="006B61DB"/>
    <w:rsid w:val="006B6226"/>
    <w:rsid w:val="006B63F9"/>
    <w:rsid w:val="006B65BA"/>
    <w:rsid w:val="006B6619"/>
    <w:rsid w:val="006B6699"/>
    <w:rsid w:val="006B6851"/>
    <w:rsid w:val="006B6BE4"/>
    <w:rsid w:val="006B6D3D"/>
    <w:rsid w:val="006B6D6C"/>
    <w:rsid w:val="006B6E5B"/>
    <w:rsid w:val="006B70D9"/>
    <w:rsid w:val="006B70E1"/>
    <w:rsid w:val="006B712C"/>
    <w:rsid w:val="006B77A8"/>
    <w:rsid w:val="006B7D11"/>
    <w:rsid w:val="006B7F5C"/>
    <w:rsid w:val="006B7F79"/>
    <w:rsid w:val="006B7FCD"/>
    <w:rsid w:val="006C0411"/>
    <w:rsid w:val="006C054C"/>
    <w:rsid w:val="006C0D70"/>
    <w:rsid w:val="006C0D94"/>
    <w:rsid w:val="006C189C"/>
    <w:rsid w:val="006C194C"/>
    <w:rsid w:val="006C1B67"/>
    <w:rsid w:val="006C242A"/>
    <w:rsid w:val="006C2503"/>
    <w:rsid w:val="006C279E"/>
    <w:rsid w:val="006C2E7C"/>
    <w:rsid w:val="006C30EE"/>
    <w:rsid w:val="006C37E5"/>
    <w:rsid w:val="006C3807"/>
    <w:rsid w:val="006C39D2"/>
    <w:rsid w:val="006C39E3"/>
    <w:rsid w:val="006C429D"/>
    <w:rsid w:val="006C486D"/>
    <w:rsid w:val="006C4FCD"/>
    <w:rsid w:val="006C513D"/>
    <w:rsid w:val="006C5A6A"/>
    <w:rsid w:val="006C5EAD"/>
    <w:rsid w:val="006C5F1E"/>
    <w:rsid w:val="006C5F78"/>
    <w:rsid w:val="006C65AB"/>
    <w:rsid w:val="006C6AC7"/>
    <w:rsid w:val="006C6E31"/>
    <w:rsid w:val="006C6F89"/>
    <w:rsid w:val="006C6FBD"/>
    <w:rsid w:val="006C7617"/>
    <w:rsid w:val="006C7B50"/>
    <w:rsid w:val="006C7CF1"/>
    <w:rsid w:val="006D00D3"/>
    <w:rsid w:val="006D0E24"/>
    <w:rsid w:val="006D0F5D"/>
    <w:rsid w:val="006D1344"/>
    <w:rsid w:val="006D1508"/>
    <w:rsid w:val="006D168D"/>
    <w:rsid w:val="006D1F7B"/>
    <w:rsid w:val="006D204E"/>
    <w:rsid w:val="006D2051"/>
    <w:rsid w:val="006D242B"/>
    <w:rsid w:val="006D25AC"/>
    <w:rsid w:val="006D26B1"/>
    <w:rsid w:val="006D3175"/>
    <w:rsid w:val="006D33F3"/>
    <w:rsid w:val="006D343B"/>
    <w:rsid w:val="006D36D2"/>
    <w:rsid w:val="006D3F6C"/>
    <w:rsid w:val="006D40D3"/>
    <w:rsid w:val="006D4E27"/>
    <w:rsid w:val="006D58F8"/>
    <w:rsid w:val="006D5A5B"/>
    <w:rsid w:val="006D5D8E"/>
    <w:rsid w:val="006D5E99"/>
    <w:rsid w:val="006D6202"/>
    <w:rsid w:val="006D66C6"/>
    <w:rsid w:val="006D6899"/>
    <w:rsid w:val="006D6C18"/>
    <w:rsid w:val="006D6D9A"/>
    <w:rsid w:val="006D6F1B"/>
    <w:rsid w:val="006D71AD"/>
    <w:rsid w:val="006D744E"/>
    <w:rsid w:val="006D765B"/>
    <w:rsid w:val="006D76A9"/>
    <w:rsid w:val="006D791C"/>
    <w:rsid w:val="006D7ACF"/>
    <w:rsid w:val="006E0168"/>
    <w:rsid w:val="006E01EE"/>
    <w:rsid w:val="006E02E9"/>
    <w:rsid w:val="006E0408"/>
    <w:rsid w:val="006E0640"/>
    <w:rsid w:val="006E06E6"/>
    <w:rsid w:val="006E0963"/>
    <w:rsid w:val="006E0F92"/>
    <w:rsid w:val="006E1094"/>
    <w:rsid w:val="006E1512"/>
    <w:rsid w:val="006E1736"/>
    <w:rsid w:val="006E17ED"/>
    <w:rsid w:val="006E26ED"/>
    <w:rsid w:val="006E2B9D"/>
    <w:rsid w:val="006E3495"/>
    <w:rsid w:val="006E350C"/>
    <w:rsid w:val="006E37C7"/>
    <w:rsid w:val="006E389A"/>
    <w:rsid w:val="006E3E92"/>
    <w:rsid w:val="006E4686"/>
    <w:rsid w:val="006E479E"/>
    <w:rsid w:val="006E4A35"/>
    <w:rsid w:val="006E58C2"/>
    <w:rsid w:val="006E5CFA"/>
    <w:rsid w:val="006E5E49"/>
    <w:rsid w:val="006E5E89"/>
    <w:rsid w:val="006E6045"/>
    <w:rsid w:val="006E6269"/>
    <w:rsid w:val="006E647A"/>
    <w:rsid w:val="006E6FC2"/>
    <w:rsid w:val="006E6FE8"/>
    <w:rsid w:val="006E7F6C"/>
    <w:rsid w:val="006F003E"/>
    <w:rsid w:val="006F074B"/>
    <w:rsid w:val="006F09A6"/>
    <w:rsid w:val="006F0B83"/>
    <w:rsid w:val="006F0E46"/>
    <w:rsid w:val="006F121D"/>
    <w:rsid w:val="006F1D4D"/>
    <w:rsid w:val="006F22F8"/>
    <w:rsid w:val="006F26C3"/>
    <w:rsid w:val="006F2A09"/>
    <w:rsid w:val="006F2ACD"/>
    <w:rsid w:val="006F31D6"/>
    <w:rsid w:val="006F344A"/>
    <w:rsid w:val="006F37EF"/>
    <w:rsid w:val="006F4DF8"/>
    <w:rsid w:val="006F5388"/>
    <w:rsid w:val="006F54DB"/>
    <w:rsid w:val="006F598A"/>
    <w:rsid w:val="006F598C"/>
    <w:rsid w:val="006F5B6E"/>
    <w:rsid w:val="006F5D9B"/>
    <w:rsid w:val="006F5FCE"/>
    <w:rsid w:val="006F605B"/>
    <w:rsid w:val="006F61F0"/>
    <w:rsid w:val="006F6861"/>
    <w:rsid w:val="006F6920"/>
    <w:rsid w:val="006F6B46"/>
    <w:rsid w:val="006F6BAD"/>
    <w:rsid w:val="006F6D8E"/>
    <w:rsid w:val="006F7026"/>
    <w:rsid w:val="006F7568"/>
    <w:rsid w:val="006F77C1"/>
    <w:rsid w:val="006F77CB"/>
    <w:rsid w:val="006F787D"/>
    <w:rsid w:val="006F7B03"/>
    <w:rsid w:val="007002BC"/>
    <w:rsid w:val="00700852"/>
    <w:rsid w:val="00700ECA"/>
    <w:rsid w:val="00701049"/>
    <w:rsid w:val="00701C78"/>
    <w:rsid w:val="00701E64"/>
    <w:rsid w:val="00701F21"/>
    <w:rsid w:val="00701F3D"/>
    <w:rsid w:val="007026A0"/>
    <w:rsid w:val="00702A18"/>
    <w:rsid w:val="00702C52"/>
    <w:rsid w:val="00702D1F"/>
    <w:rsid w:val="007035C8"/>
    <w:rsid w:val="00703984"/>
    <w:rsid w:val="00703A66"/>
    <w:rsid w:val="00703BA5"/>
    <w:rsid w:val="00703FD3"/>
    <w:rsid w:val="007041DE"/>
    <w:rsid w:val="0070441C"/>
    <w:rsid w:val="00704840"/>
    <w:rsid w:val="0070497B"/>
    <w:rsid w:val="00704CCE"/>
    <w:rsid w:val="00704DD3"/>
    <w:rsid w:val="00704EF7"/>
    <w:rsid w:val="007053D7"/>
    <w:rsid w:val="0070567D"/>
    <w:rsid w:val="007057D3"/>
    <w:rsid w:val="00705841"/>
    <w:rsid w:val="00705C9D"/>
    <w:rsid w:val="00706ABA"/>
    <w:rsid w:val="007073B8"/>
    <w:rsid w:val="0070751A"/>
    <w:rsid w:val="00707524"/>
    <w:rsid w:val="00707691"/>
    <w:rsid w:val="00707944"/>
    <w:rsid w:val="00707B75"/>
    <w:rsid w:val="00707ED6"/>
    <w:rsid w:val="00707F0F"/>
    <w:rsid w:val="00710625"/>
    <w:rsid w:val="0071074F"/>
    <w:rsid w:val="007110CC"/>
    <w:rsid w:val="007110FA"/>
    <w:rsid w:val="0071125B"/>
    <w:rsid w:val="0071147D"/>
    <w:rsid w:val="00711569"/>
    <w:rsid w:val="00711654"/>
    <w:rsid w:val="00711672"/>
    <w:rsid w:val="00711781"/>
    <w:rsid w:val="007117D1"/>
    <w:rsid w:val="0071180E"/>
    <w:rsid w:val="00711992"/>
    <w:rsid w:val="007119A8"/>
    <w:rsid w:val="00711A9F"/>
    <w:rsid w:val="00711B92"/>
    <w:rsid w:val="00711C06"/>
    <w:rsid w:val="00711C93"/>
    <w:rsid w:val="00711DA6"/>
    <w:rsid w:val="00711F25"/>
    <w:rsid w:val="007124BF"/>
    <w:rsid w:val="0071285C"/>
    <w:rsid w:val="0071292B"/>
    <w:rsid w:val="00712D6D"/>
    <w:rsid w:val="00712DBE"/>
    <w:rsid w:val="0071357A"/>
    <w:rsid w:val="0071367A"/>
    <w:rsid w:val="00713B13"/>
    <w:rsid w:val="00713CAC"/>
    <w:rsid w:val="00714033"/>
    <w:rsid w:val="00715056"/>
    <w:rsid w:val="00715094"/>
    <w:rsid w:val="00715558"/>
    <w:rsid w:val="0071638D"/>
    <w:rsid w:val="007164BA"/>
    <w:rsid w:val="007168E0"/>
    <w:rsid w:val="00716929"/>
    <w:rsid w:val="00716A0E"/>
    <w:rsid w:val="00716A2A"/>
    <w:rsid w:val="00716DF9"/>
    <w:rsid w:val="00716E33"/>
    <w:rsid w:val="00716F86"/>
    <w:rsid w:val="00716F9F"/>
    <w:rsid w:val="00717813"/>
    <w:rsid w:val="00717B17"/>
    <w:rsid w:val="00717D7F"/>
    <w:rsid w:val="00717E2B"/>
    <w:rsid w:val="007200AB"/>
    <w:rsid w:val="007202D2"/>
    <w:rsid w:val="00720654"/>
    <w:rsid w:val="00720795"/>
    <w:rsid w:val="00720C31"/>
    <w:rsid w:val="00720FE3"/>
    <w:rsid w:val="00721634"/>
    <w:rsid w:val="00721A21"/>
    <w:rsid w:val="00721B7F"/>
    <w:rsid w:val="00721D66"/>
    <w:rsid w:val="00721ED6"/>
    <w:rsid w:val="0072228F"/>
    <w:rsid w:val="007222A8"/>
    <w:rsid w:val="00722667"/>
    <w:rsid w:val="00722832"/>
    <w:rsid w:val="0072324E"/>
    <w:rsid w:val="00723261"/>
    <w:rsid w:val="00723417"/>
    <w:rsid w:val="0072363E"/>
    <w:rsid w:val="00723CE4"/>
    <w:rsid w:val="00723E16"/>
    <w:rsid w:val="00723E5B"/>
    <w:rsid w:val="0072418B"/>
    <w:rsid w:val="00724A69"/>
    <w:rsid w:val="00724CFC"/>
    <w:rsid w:val="00724EDD"/>
    <w:rsid w:val="0072512D"/>
    <w:rsid w:val="00725302"/>
    <w:rsid w:val="00725786"/>
    <w:rsid w:val="007257CC"/>
    <w:rsid w:val="00725AC4"/>
    <w:rsid w:val="00725ADE"/>
    <w:rsid w:val="007260D0"/>
    <w:rsid w:val="007260E8"/>
    <w:rsid w:val="007260E9"/>
    <w:rsid w:val="00726347"/>
    <w:rsid w:val="007264E2"/>
    <w:rsid w:val="0072677E"/>
    <w:rsid w:val="00726AEA"/>
    <w:rsid w:val="00726CC8"/>
    <w:rsid w:val="00726DDD"/>
    <w:rsid w:val="00726E07"/>
    <w:rsid w:val="00726FA4"/>
    <w:rsid w:val="00727415"/>
    <w:rsid w:val="00727A3A"/>
    <w:rsid w:val="00727A72"/>
    <w:rsid w:val="00730005"/>
    <w:rsid w:val="007300E6"/>
    <w:rsid w:val="0073011C"/>
    <w:rsid w:val="00730FA2"/>
    <w:rsid w:val="00731055"/>
    <w:rsid w:val="00731A16"/>
    <w:rsid w:val="007328C4"/>
    <w:rsid w:val="00732D24"/>
    <w:rsid w:val="00733111"/>
    <w:rsid w:val="00733199"/>
    <w:rsid w:val="00733C52"/>
    <w:rsid w:val="00733CEA"/>
    <w:rsid w:val="00733D6C"/>
    <w:rsid w:val="00733DA2"/>
    <w:rsid w:val="0073437D"/>
    <w:rsid w:val="00734D72"/>
    <w:rsid w:val="00735051"/>
    <w:rsid w:val="0073510B"/>
    <w:rsid w:val="007355D6"/>
    <w:rsid w:val="0073653F"/>
    <w:rsid w:val="007369D0"/>
    <w:rsid w:val="00736BF4"/>
    <w:rsid w:val="00736DB8"/>
    <w:rsid w:val="0073726E"/>
    <w:rsid w:val="007375FF"/>
    <w:rsid w:val="0073760E"/>
    <w:rsid w:val="00737A59"/>
    <w:rsid w:val="00737A97"/>
    <w:rsid w:val="00740293"/>
    <w:rsid w:val="00740376"/>
    <w:rsid w:val="00740424"/>
    <w:rsid w:val="0074059E"/>
    <w:rsid w:val="007408C7"/>
    <w:rsid w:val="00741071"/>
    <w:rsid w:val="007411A8"/>
    <w:rsid w:val="007412DB"/>
    <w:rsid w:val="0074194F"/>
    <w:rsid w:val="00741AA4"/>
    <w:rsid w:val="00741B16"/>
    <w:rsid w:val="00741BC1"/>
    <w:rsid w:val="00741CA4"/>
    <w:rsid w:val="00741E74"/>
    <w:rsid w:val="00741FDB"/>
    <w:rsid w:val="007426D8"/>
    <w:rsid w:val="007433EE"/>
    <w:rsid w:val="00743430"/>
    <w:rsid w:val="0074350A"/>
    <w:rsid w:val="0074364F"/>
    <w:rsid w:val="00743C90"/>
    <w:rsid w:val="00744A09"/>
    <w:rsid w:val="00744FB1"/>
    <w:rsid w:val="00744FB3"/>
    <w:rsid w:val="00745363"/>
    <w:rsid w:val="00745796"/>
    <w:rsid w:val="00745D05"/>
    <w:rsid w:val="007465D2"/>
    <w:rsid w:val="00746BFE"/>
    <w:rsid w:val="00746D2D"/>
    <w:rsid w:val="00746D61"/>
    <w:rsid w:val="00746DF1"/>
    <w:rsid w:val="00746EFD"/>
    <w:rsid w:val="00746F7A"/>
    <w:rsid w:val="007476E6"/>
    <w:rsid w:val="007477BC"/>
    <w:rsid w:val="00747D99"/>
    <w:rsid w:val="00747EB2"/>
    <w:rsid w:val="00747EE6"/>
    <w:rsid w:val="0075009C"/>
    <w:rsid w:val="00750606"/>
    <w:rsid w:val="00750AB8"/>
    <w:rsid w:val="00750E3D"/>
    <w:rsid w:val="00750F37"/>
    <w:rsid w:val="007512FA"/>
    <w:rsid w:val="0075136E"/>
    <w:rsid w:val="00751FD7"/>
    <w:rsid w:val="007520D6"/>
    <w:rsid w:val="0075218A"/>
    <w:rsid w:val="00752203"/>
    <w:rsid w:val="007528F9"/>
    <w:rsid w:val="00752C07"/>
    <w:rsid w:val="00752CF5"/>
    <w:rsid w:val="00753101"/>
    <w:rsid w:val="00753205"/>
    <w:rsid w:val="0075325D"/>
    <w:rsid w:val="007536A9"/>
    <w:rsid w:val="00753750"/>
    <w:rsid w:val="0075389C"/>
    <w:rsid w:val="00753D8D"/>
    <w:rsid w:val="00754055"/>
    <w:rsid w:val="00754793"/>
    <w:rsid w:val="00754BFB"/>
    <w:rsid w:val="00755238"/>
    <w:rsid w:val="007568DB"/>
    <w:rsid w:val="00756DDD"/>
    <w:rsid w:val="00757045"/>
    <w:rsid w:val="007575BC"/>
    <w:rsid w:val="007577D0"/>
    <w:rsid w:val="0075788A"/>
    <w:rsid w:val="00757985"/>
    <w:rsid w:val="00757EB2"/>
    <w:rsid w:val="00760155"/>
    <w:rsid w:val="00760D1D"/>
    <w:rsid w:val="00761295"/>
    <w:rsid w:val="007615D9"/>
    <w:rsid w:val="00761686"/>
    <w:rsid w:val="00762119"/>
    <w:rsid w:val="007622D3"/>
    <w:rsid w:val="00762445"/>
    <w:rsid w:val="00763564"/>
    <w:rsid w:val="00763F3A"/>
    <w:rsid w:val="007645BD"/>
    <w:rsid w:val="00764817"/>
    <w:rsid w:val="00764AE0"/>
    <w:rsid w:val="00764B8B"/>
    <w:rsid w:val="00764C58"/>
    <w:rsid w:val="00764F39"/>
    <w:rsid w:val="0076552F"/>
    <w:rsid w:val="0076584F"/>
    <w:rsid w:val="0076589A"/>
    <w:rsid w:val="00765A3D"/>
    <w:rsid w:val="00765EF7"/>
    <w:rsid w:val="007660C5"/>
    <w:rsid w:val="007665FA"/>
    <w:rsid w:val="0076678E"/>
    <w:rsid w:val="00766BAF"/>
    <w:rsid w:val="007708FF"/>
    <w:rsid w:val="00770DD2"/>
    <w:rsid w:val="0077157D"/>
    <w:rsid w:val="00771669"/>
    <w:rsid w:val="007716D9"/>
    <w:rsid w:val="00771849"/>
    <w:rsid w:val="007718A6"/>
    <w:rsid w:val="00771BCA"/>
    <w:rsid w:val="00771EBE"/>
    <w:rsid w:val="00772019"/>
    <w:rsid w:val="00772023"/>
    <w:rsid w:val="0077233A"/>
    <w:rsid w:val="00772536"/>
    <w:rsid w:val="00772548"/>
    <w:rsid w:val="00772E6E"/>
    <w:rsid w:val="0077386C"/>
    <w:rsid w:val="007738F8"/>
    <w:rsid w:val="00773D5E"/>
    <w:rsid w:val="00773EC4"/>
    <w:rsid w:val="00773F04"/>
    <w:rsid w:val="0077416B"/>
    <w:rsid w:val="007742B5"/>
    <w:rsid w:val="0077430B"/>
    <w:rsid w:val="0077445F"/>
    <w:rsid w:val="007745BD"/>
    <w:rsid w:val="00774F2B"/>
    <w:rsid w:val="00776067"/>
    <w:rsid w:val="007761A2"/>
    <w:rsid w:val="007763EB"/>
    <w:rsid w:val="00776B98"/>
    <w:rsid w:val="007772C4"/>
    <w:rsid w:val="007775A2"/>
    <w:rsid w:val="007776AC"/>
    <w:rsid w:val="0077778A"/>
    <w:rsid w:val="007777C3"/>
    <w:rsid w:val="00777D5A"/>
    <w:rsid w:val="00777DFC"/>
    <w:rsid w:val="0078023F"/>
    <w:rsid w:val="007806B4"/>
    <w:rsid w:val="00780747"/>
    <w:rsid w:val="00780B4E"/>
    <w:rsid w:val="00780CC4"/>
    <w:rsid w:val="00780D4B"/>
    <w:rsid w:val="00780E2D"/>
    <w:rsid w:val="00780E64"/>
    <w:rsid w:val="00781896"/>
    <w:rsid w:val="00781A54"/>
    <w:rsid w:val="00781DE6"/>
    <w:rsid w:val="00782409"/>
    <w:rsid w:val="007826D2"/>
    <w:rsid w:val="00782783"/>
    <w:rsid w:val="00782D15"/>
    <w:rsid w:val="00783427"/>
    <w:rsid w:val="00783428"/>
    <w:rsid w:val="00783477"/>
    <w:rsid w:val="00783539"/>
    <w:rsid w:val="00784A00"/>
    <w:rsid w:val="00784B38"/>
    <w:rsid w:val="00784E5D"/>
    <w:rsid w:val="00784FE4"/>
    <w:rsid w:val="00785184"/>
    <w:rsid w:val="00785202"/>
    <w:rsid w:val="0078521B"/>
    <w:rsid w:val="00785736"/>
    <w:rsid w:val="00785B5A"/>
    <w:rsid w:val="00785F04"/>
    <w:rsid w:val="0078658B"/>
    <w:rsid w:val="00786D91"/>
    <w:rsid w:val="00786DE0"/>
    <w:rsid w:val="007873E5"/>
    <w:rsid w:val="0078788A"/>
    <w:rsid w:val="00787B23"/>
    <w:rsid w:val="00787EB9"/>
    <w:rsid w:val="00787FA2"/>
    <w:rsid w:val="0079005D"/>
    <w:rsid w:val="007901B9"/>
    <w:rsid w:val="007907D8"/>
    <w:rsid w:val="00790871"/>
    <w:rsid w:val="00790C05"/>
    <w:rsid w:val="00790D0F"/>
    <w:rsid w:val="00790FA3"/>
    <w:rsid w:val="00790FCD"/>
    <w:rsid w:val="007916AD"/>
    <w:rsid w:val="00791FB4"/>
    <w:rsid w:val="00792CCC"/>
    <w:rsid w:val="00792F4E"/>
    <w:rsid w:val="00792F6B"/>
    <w:rsid w:val="007934F6"/>
    <w:rsid w:val="00793D91"/>
    <w:rsid w:val="00793F53"/>
    <w:rsid w:val="00794172"/>
    <w:rsid w:val="0079424A"/>
    <w:rsid w:val="007952CD"/>
    <w:rsid w:val="00795634"/>
    <w:rsid w:val="0079591F"/>
    <w:rsid w:val="007959B3"/>
    <w:rsid w:val="007960A2"/>
    <w:rsid w:val="007961C1"/>
    <w:rsid w:val="007966E4"/>
    <w:rsid w:val="0079672E"/>
    <w:rsid w:val="00796C17"/>
    <w:rsid w:val="00797255"/>
    <w:rsid w:val="007972A1"/>
    <w:rsid w:val="00797320"/>
    <w:rsid w:val="007A0979"/>
    <w:rsid w:val="007A09BD"/>
    <w:rsid w:val="007A1443"/>
    <w:rsid w:val="007A1A09"/>
    <w:rsid w:val="007A1BA2"/>
    <w:rsid w:val="007A1C9D"/>
    <w:rsid w:val="007A1D07"/>
    <w:rsid w:val="007A2401"/>
    <w:rsid w:val="007A2D1A"/>
    <w:rsid w:val="007A2FFE"/>
    <w:rsid w:val="007A3013"/>
    <w:rsid w:val="007A3A5C"/>
    <w:rsid w:val="007A3A98"/>
    <w:rsid w:val="007A3C7B"/>
    <w:rsid w:val="007A3DBE"/>
    <w:rsid w:val="007A3F09"/>
    <w:rsid w:val="007A4206"/>
    <w:rsid w:val="007A4A07"/>
    <w:rsid w:val="007A4E4C"/>
    <w:rsid w:val="007A4FBA"/>
    <w:rsid w:val="007A529B"/>
    <w:rsid w:val="007A5312"/>
    <w:rsid w:val="007A5322"/>
    <w:rsid w:val="007A5D2C"/>
    <w:rsid w:val="007A5DB3"/>
    <w:rsid w:val="007A6354"/>
    <w:rsid w:val="007A68CC"/>
    <w:rsid w:val="007A6B04"/>
    <w:rsid w:val="007A7243"/>
    <w:rsid w:val="007A72EF"/>
    <w:rsid w:val="007A77B2"/>
    <w:rsid w:val="007A7F07"/>
    <w:rsid w:val="007B02D1"/>
    <w:rsid w:val="007B0584"/>
    <w:rsid w:val="007B0702"/>
    <w:rsid w:val="007B082D"/>
    <w:rsid w:val="007B0EC3"/>
    <w:rsid w:val="007B0EFC"/>
    <w:rsid w:val="007B13C0"/>
    <w:rsid w:val="007B2004"/>
    <w:rsid w:val="007B2044"/>
    <w:rsid w:val="007B22E8"/>
    <w:rsid w:val="007B230F"/>
    <w:rsid w:val="007B2482"/>
    <w:rsid w:val="007B2668"/>
    <w:rsid w:val="007B2B9A"/>
    <w:rsid w:val="007B2C42"/>
    <w:rsid w:val="007B2D02"/>
    <w:rsid w:val="007B32C4"/>
    <w:rsid w:val="007B3675"/>
    <w:rsid w:val="007B391F"/>
    <w:rsid w:val="007B3FAB"/>
    <w:rsid w:val="007B4059"/>
    <w:rsid w:val="007B4287"/>
    <w:rsid w:val="007B5220"/>
    <w:rsid w:val="007B5497"/>
    <w:rsid w:val="007B551F"/>
    <w:rsid w:val="007B5A32"/>
    <w:rsid w:val="007B6909"/>
    <w:rsid w:val="007B6B1C"/>
    <w:rsid w:val="007B6FE1"/>
    <w:rsid w:val="007B7188"/>
    <w:rsid w:val="007B7294"/>
    <w:rsid w:val="007B7933"/>
    <w:rsid w:val="007B7D21"/>
    <w:rsid w:val="007B7FD4"/>
    <w:rsid w:val="007C0458"/>
    <w:rsid w:val="007C0462"/>
    <w:rsid w:val="007C056F"/>
    <w:rsid w:val="007C0778"/>
    <w:rsid w:val="007C0C63"/>
    <w:rsid w:val="007C0DC6"/>
    <w:rsid w:val="007C1063"/>
    <w:rsid w:val="007C10BE"/>
    <w:rsid w:val="007C10CD"/>
    <w:rsid w:val="007C1694"/>
    <w:rsid w:val="007C169C"/>
    <w:rsid w:val="007C1982"/>
    <w:rsid w:val="007C1C52"/>
    <w:rsid w:val="007C1F2B"/>
    <w:rsid w:val="007C2587"/>
    <w:rsid w:val="007C2F20"/>
    <w:rsid w:val="007C3491"/>
    <w:rsid w:val="007C36F6"/>
    <w:rsid w:val="007C3B4F"/>
    <w:rsid w:val="007C3D7E"/>
    <w:rsid w:val="007C3D86"/>
    <w:rsid w:val="007C3DA8"/>
    <w:rsid w:val="007C4046"/>
    <w:rsid w:val="007C45C2"/>
    <w:rsid w:val="007C472E"/>
    <w:rsid w:val="007C47AE"/>
    <w:rsid w:val="007C5365"/>
    <w:rsid w:val="007C56D3"/>
    <w:rsid w:val="007C576C"/>
    <w:rsid w:val="007C57F5"/>
    <w:rsid w:val="007C60B4"/>
    <w:rsid w:val="007C653A"/>
    <w:rsid w:val="007C6D09"/>
    <w:rsid w:val="007C6F2B"/>
    <w:rsid w:val="007C724B"/>
    <w:rsid w:val="007C7430"/>
    <w:rsid w:val="007C7585"/>
    <w:rsid w:val="007C787F"/>
    <w:rsid w:val="007C7920"/>
    <w:rsid w:val="007C79C7"/>
    <w:rsid w:val="007C7A11"/>
    <w:rsid w:val="007C7EA4"/>
    <w:rsid w:val="007C7FB8"/>
    <w:rsid w:val="007D04AE"/>
    <w:rsid w:val="007D08A5"/>
    <w:rsid w:val="007D0D7C"/>
    <w:rsid w:val="007D1232"/>
    <w:rsid w:val="007D1387"/>
    <w:rsid w:val="007D13BB"/>
    <w:rsid w:val="007D1521"/>
    <w:rsid w:val="007D19AC"/>
    <w:rsid w:val="007D279C"/>
    <w:rsid w:val="007D2A3E"/>
    <w:rsid w:val="007D2C0E"/>
    <w:rsid w:val="007D2EB6"/>
    <w:rsid w:val="007D3139"/>
    <w:rsid w:val="007D3417"/>
    <w:rsid w:val="007D3734"/>
    <w:rsid w:val="007D38A7"/>
    <w:rsid w:val="007D3C4C"/>
    <w:rsid w:val="007D3D21"/>
    <w:rsid w:val="007D3F4C"/>
    <w:rsid w:val="007D43E3"/>
    <w:rsid w:val="007D453B"/>
    <w:rsid w:val="007D4B40"/>
    <w:rsid w:val="007D4B8A"/>
    <w:rsid w:val="007D5102"/>
    <w:rsid w:val="007D56CB"/>
    <w:rsid w:val="007D5D38"/>
    <w:rsid w:val="007D5D8C"/>
    <w:rsid w:val="007D6141"/>
    <w:rsid w:val="007D644F"/>
    <w:rsid w:val="007D64D4"/>
    <w:rsid w:val="007D69A6"/>
    <w:rsid w:val="007D6CD3"/>
    <w:rsid w:val="007D6CFA"/>
    <w:rsid w:val="007E00C3"/>
    <w:rsid w:val="007E0411"/>
    <w:rsid w:val="007E077D"/>
    <w:rsid w:val="007E0CD3"/>
    <w:rsid w:val="007E1060"/>
    <w:rsid w:val="007E10D7"/>
    <w:rsid w:val="007E1E87"/>
    <w:rsid w:val="007E1F4A"/>
    <w:rsid w:val="007E2B82"/>
    <w:rsid w:val="007E2D36"/>
    <w:rsid w:val="007E2DB8"/>
    <w:rsid w:val="007E3043"/>
    <w:rsid w:val="007E3130"/>
    <w:rsid w:val="007E374D"/>
    <w:rsid w:val="007E3A2F"/>
    <w:rsid w:val="007E3EAD"/>
    <w:rsid w:val="007E40C8"/>
    <w:rsid w:val="007E41FB"/>
    <w:rsid w:val="007E451C"/>
    <w:rsid w:val="007E4DEC"/>
    <w:rsid w:val="007E4FD6"/>
    <w:rsid w:val="007E528F"/>
    <w:rsid w:val="007E5A97"/>
    <w:rsid w:val="007E5B39"/>
    <w:rsid w:val="007E5B49"/>
    <w:rsid w:val="007E6B2F"/>
    <w:rsid w:val="007E6C20"/>
    <w:rsid w:val="007E7771"/>
    <w:rsid w:val="007F0001"/>
    <w:rsid w:val="007F0086"/>
    <w:rsid w:val="007F041B"/>
    <w:rsid w:val="007F1255"/>
    <w:rsid w:val="007F152A"/>
    <w:rsid w:val="007F1BFB"/>
    <w:rsid w:val="007F1EDC"/>
    <w:rsid w:val="007F2095"/>
    <w:rsid w:val="007F2207"/>
    <w:rsid w:val="007F33B9"/>
    <w:rsid w:val="007F3E8F"/>
    <w:rsid w:val="007F3F0B"/>
    <w:rsid w:val="007F40AF"/>
    <w:rsid w:val="007F43F1"/>
    <w:rsid w:val="007F458C"/>
    <w:rsid w:val="007F4660"/>
    <w:rsid w:val="007F5483"/>
    <w:rsid w:val="007F56C7"/>
    <w:rsid w:val="007F5E85"/>
    <w:rsid w:val="007F74A5"/>
    <w:rsid w:val="007F783D"/>
    <w:rsid w:val="007F78E6"/>
    <w:rsid w:val="007F792D"/>
    <w:rsid w:val="007F7A83"/>
    <w:rsid w:val="007F7DEF"/>
    <w:rsid w:val="00800083"/>
    <w:rsid w:val="0080080B"/>
    <w:rsid w:val="00800A05"/>
    <w:rsid w:val="00800E96"/>
    <w:rsid w:val="008012DC"/>
    <w:rsid w:val="0080165B"/>
    <w:rsid w:val="008020F2"/>
    <w:rsid w:val="0080233D"/>
    <w:rsid w:val="008023B2"/>
    <w:rsid w:val="00802587"/>
    <w:rsid w:val="00802CC7"/>
    <w:rsid w:val="00802E16"/>
    <w:rsid w:val="00802FCC"/>
    <w:rsid w:val="00803052"/>
    <w:rsid w:val="00803194"/>
    <w:rsid w:val="008031E3"/>
    <w:rsid w:val="00803593"/>
    <w:rsid w:val="00803991"/>
    <w:rsid w:val="00804181"/>
    <w:rsid w:val="0080428B"/>
    <w:rsid w:val="0080435C"/>
    <w:rsid w:val="0080439C"/>
    <w:rsid w:val="008044A2"/>
    <w:rsid w:val="008047A7"/>
    <w:rsid w:val="00804E50"/>
    <w:rsid w:val="00804E94"/>
    <w:rsid w:val="00804F6C"/>
    <w:rsid w:val="0080588A"/>
    <w:rsid w:val="008059EE"/>
    <w:rsid w:val="00805A57"/>
    <w:rsid w:val="00805BE3"/>
    <w:rsid w:val="00805CE7"/>
    <w:rsid w:val="00806261"/>
    <w:rsid w:val="008063CF"/>
    <w:rsid w:val="008065A7"/>
    <w:rsid w:val="0080677E"/>
    <w:rsid w:val="008068CD"/>
    <w:rsid w:val="00806B4D"/>
    <w:rsid w:val="00806C57"/>
    <w:rsid w:val="00806ECF"/>
    <w:rsid w:val="0080730B"/>
    <w:rsid w:val="008075C2"/>
    <w:rsid w:val="00807A80"/>
    <w:rsid w:val="00807AE2"/>
    <w:rsid w:val="00810146"/>
    <w:rsid w:val="008107C2"/>
    <w:rsid w:val="00810B04"/>
    <w:rsid w:val="00810D23"/>
    <w:rsid w:val="008115C7"/>
    <w:rsid w:val="00811B14"/>
    <w:rsid w:val="00811B37"/>
    <w:rsid w:val="00812060"/>
    <w:rsid w:val="008122D0"/>
    <w:rsid w:val="008125CA"/>
    <w:rsid w:val="00812E84"/>
    <w:rsid w:val="00812EAB"/>
    <w:rsid w:val="00812FB5"/>
    <w:rsid w:val="008130A2"/>
    <w:rsid w:val="008130F0"/>
    <w:rsid w:val="008137C7"/>
    <w:rsid w:val="00813863"/>
    <w:rsid w:val="008140C1"/>
    <w:rsid w:val="008146C2"/>
    <w:rsid w:val="00814A0E"/>
    <w:rsid w:val="00814AC8"/>
    <w:rsid w:val="00814B5E"/>
    <w:rsid w:val="00814BB5"/>
    <w:rsid w:val="00814FAF"/>
    <w:rsid w:val="0081527E"/>
    <w:rsid w:val="00815DC0"/>
    <w:rsid w:val="00816389"/>
    <w:rsid w:val="0081691F"/>
    <w:rsid w:val="00816C83"/>
    <w:rsid w:val="00816FD8"/>
    <w:rsid w:val="0081707A"/>
    <w:rsid w:val="00817142"/>
    <w:rsid w:val="008178AF"/>
    <w:rsid w:val="00817A90"/>
    <w:rsid w:val="00817F6B"/>
    <w:rsid w:val="00820720"/>
    <w:rsid w:val="00820C95"/>
    <w:rsid w:val="00820DEB"/>
    <w:rsid w:val="00821334"/>
    <w:rsid w:val="00821FCE"/>
    <w:rsid w:val="0082208E"/>
    <w:rsid w:val="008222B9"/>
    <w:rsid w:val="0082244D"/>
    <w:rsid w:val="00822D47"/>
    <w:rsid w:val="00822FB5"/>
    <w:rsid w:val="00823257"/>
    <w:rsid w:val="00823333"/>
    <w:rsid w:val="00823397"/>
    <w:rsid w:val="008233B5"/>
    <w:rsid w:val="00823CD4"/>
    <w:rsid w:val="00824159"/>
    <w:rsid w:val="0082434F"/>
    <w:rsid w:val="008243B1"/>
    <w:rsid w:val="0082478F"/>
    <w:rsid w:val="00824E8A"/>
    <w:rsid w:val="0082535F"/>
    <w:rsid w:val="0082537C"/>
    <w:rsid w:val="008255B3"/>
    <w:rsid w:val="008259C6"/>
    <w:rsid w:val="00826A5E"/>
    <w:rsid w:val="00826AFD"/>
    <w:rsid w:val="00826F1C"/>
    <w:rsid w:val="008271D5"/>
    <w:rsid w:val="00827246"/>
    <w:rsid w:val="008272A6"/>
    <w:rsid w:val="00827714"/>
    <w:rsid w:val="00827F3D"/>
    <w:rsid w:val="00827FFA"/>
    <w:rsid w:val="00830135"/>
    <w:rsid w:val="0083049E"/>
    <w:rsid w:val="00830EF6"/>
    <w:rsid w:val="00830FEF"/>
    <w:rsid w:val="00831049"/>
    <w:rsid w:val="0083151F"/>
    <w:rsid w:val="0083184B"/>
    <w:rsid w:val="00831DBE"/>
    <w:rsid w:val="00831E8A"/>
    <w:rsid w:val="00831F01"/>
    <w:rsid w:val="00832907"/>
    <w:rsid w:val="00832917"/>
    <w:rsid w:val="008329ED"/>
    <w:rsid w:val="00832D05"/>
    <w:rsid w:val="00832E6F"/>
    <w:rsid w:val="00832F5B"/>
    <w:rsid w:val="008331B2"/>
    <w:rsid w:val="00833234"/>
    <w:rsid w:val="00833AF2"/>
    <w:rsid w:val="00833C43"/>
    <w:rsid w:val="008340EE"/>
    <w:rsid w:val="0083449E"/>
    <w:rsid w:val="008345DD"/>
    <w:rsid w:val="00834B1D"/>
    <w:rsid w:val="00834CA3"/>
    <w:rsid w:val="00834D14"/>
    <w:rsid w:val="0083502A"/>
    <w:rsid w:val="008351FD"/>
    <w:rsid w:val="00835329"/>
    <w:rsid w:val="008354F2"/>
    <w:rsid w:val="00835683"/>
    <w:rsid w:val="008364E9"/>
    <w:rsid w:val="00836D26"/>
    <w:rsid w:val="00836D5A"/>
    <w:rsid w:val="00836FDF"/>
    <w:rsid w:val="008370EC"/>
    <w:rsid w:val="0083723D"/>
    <w:rsid w:val="00837505"/>
    <w:rsid w:val="0083785C"/>
    <w:rsid w:val="00840622"/>
    <w:rsid w:val="00840668"/>
    <w:rsid w:val="0084070C"/>
    <w:rsid w:val="00840792"/>
    <w:rsid w:val="008407FD"/>
    <w:rsid w:val="00840D2E"/>
    <w:rsid w:val="00840EAC"/>
    <w:rsid w:val="008410DF"/>
    <w:rsid w:val="008411AA"/>
    <w:rsid w:val="008415BE"/>
    <w:rsid w:val="008419C0"/>
    <w:rsid w:val="00841EB6"/>
    <w:rsid w:val="0084213A"/>
    <w:rsid w:val="00842222"/>
    <w:rsid w:val="008422CA"/>
    <w:rsid w:val="008424E6"/>
    <w:rsid w:val="0084256B"/>
    <w:rsid w:val="008428DE"/>
    <w:rsid w:val="00843B3D"/>
    <w:rsid w:val="00843D7B"/>
    <w:rsid w:val="00844D74"/>
    <w:rsid w:val="0084552E"/>
    <w:rsid w:val="00845C0D"/>
    <w:rsid w:val="0084614A"/>
    <w:rsid w:val="008467B4"/>
    <w:rsid w:val="00847235"/>
    <w:rsid w:val="00847285"/>
    <w:rsid w:val="0084743D"/>
    <w:rsid w:val="00847754"/>
    <w:rsid w:val="00847C68"/>
    <w:rsid w:val="00847C70"/>
    <w:rsid w:val="008506E3"/>
    <w:rsid w:val="008508FD"/>
    <w:rsid w:val="00850B09"/>
    <w:rsid w:val="00850DF3"/>
    <w:rsid w:val="00850E15"/>
    <w:rsid w:val="00851005"/>
    <w:rsid w:val="00851203"/>
    <w:rsid w:val="008513E2"/>
    <w:rsid w:val="0085177E"/>
    <w:rsid w:val="0085179B"/>
    <w:rsid w:val="00853353"/>
    <w:rsid w:val="008534CF"/>
    <w:rsid w:val="008538C3"/>
    <w:rsid w:val="00853E2A"/>
    <w:rsid w:val="008540DF"/>
    <w:rsid w:val="008543E7"/>
    <w:rsid w:val="00854449"/>
    <w:rsid w:val="00854653"/>
    <w:rsid w:val="00854A15"/>
    <w:rsid w:val="00854C28"/>
    <w:rsid w:val="00854DCD"/>
    <w:rsid w:val="00854DD5"/>
    <w:rsid w:val="0085501F"/>
    <w:rsid w:val="00855093"/>
    <w:rsid w:val="008557B2"/>
    <w:rsid w:val="00855A8E"/>
    <w:rsid w:val="00855B85"/>
    <w:rsid w:val="00855BF9"/>
    <w:rsid w:val="00856808"/>
    <w:rsid w:val="00856C64"/>
    <w:rsid w:val="0085757D"/>
    <w:rsid w:val="008575F0"/>
    <w:rsid w:val="00857969"/>
    <w:rsid w:val="00857979"/>
    <w:rsid w:val="00857B5D"/>
    <w:rsid w:val="00860747"/>
    <w:rsid w:val="00860EDD"/>
    <w:rsid w:val="008618F2"/>
    <w:rsid w:val="00861C2C"/>
    <w:rsid w:val="00861F0E"/>
    <w:rsid w:val="00862543"/>
    <w:rsid w:val="0086283E"/>
    <w:rsid w:val="00862A6E"/>
    <w:rsid w:val="00862D2A"/>
    <w:rsid w:val="008632D7"/>
    <w:rsid w:val="00863433"/>
    <w:rsid w:val="00863695"/>
    <w:rsid w:val="00863B52"/>
    <w:rsid w:val="00863ED7"/>
    <w:rsid w:val="008644BF"/>
    <w:rsid w:val="0086473C"/>
    <w:rsid w:val="00864951"/>
    <w:rsid w:val="00864CDE"/>
    <w:rsid w:val="00864D6F"/>
    <w:rsid w:val="00865223"/>
    <w:rsid w:val="00865231"/>
    <w:rsid w:val="008658A8"/>
    <w:rsid w:val="00865C83"/>
    <w:rsid w:val="008660DA"/>
    <w:rsid w:val="008661E3"/>
    <w:rsid w:val="008669D8"/>
    <w:rsid w:val="00866CE5"/>
    <w:rsid w:val="00866E5E"/>
    <w:rsid w:val="0086707D"/>
    <w:rsid w:val="008673A3"/>
    <w:rsid w:val="0086796F"/>
    <w:rsid w:val="008679D4"/>
    <w:rsid w:val="00870267"/>
    <w:rsid w:val="00870B5D"/>
    <w:rsid w:val="00870EA9"/>
    <w:rsid w:val="00871484"/>
    <w:rsid w:val="0087160F"/>
    <w:rsid w:val="0087190C"/>
    <w:rsid w:val="0087192D"/>
    <w:rsid w:val="00871D89"/>
    <w:rsid w:val="00871DC4"/>
    <w:rsid w:val="00871FC8"/>
    <w:rsid w:val="0087281B"/>
    <w:rsid w:val="00872E81"/>
    <w:rsid w:val="0087328C"/>
    <w:rsid w:val="008733A3"/>
    <w:rsid w:val="00873406"/>
    <w:rsid w:val="008737B5"/>
    <w:rsid w:val="008738A9"/>
    <w:rsid w:val="00873B50"/>
    <w:rsid w:val="00873FD8"/>
    <w:rsid w:val="00873FE6"/>
    <w:rsid w:val="008740B5"/>
    <w:rsid w:val="00874AA6"/>
    <w:rsid w:val="00874BF9"/>
    <w:rsid w:val="00874DDE"/>
    <w:rsid w:val="00875120"/>
    <w:rsid w:val="00875173"/>
    <w:rsid w:val="00875782"/>
    <w:rsid w:val="00875B46"/>
    <w:rsid w:val="00875C31"/>
    <w:rsid w:val="00876148"/>
    <w:rsid w:val="008763B2"/>
    <w:rsid w:val="008767C2"/>
    <w:rsid w:val="00876ABB"/>
    <w:rsid w:val="00876B77"/>
    <w:rsid w:val="00876D46"/>
    <w:rsid w:val="00876F4E"/>
    <w:rsid w:val="00876F62"/>
    <w:rsid w:val="00877889"/>
    <w:rsid w:val="008778BD"/>
    <w:rsid w:val="00877CA4"/>
    <w:rsid w:val="00877D7F"/>
    <w:rsid w:val="00877EFA"/>
    <w:rsid w:val="0088022A"/>
    <w:rsid w:val="008803CA"/>
    <w:rsid w:val="008806B5"/>
    <w:rsid w:val="00880EE5"/>
    <w:rsid w:val="008811AB"/>
    <w:rsid w:val="008812CC"/>
    <w:rsid w:val="00881BAE"/>
    <w:rsid w:val="00881C7D"/>
    <w:rsid w:val="00882D55"/>
    <w:rsid w:val="008837ED"/>
    <w:rsid w:val="00883833"/>
    <w:rsid w:val="00883899"/>
    <w:rsid w:val="00883EC2"/>
    <w:rsid w:val="00884391"/>
    <w:rsid w:val="0088485F"/>
    <w:rsid w:val="00884B86"/>
    <w:rsid w:val="00884E1F"/>
    <w:rsid w:val="0088516D"/>
    <w:rsid w:val="00885217"/>
    <w:rsid w:val="0088539A"/>
    <w:rsid w:val="0088634D"/>
    <w:rsid w:val="00886674"/>
    <w:rsid w:val="00886FBF"/>
    <w:rsid w:val="00887E37"/>
    <w:rsid w:val="0089012C"/>
    <w:rsid w:val="008909F6"/>
    <w:rsid w:val="0089115F"/>
    <w:rsid w:val="00891384"/>
    <w:rsid w:val="00891979"/>
    <w:rsid w:val="00891AFC"/>
    <w:rsid w:val="00892228"/>
    <w:rsid w:val="00892301"/>
    <w:rsid w:val="00892D18"/>
    <w:rsid w:val="00892DA1"/>
    <w:rsid w:val="00892EB9"/>
    <w:rsid w:val="00892FA5"/>
    <w:rsid w:val="008932EC"/>
    <w:rsid w:val="008938D1"/>
    <w:rsid w:val="00894077"/>
    <w:rsid w:val="008940ED"/>
    <w:rsid w:val="00894A31"/>
    <w:rsid w:val="00894C2A"/>
    <w:rsid w:val="00894CB6"/>
    <w:rsid w:val="0089511E"/>
    <w:rsid w:val="00895168"/>
    <w:rsid w:val="00895358"/>
    <w:rsid w:val="008953C6"/>
    <w:rsid w:val="008954E4"/>
    <w:rsid w:val="00895792"/>
    <w:rsid w:val="008957CE"/>
    <w:rsid w:val="00895DB1"/>
    <w:rsid w:val="00896075"/>
    <w:rsid w:val="008967F7"/>
    <w:rsid w:val="00896974"/>
    <w:rsid w:val="00896A20"/>
    <w:rsid w:val="00896C44"/>
    <w:rsid w:val="00896C4B"/>
    <w:rsid w:val="00896CA3"/>
    <w:rsid w:val="00897228"/>
    <w:rsid w:val="00897281"/>
    <w:rsid w:val="00897525"/>
    <w:rsid w:val="00897759"/>
    <w:rsid w:val="008977CF"/>
    <w:rsid w:val="00897966"/>
    <w:rsid w:val="00897CE6"/>
    <w:rsid w:val="00897F58"/>
    <w:rsid w:val="008A0357"/>
    <w:rsid w:val="008A0653"/>
    <w:rsid w:val="008A08A5"/>
    <w:rsid w:val="008A098F"/>
    <w:rsid w:val="008A09E3"/>
    <w:rsid w:val="008A0C3F"/>
    <w:rsid w:val="008A1672"/>
    <w:rsid w:val="008A1BAF"/>
    <w:rsid w:val="008A1F70"/>
    <w:rsid w:val="008A2217"/>
    <w:rsid w:val="008A273F"/>
    <w:rsid w:val="008A28FE"/>
    <w:rsid w:val="008A2E81"/>
    <w:rsid w:val="008A2F2F"/>
    <w:rsid w:val="008A315D"/>
    <w:rsid w:val="008A32EE"/>
    <w:rsid w:val="008A356E"/>
    <w:rsid w:val="008A40B2"/>
    <w:rsid w:val="008A5278"/>
    <w:rsid w:val="008A5405"/>
    <w:rsid w:val="008A55EA"/>
    <w:rsid w:val="008A5651"/>
    <w:rsid w:val="008A5657"/>
    <w:rsid w:val="008A5DC3"/>
    <w:rsid w:val="008A6675"/>
    <w:rsid w:val="008A69C9"/>
    <w:rsid w:val="008A6BB0"/>
    <w:rsid w:val="008A6D88"/>
    <w:rsid w:val="008A7847"/>
    <w:rsid w:val="008B035E"/>
    <w:rsid w:val="008B037B"/>
    <w:rsid w:val="008B0707"/>
    <w:rsid w:val="008B08B0"/>
    <w:rsid w:val="008B0CA2"/>
    <w:rsid w:val="008B11A5"/>
    <w:rsid w:val="008B195E"/>
    <w:rsid w:val="008B1A02"/>
    <w:rsid w:val="008B1B49"/>
    <w:rsid w:val="008B2461"/>
    <w:rsid w:val="008B29F4"/>
    <w:rsid w:val="008B2B74"/>
    <w:rsid w:val="008B31A1"/>
    <w:rsid w:val="008B3A5E"/>
    <w:rsid w:val="008B3DC9"/>
    <w:rsid w:val="008B430D"/>
    <w:rsid w:val="008B4470"/>
    <w:rsid w:val="008B463F"/>
    <w:rsid w:val="008B46C7"/>
    <w:rsid w:val="008B4871"/>
    <w:rsid w:val="008B523E"/>
    <w:rsid w:val="008B551E"/>
    <w:rsid w:val="008B57D3"/>
    <w:rsid w:val="008B57EB"/>
    <w:rsid w:val="008B5804"/>
    <w:rsid w:val="008B5868"/>
    <w:rsid w:val="008B5F70"/>
    <w:rsid w:val="008B60D0"/>
    <w:rsid w:val="008B6772"/>
    <w:rsid w:val="008B6A43"/>
    <w:rsid w:val="008B6A4E"/>
    <w:rsid w:val="008B71C4"/>
    <w:rsid w:val="008B7208"/>
    <w:rsid w:val="008B7A9C"/>
    <w:rsid w:val="008C0185"/>
    <w:rsid w:val="008C0422"/>
    <w:rsid w:val="008C06F2"/>
    <w:rsid w:val="008C0870"/>
    <w:rsid w:val="008C0A6C"/>
    <w:rsid w:val="008C0BA4"/>
    <w:rsid w:val="008C0E68"/>
    <w:rsid w:val="008C1256"/>
    <w:rsid w:val="008C195C"/>
    <w:rsid w:val="008C251A"/>
    <w:rsid w:val="008C25DB"/>
    <w:rsid w:val="008C27FE"/>
    <w:rsid w:val="008C2B67"/>
    <w:rsid w:val="008C2D2F"/>
    <w:rsid w:val="008C2E80"/>
    <w:rsid w:val="008C3225"/>
    <w:rsid w:val="008C32DA"/>
    <w:rsid w:val="008C3544"/>
    <w:rsid w:val="008C36C0"/>
    <w:rsid w:val="008C3800"/>
    <w:rsid w:val="008C5197"/>
    <w:rsid w:val="008C5CEE"/>
    <w:rsid w:val="008C5F20"/>
    <w:rsid w:val="008C69BD"/>
    <w:rsid w:val="008C6D59"/>
    <w:rsid w:val="008C6DBA"/>
    <w:rsid w:val="008C7FED"/>
    <w:rsid w:val="008D00CD"/>
    <w:rsid w:val="008D0C04"/>
    <w:rsid w:val="008D198B"/>
    <w:rsid w:val="008D1B95"/>
    <w:rsid w:val="008D2444"/>
    <w:rsid w:val="008D2993"/>
    <w:rsid w:val="008D2E48"/>
    <w:rsid w:val="008D3127"/>
    <w:rsid w:val="008D35FA"/>
    <w:rsid w:val="008D399E"/>
    <w:rsid w:val="008D3FFB"/>
    <w:rsid w:val="008D4272"/>
    <w:rsid w:val="008D438D"/>
    <w:rsid w:val="008D460B"/>
    <w:rsid w:val="008D4684"/>
    <w:rsid w:val="008D4B22"/>
    <w:rsid w:val="008D4E19"/>
    <w:rsid w:val="008D52BD"/>
    <w:rsid w:val="008D5505"/>
    <w:rsid w:val="008D564D"/>
    <w:rsid w:val="008D5CA3"/>
    <w:rsid w:val="008D68B3"/>
    <w:rsid w:val="008D6F81"/>
    <w:rsid w:val="008D6FAD"/>
    <w:rsid w:val="008D7033"/>
    <w:rsid w:val="008D7185"/>
    <w:rsid w:val="008E00B5"/>
    <w:rsid w:val="008E01D0"/>
    <w:rsid w:val="008E0271"/>
    <w:rsid w:val="008E084B"/>
    <w:rsid w:val="008E090E"/>
    <w:rsid w:val="008E0A62"/>
    <w:rsid w:val="008E0F5F"/>
    <w:rsid w:val="008E10E9"/>
    <w:rsid w:val="008E1240"/>
    <w:rsid w:val="008E16B7"/>
    <w:rsid w:val="008E1B09"/>
    <w:rsid w:val="008E1E62"/>
    <w:rsid w:val="008E1E72"/>
    <w:rsid w:val="008E20C1"/>
    <w:rsid w:val="008E300D"/>
    <w:rsid w:val="008E30E0"/>
    <w:rsid w:val="008E354D"/>
    <w:rsid w:val="008E384F"/>
    <w:rsid w:val="008E38AA"/>
    <w:rsid w:val="008E39BD"/>
    <w:rsid w:val="008E39F8"/>
    <w:rsid w:val="008E3A93"/>
    <w:rsid w:val="008E3E03"/>
    <w:rsid w:val="008E4B78"/>
    <w:rsid w:val="008E58A5"/>
    <w:rsid w:val="008E5CD9"/>
    <w:rsid w:val="008E5D0F"/>
    <w:rsid w:val="008E6426"/>
    <w:rsid w:val="008E64DA"/>
    <w:rsid w:val="008E68DD"/>
    <w:rsid w:val="008E6938"/>
    <w:rsid w:val="008E6DE2"/>
    <w:rsid w:val="008E6F39"/>
    <w:rsid w:val="008E70BF"/>
    <w:rsid w:val="008E732E"/>
    <w:rsid w:val="008E76D3"/>
    <w:rsid w:val="008F06BE"/>
    <w:rsid w:val="008F08A7"/>
    <w:rsid w:val="008F0F50"/>
    <w:rsid w:val="008F12EE"/>
    <w:rsid w:val="008F1D13"/>
    <w:rsid w:val="008F2248"/>
    <w:rsid w:val="008F23E9"/>
    <w:rsid w:val="008F2591"/>
    <w:rsid w:val="008F26C5"/>
    <w:rsid w:val="008F2814"/>
    <w:rsid w:val="008F2B7E"/>
    <w:rsid w:val="008F2D19"/>
    <w:rsid w:val="008F2EC3"/>
    <w:rsid w:val="008F30D0"/>
    <w:rsid w:val="008F3399"/>
    <w:rsid w:val="008F35D1"/>
    <w:rsid w:val="008F3E83"/>
    <w:rsid w:val="008F4058"/>
    <w:rsid w:val="008F4BF7"/>
    <w:rsid w:val="008F4FCF"/>
    <w:rsid w:val="008F517F"/>
    <w:rsid w:val="008F52C7"/>
    <w:rsid w:val="008F5D10"/>
    <w:rsid w:val="008F60A6"/>
    <w:rsid w:val="008F69A2"/>
    <w:rsid w:val="008F6B8B"/>
    <w:rsid w:val="009001A0"/>
    <w:rsid w:val="0090036D"/>
    <w:rsid w:val="0090067B"/>
    <w:rsid w:val="0090076E"/>
    <w:rsid w:val="0090097F"/>
    <w:rsid w:val="00900C7C"/>
    <w:rsid w:val="00900CCF"/>
    <w:rsid w:val="00901268"/>
    <w:rsid w:val="009017E1"/>
    <w:rsid w:val="00901A23"/>
    <w:rsid w:val="00901B5B"/>
    <w:rsid w:val="00901EE6"/>
    <w:rsid w:val="00901F2C"/>
    <w:rsid w:val="0090205A"/>
    <w:rsid w:val="00902184"/>
    <w:rsid w:val="00902323"/>
    <w:rsid w:val="009025D2"/>
    <w:rsid w:val="0090269C"/>
    <w:rsid w:val="0090295E"/>
    <w:rsid w:val="00902E52"/>
    <w:rsid w:val="00902EB2"/>
    <w:rsid w:val="00902F10"/>
    <w:rsid w:val="009033EE"/>
    <w:rsid w:val="0090345C"/>
    <w:rsid w:val="00903560"/>
    <w:rsid w:val="009043E4"/>
    <w:rsid w:val="009048ED"/>
    <w:rsid w:val="0090521F"/>
    <w:rsid w:val="009057FA"/>
    <w:rsid w:val="00905BA0"/>
    <w:rsid w:val="00905EBA"/>
    <w:rsid w:val="00905EE5"/>
    <w:rsid w:val="009065A9"/>
    <w:rsid w:val="0090669A"/>
    <w:rsid w:val="0090673A"/>
    <w:rsid w:val="00906781"/>
    <w:rsid w:val="00906893"/>
    <w:rsid w:val="00906EE7"/>
    <w:rsid w:val="00906FA8"/>
    <w:rsid w:val="00907D4C"/>
    <w:rsid w:val="00910216"/>
    <w:rsid w:val="00910881"/>
    <w:rsid w:val="00910CBE"/>
    <w:rsid w:val="00910EB9"/>
    <w:rsid w:val="00911F3A"/>
    <w:rsid w:val="009125DF"/>
    <w:rsid w:val="0091270A"/>
    <w:rsid w:val="00912788"/>
    <w:rsid w:val="00912D61"/>
    <w:rsid w:val="00912F3E"/>
    <w:rsid w:val="00913030"/>
    <w:rsid w:val="009131A5"/>
    <w:rsid w:val="00913486"/>
    <w:rsid w:val="00913DE5"/>
    <w:rsid w:val="00913FD8"/>
    <w:rsid w:val="0091421B"/>
    <w:rsid w:val="0091465B"/>
    <w:rsid w:val="00914B3E"/>
    <w:rsid w:val="00914B46"/>
    <w:rsid w:val="00914F25"/>
    <w:rsid w:val="00915685"/>
    <w:rsid w:val="009156B7"/>
    <w:rsid w:val="009158DE"/>
    <w:rsid w:val="00915D2A"/>
    <w:rsid w:val="00915E83"/>
    <w:rsid w:val="00916230"/>
    <w:rsid w:val="00916834"/>
    <w:rsid w:val="00916CB9"/>
    <w:rsid w:val="009177A3"/>
    <w:rsid w:val="00917941"/>
    <w:rsid w:val="00917B09"/>
    <w:rsid w:val="009205BC"/>
    <w:rsid w:val="00920893"/>
    <w:rsid w:val="009209AF"/>
    <w:rsid w:val="00920A4E"/>
    <w:rsid w:val="00920C3C"/>
    <w:rsid w:val="009210F3"/>
    <w:rsid w:val="0092122D"/>
    <w:rsid w:val="009216AF"/>
    <w:rsid w:val="009217C4"/>
    <w:rsid w:val="00921A9C"/>
    <w:rsid w:val="00921D83"/>
    <w:rsid w:val="00921ED9"/>
    <w:rsid w:val="0092260A"/>
    <w:rsid w:val="009228CB"/>
    <w:rsid w:val="00922A7F"/>
    <w:rsid w:val="00922BEA"/>
    <w:rsid w:val="009232F1"/>
    <w:rsid w:val="00923939"/>
    <w:rsid w:val="00924320"/>
    <w:rsid w:val="009247B1"/>
    <w:rsid w:val="00924CEF"/>
    <w:rsid w:val="00925651"/>
    <w:rsid w:val="00925D00"/>
    <w:rsid w:val="00925D12"/>
    <w:rsid w:val="0092619D"/>
    <w:rsid w:val="009267BF"/>
    <w:rsid w:val="00926AF1"/>
    <w:rsid w:val="00926DF8"/>
    <w:rsid w:val="00927097"/>
    <w:rsid w:val="0092780A"/>
    <w:rsid w:val="00927E41"/>
    <w:rsid w:val="00930244"/>
    <w:rsid w:val="00930E88"/>
    <w:rsid w:val="00931045"/>
    <w:rsid w:val="00931545"/>
    <w:rsid w:val="009315A3"/>
    <w:rsid w:val="009318EE"/>
    <w:rsid w:val="00931B4F"/>
    <w:rsid w:val="00931C23"/>
    <w:rsid w:val="00931E5D"/>
    <w:rsid w:val="009324B3"/>
    <w:rsid w:val="009327B0"/>
    <w:rsid w:val="00932AFD"/>
    <w:rsid w:val="0093387C"/>
    <w:rsid w:val="009339B3"/>
    <w:rsid w:val="00933AF9"/>
    <w:rsid w:val="00933FB4"/>
    <w:rsid w:val="009341D2"/>
    <w:rsid w:val="00934284"/>
    <w:rsid w:val="00934790"/>
    <w:rsid w:val="00934791"/>
    <w:rsid w:val="00934BE9"/>
    <w:rsid w:val="00935257"/>
    <w:rsid w:val="00935275"/>
    <w:rsid w:val="009354C6"/>
    <w:rsid w:val="00935F10"/>
    <w:rsid w:val="00936056"/>
    <w:rsid w:val="00936178"/>
    <w:rsid w:val="00936C81"/>
    <w:rsid w:val="00937440"/>
    <w:rsid w:val="009376AD"/>
    <w:rsid w:val="00940424"/>
    <w:rsid w:val="00940862"/>
    <w:rsid w:val="009408A7"/>
    <w:rsid w:val="00940C82"/>
    <w:rsid w:val="00940FB7"/>
    <w:rsid w:val="009410C2"/>
    <w:rsid w:val="009423A6"/>
    <w:rsid w:val="009425A7"/>
    <w:rsid w:val="009434EE"/>
    <w:rsid w:val="009437FD"/>
    <w:rsid w:val="00943B0C"/>
    <w:rsid w:val="00943EB2"/>
    <w:rsid w:val="00944107"/>
    <w:rsid w:val="009444BD"/>
    <w:rsid w:val="0094489E"/>
    <w:rsid w:val="009449AC"/>
    <w:rsid w:val="0094557D"/>
    <w:rsid w:val="00945765"/>
    <w:rsid w:val="009458F8"/>
    <w:rsid w:val="00945E19"/>
    <w:rsid w:val="009462B8"/>
    <w:rsid w:val="00946439"/>
    <w:rsid w:val="009465D1"/>
    <w:rsid w:val="00947851"/>
    <w:rsid w:val="00947BAA"/>
    <w:rsid w:val="00950601"/>
    <w:rsid w:val="00950B12"/>
    <w:rsid w:val="00951821"/>
    <w:rsid w:val="00951F96"/>
    <w:rsid w:val="00952215"/>
    <w:rsid w:val="00952650"/>
    <w:rsid w:val="00952672"/>
    <w:rsid w:val="00952896"/>
    <w:rsid w:val="00952AFB"/>
    <w:rsid w:val="00952F2C"/>
    <w:rsid w:val="00953298"/>
    <w:rsid w:val="009536A0"/>
    <w:rsid w:val="009536C9"/>
    <w:rsid w:val="00953B9A"/>
    <w:rsid w:val="00953C0C"/>
    <w:rsid w:val="009547AB"/>
    <w:rsid w:val="00955027"/>
    <w:rsid w:val="0095528D"/>
    <w:rsid w:val="009553F7"/>
    <w:rsid w:val="009558F7"/>
    <w:rsid w:val="00955D44"/>
    <w:rsid w:val="00956574"/>
    <w:rsid w:val="009565D5"/>
    <w:rsid w:val="009573BE"/>
    <w:rsid w:val="009578DD"/>
    <w:rsid w:val="00957AD1"/>
    <w:rsid w:val="00957E44"/>
    <w:rsid w:val="00960029"/>
    <w:rsid w:val="0096032C"/>
    <w:rsid w:val="00960446"/>
    <w:rsid w:val="0096056D"/>
    <w:rsid w:val="0096068B"/>
    <w:rsid w:val="00960900"/>
    <w:rsid w:val="00960BBA"/>
    <w:rsid w:val="00960F48"/>
    <w:rsid w:val="00960FF8"/>
    <w:rsid w:val="009610B2"/>
    <w:rsid w:val="009614C7"/>
    <w:rsid w:val="009615D4"/>
    <w:rsid w:val="0096168A"/>
    <w:rsid w:val="009619D5"/>
    <w:rsid w:val="009627B2"/>
    <w:rsid w:val="00962EE6"/>
    <w:rsid w:val="00962FB7"/>
    <w:rsid w:val="009631DE"/>
    <w:rsid w:val="009639C2"/>
    <w:rsid w:val="0096439E"/>
    <w:rsid w:val="009644AD"/>
    <w:rsid w:val="009650AC"/>
    <w:rsid w:val="0096517E"/>
    <w:rsid w:val="00965237"/>
    <w:rsid w:val="009653B9"/>
    <w:rsid w:val="00965454"/>
    <w:rsid w:val="00965B2E"/>
    <w:rsid w:val="009661CD"/>
    <w:rsid w:val="0096654F"/>
    <w:rsid w:val="009666A7"/>
    <w:rsid w:val="00966DC8"/>
    <w:rsid w:val="009672B5"/>
    <w:rsid w:val="0096732F"/>
    <w:rsid w:val="009674DD"/>
    <w:rsid w:val="009676D4"/>
    <w:rsid w:val="00967B8B"/>
    <w:rsid w:val="00970171"/>
    <w:rsid w:val="009703E3"/>
    <w:rsid w:val="009703FA"/>
    <w:rsid w:val="009711B5"/>
    <w:rsid w:val="009713F2"/>
    <w:rsid w:val="00971423"/>
    <w:rsid w:val="00971692"/>
    <w:rsid w:val="00971F14"/>
    <w:rsid w:val="00972175"/>
    <w:rsid w:val="00972876"/>
    <w:rsid w:val="009732A7"/>
    <w:rsid w:val="0097410C"/>
    <w:rsid w:val="00974489"/>
    <w:rsid w:val="009744D1"/>
    <w:rsid w:val="00974A08"/>
    <w:rsid w:val="00974A51"/>
    <w:rsid w:val="00974C14"/>
    <w:rsid w:val="00974C3D"/>
    <w:rsid w:val="00974D17"/>
    <w:rsid w:val="00974FA9"/>
    <w:rsid w:val="009752D7"/>
    <w:rsid w:val="0097548C"/>
    <w:rsid w:val="00975546"/>
    <w:rsid w:val="0097628C"/>
    <w:rsid w:val="009762C7"/>
    <w:rsid w:val="0097679D"/>
    <w:rsid w:val="00977774"/>
    <w:rsid w:val="00977A59"/>
    <w:rsid w:val="00980198"/>
    <w:rsid w:val="00980547"/>
    <w:rsid w:val="009806D5"/>
    <w:rsid w:val="00980D91"/>
    <w:rsid w:val="00980E3F"/>
    <w:rsid w:val="009811A6"/>
    <w:rsid w:val="0098139C"/>
    <w:rsid w:val="00981A4D"/>
    <w:rsid w:val="00981D1C"/>
    <w:rsid w:val="00981E59"/>
    <w:rsid w:val="00981ECA"/>
    <w:rsid w:val="009822C8"/>
    <w:rsid w:val="009823C2"/>
    <w:rsid w:val="009827F8"/>
    <w:rsid w:val="00982CE4"/>
    <w:rsid w:val="00982D2D"/>
    <w:rsid w:val="00982E09"/>
    <w:rsid w:val="00983040"/>
    <w:rsid w:val="00983144"/>
    <w:rsid w:val="009832EF"/>
    <w:rsid w:val="009836AE"/>
    <w:rsid w:val="009837C0"/>
    <w:rsid w:val="009838BA"/>
    <w:rsid w:val="00983D87"/>
    <w:rsid w:val="0098409A"/>
    <w:rsid w:val="00984114"/>
    <w:rsid w:val="009848AA"/>
    <w:rsid w:val="00984941"/>
    <w:rsid w:val="00984C99"/>
    <w:rsid w:val="00984E3D"/>
    <w:rsid w:val="00984EF0"/>
    <w:rsid w:val="009850F5"/>
    <w:rsid w:val="009851A3"/>
    <w:rsid w:val="009853F7"/>
    <w:rsid w:val="00985C2F"/>
    <w:rsid w:val="00986254"/>
    <w:rsid w:val="00986B21"/>
    <w:rsid w:val="00986E8E"/>
    <w:rsid w:val="009873A8"/>
    <w:rsid w:val="009874F7"/>
    <w:rsid w:val="00987DE2"/>
    <w:rsid w:val="00987E51"/>
    <w:rsid w:val="00990036"/>
    <w:rsid w:val="00990059"/>
    <w:rsid w:val="00990822"/>
    <w:rsid w:val="00990B47"/>
    <w:rsid w:val="00991838"/>
    <w:rsid w:val="00991CC1"/>
    <w:rsid w:val="009928AE"/>
    <w:rsid w:val="0099302A"/>
    <w:rsid w:val="009933BA"/>
    <w:rsid w:val="00993463"/>
    <w:rsid w:val="00993530"/>
    <w:rsid w:val="0099367A"/>
    <w:rsid w:val="00993833"/>
    <w:rsid w:val="00993AD1"/>
    <w:rsid w:val="00993AF4"/>
    <w:rsid w:val="00993C65"/>
    <w:rsid w:val="00993C96"/>
    <w:rsid w:val="00993CEF"/>
    <w:rsid w:val="00993FCC"/>
    <w:rsid w:val="009947D7"/>
    <w:rsid w:val="00994B01"/>
    <w:rsid w:val="009951EC"/>
    <w:rsid w:val="0099527F"/>
    <w:rsid w:val="00996257"/>
    <w:rsid w:val="00996DE1"/>
    <w:rsid w:val="00996E02"/>
    <w:rsid w:val="0099718E"/>
    <w:rsid w:val="00997551"/>
    <w:rsid w:val="009979BB"/>
    <w:rsid w:val="00997E63"/>
    <w:rsid w:val="009A03D5"/>
    <w:rsid w:val="009A0710"/>
    <w:rsid w:val="009A0730"/>
    <w:rsid w:val="009A09C7"/>
    <w:rsid w:val="009A0A03"/>
    <w:rsid w:val="009A0CC2"/>
    <w:rsid w:val="009A0CF9"/>
    <w:rsid w:val="009A0E38"/>
    <w:rsid w:val="009A0F55"/>
    <w:rsid w:val="009A14FD"/>
    <w:rsid w:val="009A186A"/>
    <w:rsid w:val="009A1B23"/>
    <w:rsid w:val="009A224D"/>
    <w:rsid w:val="009A2346"/>
    <w:rsid w:val="009A250C"/>
    <w:rsid w:val="009A2906"/>
    <w:rsid w:val="009A2944"/>
    <w:rsid w:val="009A2B75"/>
    <w:rsid w:val="009A2BA7"/>
    <w:rsid w:val="009A2EB5"/>
    <w:rsid w:val="009A2F78"/>
    <w:rsid w:val="009A30FF"/>
    <w:rsid w:val="009A3857"/>
    <w:rsid w:val="009A3A02"/>
    <w:rsid w:val="009A3A98"/>
    <w:rsid w:val="009A3DA8"/>
    <w:rsid w:val="009A41FC"/>
    <w:rsid w:val="009A4C34"/>
    <w:rsid w:val="009A4CF6"/>
    <w:rsid w:val="009A54D5"/>
    <w:rsid w:val="009A54F0"/>
    <w:rsid w:val="009A574E"/>
    <w:rsid w:val="009A599D"/>
    <w:rsid w:val="009A63B3"/>
    <w:rsid w:val="009A64BD"/>
    <w:rsid w:val="009A6687"/>
    <w:rsid w:val="009A7177"/>
    <w:rsid w:val="009A7229"/>
    <w:rsid w:val="009A7358"/>
    <w:rsid w:val="009A7539"/>
    <w:rsid w:val="009A7852"/>
    <w:rsid w:val="009B0C6B"/>
    <w:rsid w:val="009B0DAF"/>
    <w:rsid w:val="009B129B"/>
    <w:rsid w:val="009B1442"/>
    <w:rsid w:val="009B19C5"/>
    <w:rsid w:val="009B1CA6"/>
    <w:rsid w:val="009B1E7A"/>
    <w:rsid w:val="009B21DD"/>
    <w:rsid w:val="009B2226"/>
    <w:rsid w:val="009B2320"/>
    <w:rsid w:val="009B2478"/>
    <w:rsid w:val="009B3014"/>
    <w:rsid w:val="009B3BBC"/>
    <w:rsid w:val="009B3C62"/>
    <w:rsid w:val="009B45C2"/>
    <w:rsid w:val="009B4742"/>
    <w:rsid w:val="009B4825"/>
    <w:rsid w:val="009B4C07"/>
    <w:rsid w:val="009B5554"/>
    <w:rsid w:val="009B5751"/>
    <w:rsid w:val="009B59CA"/>
    <w:rsid w:val="009B5F23"/>
    <w:rsid w:val="009B6826"/>
    <w:rsid w:val="009B6BE0"/>
    <w:rsid w:val="009B6C61"/>
    <w:rsid w:val="009B74B1"/>
    <w:rsid w:val="009B75C9"/>
    <w:rsid w:val="009C0115"/>
    <w:rsid w:val="009C0396"/>
    <w:rsid w:val="009C0397"/>
    <w:rsid w:val="009C044F"/>
    <w:rsid w:val="009C0493"/>
    <w:rsid w:val="009C072A"/>
    <w:rsid w:val="009C081B"/>
    <w:rsid w:val="009C14A5"/>
    <w:rsid w:val="009C19BA"/>
    <w:rsid w:val="009C1A36"/>
    <w:rsid w:val="009C1BB2"/>
    <w:rsid w:val="009C3744"/>
    <w:rsid w:val="009C3F85"/>
    <w:rsid w:val="009C3F9B"/>
    <w:rsid w:val="009C438C"/>
    <w:rsid w:val="009C44CF"/>
    <w:rsid w:val="009C4772"/>
    <w:rsid w:val="009C4A27"/>
    <w:rsid w:val="009C5013"/>
    <w:rsid w:val="009C518C"/>
    <w:rsid w:val="009C5484"/>
    <w:rsid w:val="009C5E49"/>
    <w:rsid w:val="009C6292"/>
    <w:rsid w:val="009C66B0"/>
    <w:rsid w:val="009C6851"/>
    <w:rsid w:val="009C69DC"/>
    <w:rsid w:val="009C6F75"/>
    <w:rsid w:val="009C7213"/>
    <w:rsid w:val="009C72F1"/>
    <w:rsid w:val="009C7813"/>
    <w:rsid w:val="009C7BD5"/>
    <w:rsid w:val="009D0BAA"/>
    <w:rsid w:val="009D0CA6"/>
    <w:rsid w:val="009D0F96"/>
    <w:rsid w:val="009D1147"/>
    <w:rsid w:val="009D13B9"/>
    <w:rsid w:val="009D1C82"/>
    <w:rsid w:val="009D1DD0"/>
    <w:rsid w:val="009D232E"/>
    <w:rsid w:val="009D2381"/>
    <w:rsid w:val="009D303A"/>
    <w:rsid w:val="009D3515"/>
    <w:rsid w:val="009D3520"/>
    <w:rsid w:val="009D3A86"/>
    <w:rsid w:val="009D3CF0"/>
    <w:rsid w:val="009D3D06"/>
    <w:rsid w:val="009D46B7"/>
    <w:rsid w:val="009D47D1"/>
    <w:rsid w:val="009D55B8"/>
    <w:rsid w:val="009D55E8"/>
    <w:rsid w:val="009D5883"/>
    <w:rsid w:val="009D5D46"/>
    <w:rsid w:val="009D5EC2"/>
    <w:rsid w:val="009D5F67"/>
    <w:rsid w:val="009D6C89"/>
    <w:rsid w:val="009D7048"/>
    <w:rsid w:val="009D74E3"/>
    <w:rsid w:val="009D78B6"/>
    <w:rsid w:val="009D7960"/>
    <w:rsid w:val="009D7A05"/>
    <w:rsid w:val="009D7FA9"/>
    <w:rsid w:val="009E0792"/>
    <w:rsid w:val="009E09B4"/>
    <w:rsid w:val="009E09B7"/>
    <w:rsid w:val="009E0E53"/>
    <w:rsid w:val="009E1317"/>
    <w:rsid w:val="009E1467"/>
    <w:rsid w:val="009E14E9"/>
    <w:rsid w:val="009E1719"/>
    <w:rsid w:val="009E18D1"/>
    <w:rsid w:val="009E1A98"/>
    <w:rsid w:val="009E1ACB"/>
    <w:rsid w:val="009E1E8B"/>
    <w:rsid w:val="009E1FFC"/>
    <w:rsid w:val="009E20EF"/>
    <w:rsid w:val="009E2ACF"/>
    <w:rsid w:val="009E2B6F"/>
    <w:rsid w:val="009E2C81"/>
    <w:rsid w:val="009E3433"/>
    <w:rsid w:val="009E353E"/>
    <w:rsid w:val="009E370D"/>
    <w:rsid w:val="009E4112"/>
    <w:rsid w:val="009E468D"/>
    <w:rsid w:val="009E4AA5"/>
    <w:rsid w:val="009E4BE2"/>
    <w:rsid w:val="009E4C54"/>
    <w:rsid w:val="009E4D59"/>
    <w:rsid w:val="009E4EF3"/>
    <w:rsid w:val="009E5216"/>
    <w:rsid w:val="009E5389"/>
    <w:rsid w:val="009E5500"/>
    <w:rsid w:val="009E5963"/>
    <w:rsid w:val="009E5D37"/>
    <w:rsid w:val="009E5F2D"/>
    <w:rsid w:val="009E5F7C"/>
    <w:rsid w:val="009E65DA"/>
    <w:rsid w:val="009E694F"/>
    <w:rsid w:val="009E6A7F"/>
    <w:rsid w:val="009E6A86"/>
    <w:rsid w:val="009E6E4B"/>
    <w:rsid w:val="009E6F42"/>
    <w:rsid w:val="009E7389"/>
    <w:rsid w:val="009E753D"/>
    <w:rsid w:val="009E777B"/>
    <w:rsid w:val="009E7B46"/>
    <w:rsid w:val="009F00F1"/>
    <w:rsid w:val="009F18E3"/>
    <w:rsid w:val="009F1946"/>
    <w:rsid w:val="009F1A44"/>
    <w:rsid w:val="009F1E8F"/>
    <w:rsid w:val="009F202F"/>
    <w:rsid w:val="009F2696"/>
    <w:rsid w:val="009F2DB6"/>
    <w:rsid w:val="009F2FF3"/>
    <w:rsid w:val="009F39F8"/>
    <w:rsid w:val="009F3A84"/>
    <w:rsid w:val="009F3DA3"/>
    <w:rsid w:val="009F3F3B"/>
    <w:rsid w:val="009F3FE8"/>
    <w:rsid w:val="009F4149"/>
    <w:rsid w:val="009F47C4"/>
    <w:rsid w:val="009F4AE3"/>
    <w:rsid w:val="009F4D75"/>
    <w:rsid w:val="009F5094"/>
    <w:rsid w:val="009F5982"/>
    <w:rsid w:val="009F5A11"/>
    <w:rsid w:val="009F5BD5"/>
    <w:rsid w:val="009F5E26"/>
    <w:rsid w:val="009F600C"/>
    <w:rsid w:val="009F6220"/>
    <w:rsid w:val="009F6280"/>
    <w:rsid w:val="009F6339"/>
    <w:rsid w:val="009F65BD"/>
    <w:rsid w:val="009F66A3"/>
    <w:rsid w:val="009F67B4"/>
    <w:rsid w:val="009F6D03"/>
    <w:rsid w:val="009F6E53"/>
    <w:rsid w:val="009F7197"/>
    <w:rsid w:val="009F74BA"/>
    <w:rsid w:val="009F7B9D"/>
    <w:rsid w:val="00A00254"/>
    <w:rsid w:val="00A006B3"/>
    <w:rsid w:val="00A00CCA"/>
    <w:rsid w:val="00A017EF"/>
    <w:rsid w:val="00A01B60"/>
    <w:rsid w:val="00A01F82"/>
    <w:rsid w:val="00A02485"/>
    <w:rsid w:val="00A024F5"/>
    <w:rsid w:val="00A02AD1"/>
    <w:rsid w:val="00A02DB8"/>
    <w:rsid w:val="00A036F1"/>
    <w:rsid w:val="00A038F3"/>
    <w:rsid w:val="00A03AC4"/>
    <w:rsid w:val="00A03AF7"/>
    <w:rsid w:val="00A03BD3"/>
    <w:rsid w:val="00A03C61"/>
    <w:rsid w:val="00A03DD1"/>
    <w:rsid w:val="00A03FC0"/>
    <w:rsid w:val="00A0520A"/>
    <w:rsid w:val="00A06009"/>
    <w:rsid w:val="00A060E4"/>
    <w:rsid w:val="00A060ED"/>
    <w:rsid w:val="00A0678C"/>
    <w:rsid w:val="00A06859"/>
    <w:rsid w:val="00A06C16"/>
    <w:rsid w:val="00A071F6"/>
    <w:rsid w:val="00A073AE"/>
    <w:rsid w:val="00A07452"/>
    <w:rsid w:val="00A077E7"/>
    <w:rsid w:val="00A077F6"/>
    <w:rsid w:val="00A0784E"/>
    <w:rsid w:val="00A07ABE"/>
    <w:rsid w:val="00A10005"/>
    <w:rsid w:val="00A102A5"/>
    <w:rsid w:val="00A10A5B"/>
    <w:rsid w:val="00A10F32"/>
    <w:rsid w:val="00A10F50"/>
    <w:rsid w:val="00A1130A"/>
    <w:rsid w:val="00A11963"/>
    <w:rsid w:val="00A12020"/>
    <w:rsid w:val="00A1308C"/>
    <w:rsid w:val="00A130E3"/>
    <w:rsid w:val="00A130EF"/>
    <w:rsid w:val="00A135AD"/>
    <w:rsid w:val="00A14B98"/>
    <w:rsid w:val="00A14BF1"/>
    <w:rsid w:val="00A14DE3"/>
    <w:rsid w:val="00A15484"/>
    <w:rsid w:val="00A15614"/>
    <w:rsid w:val="00A1579F"/>
    <w:rsid w:val="00A16581"/>
    <w:rsid w:val="00A17DCE"/>
    <w:rsid w:val="00A200CE"/>
    <w:rsid w:val="00A20325"/>
    <w:rsid w:val="00A20781"/>
    <w:rsid w:val="00A20849"/>
    <w:rsid w:val="00A20A72"/>
    <w:rsid w:val="00A21466"/>
    <w:rsid w:val="00A21499"/>
    <w:rsid w:val="00A21CAF"/>
    <w:rsid w:val="00A2207C"/>
    <w:rsid w:val="00A22279"/>
    <w:rsid w:val="00A22373"/>
    <w:rsid w:val="00A22CC0"/>
    <w:rsid w:val="00A22FC7"/>
    <w:rsid w:val="00A2350B"/>
    <w:rsid w:val="00A236FE"/>
    <w:rsid w:val="00A23ACE"/>
    <w:rsid w:val="00A23D4C"/>
    <w:rsid w:val="00A23F34"/>
    <w:rsid w:val="00A241D6"/>
    <w:rsid w:val="00A2462B"/>
    <w:rsid w:val="00A246A0"/>
    <w:rsid w:val="00A2477B"/>
    <w:rsid w:val="00A24966"/>
    <w:rsid w:val="00A253E7"/>
    <w:rsid w:val="00A25464"/>
    <w:rsid w:val="00A255CE"/>
    <w:rsid w:val="00A260F6"/>
    <w:rsid w:val="00A26500"/>
    <w:rsid w:val="00A2746E"/>
    <w:rsid w:val="00A301D6"/>
    <w:rsid w:val="00A30217"/>
    <w:rsid w:val="00A303A6"/>
    <w:rsid w:val="00A3046D"/>
    <w:rsid w:val="00A309DA"/>
    <w:rsid w:val="00A30F42"/>
    <w:rsid w:val="00A311B0"/>
    <w:rsid w:val="00A31315"/>
    <w:rsid w:val="00A31365"/>
    <w:rsid w:val="00A31786"/>
    <w:rsid w:val="00A31CB9"/>
    <w:rsid w:val="00A320A3"/>
    <w:rsid w:val="00A32144"/>
    <w:rsid w:val="00A322FD"/>
    <w:rsid w:val="00A3244C"/>
    <w:rsid w:val="00A32753"/>
    <w:rsid w:val="00A32A73"/>
    <w:rsid w:val="00A332AC"/>
    <w:rsid w:val="00A33709"/>
    <w:rsid w:val="00A337C0"/>
    <w:rsid w:val="00A339B6"/>
    <w:rsid w:val="00A33B50"/>
    <w:rsid w:val="00A33E56"/>
    <w:rsid w:val="00A33ED3"/>
    <w:rsid w:val="00A343FC"/>
    <w:rsid w:val="00A34622"/>
    <w:rsid w:val="00A34842"/>
    <w:rsid w:val="00A349B9"/>
    <w:rsid w:val="00A352AA"/>
    <w:rsid w:val="00A358DE"/>
    <w:rsid w:val="00A35C94"/>
    <w:rsid w:val="00A3610D"/>
    <w:rsid w:val="00A36117"/>
    <w:rsid w:val="00A366C0"/>
    <w:rsid w:val="00A36B8E"/>
    <w:rsid w:val="00A36FD9"/>
    <w:rsid w:val="00A3736F"/>
    <w:rsid w:val="00A37A5C"/>
    <w:rsid w:val="00A37C4E"/>
    <w:rsid w:val="00A37D24"/>
    <w:rsid w:val="00A401B3"/>
    <w:rsid w:val="00A403FB"/>
    <w:rsid w:val="00A404BA"/>
    <w:rsid w:val="00A406C8"/>
    <w:rsid w:val="00A4090F"/>
    <w:rsid w:val="00A40FB1"/>
    <w:rsid w:val="00A412FD"/>
    <w:rsid w:val="00A42513"/>
    <w:rsid w:val="00A429BC"/>
    <w:rsid w:val="00A431A8"/>
    <w:rsid w:val="00A43B67"/>
    <w:rsid w:val="00A44083"/>
    <w:rsid w:val="00A44355"/>
    <w:rsid w:val="00A44D1C"/>
    <w:rsid w:val="00A44FC4"/>
    <w:rsid w:val="00A4523B"/>
    <w:rsid w:val="00A4581D"/>
    <w:rsid w:val="00A45AB3"/>
    <w:rsid w:val="00A45B0E"/>
    <w:rsid w:val="00A45F9F"/>
    <w:rsid w:val="00A46184"/>
    <w:rsid w:val="00A466CC"/>
    <w:rsid w:val="00A468BA"/>
    <w:rsid w:val="00A469D8"/>
    <w:rsid w:val="00A46F56"/>
    <w:rsid w:val="00A46FA3"/>
    <w:rsid w:val="00A471FB"/>
    <w:rsid w:val="00A474C0"/>
    <w:rsid w:val="00A475FB"/>
    <w:rsid w:val="00A47748"/>
    <w:rsid w:val="00A47799"/>
    <w:rsid w:val="00A47E0F"/>
    <w:rsid w:val="00A47EF1"/>
    <w:rsid w:val="00A50251"/>
    <w:rsid w:val="00A502AA"/>
    <w:rsid w:val="00A505AE"/>
    <w:rsid w:val="00A507B8"/>
    <w:rsid w:val="00A509B9"/>
    <w:rsid w:val="00A50C9F"/>
    <w:rsid w:val="00A514BE"/>
    <w:rsid w:val="00A51528"/>
    <w:rsid w:val="00A5188F"/>
    <w:rsid w:val="00A51A7A"/>
    <w:rsid w:val="00A522F4"/>
    <w:rsid w:val="00A52342"/>
    <w:rsid w:val="00A528A1"/>
    <w:rsid w:val="00A529CE"/>
    <w:rsid w:val="00A52EB8"/>
    <w:rsid w:val="00A5377B"/>
    <w:rsid w:val="00A539BF"/>
    <w:rsid w:val="00A53DAA"/>
    <w:rsid w:val="00A5410F"/>
    <w:rsid w:val="00A54DE9"/>
    <w:rsid w:val="00A55237"/>
    <w:rsid w:val="00A552A5"/>
    <w:rsid w:val="00A5553D"/>
    <w:rsid w:val="00A55CFE"/>
    <w:rsid w:val="00A5613A"/>
    <w:rsid w:val="00A563E2"/>
    <w:rsid w:val="00A56426"/>
    <w:rsid w:val="00A56898"/>
    <w:rsid w:val="00A56DEF"/>
    <w:rsid w:val="00A56FC7"/>
    <w:rsid w:val="00A572EF"/>
    <w:rsid w:val="00A57626"/>
    <w:rsid w:val="00A579A3"/>
    <w:rsid w:val="00A60796"/>
    <w:rsid w:val="00A6081C"/>
    <w:rsid w:val="00A60E8D"/>
    <w:rsid w:val="00A615D4"/>
    <w:rsid w:val="00A616D7"/>
    <w:rsid w:val="00A61A88"/>
    <w:rsid w:val="00A61B70"/>
    <w:rsid w:val="00A61EB9"/>
    <w:rsid w:val="00A61F8B"/>
    <w:rsid w:val="00A62121"/>
    <w:rsid w:val="00A626C0"/>
    <w:rsid w:val="00A62A9E"/>
    <w:rsid w:val="00A62F1A"/>
    <w:rsid w:val="00A635A1"/>
    <w:rsid w:val="00A63877"/>
    <w:rsid w:val="00A63A34"/>
    <w:rsid w:val="00A63AB5"/>
    <w:rsid w:val="00A63B05"/>
    <w:rsid w:val="00A63EA6"/>
    <w:rsid w:val="00A63EE5"/>
    <w:rsid w:val="00A643E7"/>
    <w:rsid w:val="00A64AD2"/>
    <w:rsid w:val="00A64F7C"/>
    <w:rsid w:val="00A65625"/>
    <w:rsid w:val="00A65643"/>
    <w:rsid w:val="00A65676"/>
    <w:rsid w:val="00A6579B"/>
    <w:rsid w:val="00A6611D"/>
    <w:rsid w:val="00A66342"/>
    <w:rsid w:val="00A668EE"/>
    <w:rsid w:val="00A66C74"/>
    <w:rsid w:val="00A66D3D"/>
    <w:rsid w:val="00A6703F"/>
    <w:rsid w:val="00A6709D"/>
    <w:rsid w:val="00A67EA9"/>
    <w:rsid w:val="00A70E02"/>
    <w:rsid w:val="00A70E69"/>
    <w:rsid w:val="00A70F86"/>
    <w:rsid w:val="00A70FBB"/>
    <w:rsid w:val="00A70FEE"/>
    <w:rsid w:val="00A71680"/>
    <w:rsid w:val="00A716F7"/>
    <w:rsid w:val="00A720DE"/>
    <w:rsid w:val="00A72185"/>
    <w:rsid w:val="00A72AF4"/>
    <w:rsid w:val="00A73149"/>
    <w:rsid w:val="00A732D5"/>
    <w:rsid w:val="00A734AB"/>
    <w:rsid w:val="00A734CC"/>
    <w:rsid w:val="00A73FF7"/>
    <w:rsid w:val="00A74111"/>
    <w:rsid w:val="00A741F5"/>
    <w:rsid w:val="00A746E1"/>
    <w:rsid w:val="00A7505F"/>
    <w:rsid w:val="00A75298"/>
    <w:rsid w:val="00A75923"/>
    <w:rsid w:val="00A75B65"/>
    <w:rsid w:val="00A75C97"/>
    <w:rsid w:val="00A75E5A"/>
    <w:rsid w:val="00A761BC"/>
    <w:rsid w:val="00A76546"/>
    <w:rsid w:val="00A76562"/>
    <w:rsid w:val="00A76936"/>
    <w:rsid w:val="00A76999"/>
    <w:rsid w:val="00A774B2"/>
    <w:rsid w:val="00A7769F"/>
    <w:rsid w:val="00A77754"/>
    <w:rsid w:val="00A7781B"/>
    <w:rsid w:val="00A77EC3"/>
    <w:rsid w:val="00A8016D"/>
    <w:rsid w:val="00A80505"/>
    <w:rsid w:val="00A80876"/>
    <w:rsid w:val="00A80B7C"/>
    <w:rsid w:val="00A81200"/>
    <w:rsid w:val="00A81B63"/>
    <w:rsid w:val="00A8224C"/>
    <w:rsid w:val="00A82513"/>
    <w:rsid w:val="00A8268B"/>
    <w:rsid w:val="00A83064"/>
    <w:rsid w:val="00A83838"/>
    <w:rsid w:val="00A838E1"/>
    <w:rsid w:val="00A839C1"/>
    <w:rsid w:val="00A8435B"/>
    <w:rsid w:val="00A84888"/>
    <w:rsid w:val="00A849A2"/>
    <w:rsid w:val="00A84E7C"/>
    <w:rsid w:val="00A854EE"/>
    <w:rsid w:val="00A85C1A"/>
    <w:rsid w:val="00A85C8E"/>
    <w:rsid w:val="00A860B8"/>
    <w:rsid w:val="00A8627E"/>
    <w:rsid w:val="00A862FB"/>
    <w:rsid w:val="00A865D2"/>
    <w:rsid w:val="00A86FF5"/>
    <w:rsid w:val="00A8762F"/>
    <w:rsid w:val="00A87804"/>
    <w:rsid w:val="00A87B6C"/>
    <w:rsid w:val="00A87C24"/>
    <w:rsid w:val="00A87C55"/>
    <w:rsid w:val="00A87CA9"/>
    <w:rsid w:val="00A87CD1"/>
    <w:rsid w:val="00A905CF"/>
    <w:rsid w:val="00A908B4"/>
    <w:rsid w:val="00A908E1"/>
    <w:rsid w:val="00A90CC7"/>
    <w:rsid w:val="00A90CED"/>
    <w:rsid w:val="00A91339"/>
    <w:rsid w:val="00A91855"/>
    <w:rsid w:val="00A920C6"/>
    <w:rsid w:val="00A92335"/>
    <w:rsid w:val="00A923E4"/>
    <w:rsid w:val="00A9259A"/>
    <w:rsid w:val="00A92A99"/>
    <w:rsid w:val="00A92B99"/>
    <w:rsid w:val="00A93026"/>
    <w:rsid w:val="00A933FB"/>
    <w:rsid w:val="00A93FC9"/>
    <w:rsid w:val="00A94430"/>
    <w:rsid w:val="00A94490"/>
    <w:rsid w:val="00A94DDA"/>
    <w:rsid w:val="00A95636"/>
    <w:rsid w:val="00A95AD3"/>
    <w:rsid w:val="00A95C99"/>
    <w:rsid w:val="00A96954"/>
    <w:rsid w:val="00A96A36"/>
    <w:rsid w:val="00A96F8A"/>
    <w:rsid w:val="00A9701E"/>
    <w:rsid w:val="00A971BD"/>
    <w:rsid w:val="00A9751D"/>
    <w:rsid w:val="00A978AD"/>
    <w:rsid w:val="00AA072F"/>
    <w:rsid w:val="00AA0B71"/>
    <w:rsid w:val="00AA0F7A"/>
    <w:rsid w:val="00AA190D"/>
    <w:rsid w:val="00AA1E7E"/>
    <w:rsid w:val="00AA28A2"/>
    <w:rsid w:val="00AA3363"/>
    <w:rsid w:val="00AA3622"/>
    <w:rsid w:val="00AA410F"/>
    <w:rsid w:val="00AA44E7"/>
    <w:rsid w:val="00AA4525"/>
    <w:rsid w:val="00AA4C42"/>
    <w:rsid w:val="00AA5268"/>
    <w:rsid w:val="00AA5AE8"/>
    <w:rsid w:val="00AA61B4"/>
    <w:rsid w:val="00AA61DE"/>
    <w:rsid w:val="00AA6B54"/>
    <w:rsid w:val="00AA718C"/>
    <w:rsid w:val="00AA72D2"/>
    <w:rsid w:val="00AA768A"/>
    <w:rsid w:val="00AA7A93"/>
    <w:rsid w:val="00AA7E50"/>
    <w:rsid w:val="00AB0013"/>
    <w:rsid w:val="00AB02BA"/>
    <w:rsid w:val="00AB06C1"/>
    <w:rsid w:val="00AB07C3"/>
    <w:rsid w:val="00AB10EC"/>
    <w:rsid w:val="00AB1498"/>
    <w:rsid w:val="00AB175F"/>
    <w:rsid w:val="00AB19AA"/>
    <w:rsid w:val="00AB19F8"/>
    <w:rsid w:val="00AB1AE9"/>
    <w:rsid w:val="00AB1AEC"/>
    <w:rsid w:val="00AB1DE6"/>
    <w:rsid w:val="00AB1DF0"/>
    <w:rsid w:val="00AB2154"/>
    <w:rsid w:val="00AB22A4"/>
    <w:rsid w:val="00AB296C"/>
    <w:rsid w:val="00AB2B23"/>
    <w:rsid w:val="00AB2F0F"/>
    <w:rsid w:val="00AB31F6"/>
    <w:rsid w:val="00AB32DE"/>
    <w:rsid w:val="00AB476D"/>
    <w:rsid w:val="00AB4CCD"/>
    <w:rsid w:val="00AB4E1C"/>
    <w:rsid w:val="00AB4F79"/>
    <w:rsid w:val="00AB537D"/>
    <w:rsid w:val="00AB56D2"/>
    <w:rsid w:val="00AB67E9"/>
    <w:rsid w:val="00AB6B20"/>
    <w:rsid w:val="00AB6B8D"/>
    <w:rsid w:val="00AB71DC"/>
    <w:rsid w:val="00AB73F4"/>
    <w:rsid w:val="00AB74E9"/>
    <w:rsid w:val="00AB753A"/>
    <w:rsid w:val="00AB788F"/>
    <w:rsid w:val="00AB7F44"/>
    <w:rsid w:val="00AC0CF1"/>
    <w:rsid w:val="00AC1266"/>
    <w:rsid w:val="00AC18B7"/>
    <w:rsid w:val="00AC18E5"/>
    <w:rsid w:val="00AC1908"/>
    <w:rsid w:val="00AC1D14"/>
    <w:rsid w:val="00AC2567"/>
    <w:rsid w:val="00AC2823"/>
    <w:rsid w:val="00AC3166"/>
    <w:rsid w:val="00AC3878"/>
    <w:rsid w:val="00AC3CDC"/>
    <w:rsid w:val="00AC3E84"/>
    <w:rsid w:val="00AC40CA"/>
    <w:rsid w:val="00AC43FA"/>
    <w:rsid w:val="00AC474E"/>
    <w:rsid w:val="00AC4DE2"/>
    <w:rsid w:val="00AC5122"/>
    <w:rsid w:val="00AC516F"/>
    <w:rsid w:val="00AC51CA"/>
    <w:rsid w:val="00AC5267"/>
    <w:rsid w:val="00AC55A9"/>
    <w:rsid w:val="00AC5778"/>
    <w:rsid w:val="00AC59BB"/>
    <w:rsid w:val="00AC5BDE"/>
    <w:rsid w:val="00AC5D5A"/>
    <w:rsid w:val="00AC617A"/>
    <w:rsid w:val="00AC6410"/>
    <w:rsid w:val="00AC6442"/>
    <w:rsid w:val="00AC64D2"/>
    <w:rsid w:val="00AC6958"/>
    <w:rsid w:val="00AC6C28"/>
    <w:rsid w:val="00AC6D4C"/>
    <w:rsid w:val="00AC6E28"/>
    <w:rsid w:val="00AC7060"/>
    <w:rsid w:val="00AC7062"/>
    <w:rsid w:val="00AC708C"/>
    <w:rsid w:val="00AC7316"/>
    <w:rsid w:val="00AD00F4"/>
    <w:rsid w:val="00AD05C8"/>
    <w:rsid w:val="00AD0622"/>
    <w:rsid w:val="00AD0BF3"/>
    <w:rsid w:val="00AD0D8A"/>
    <w:rsid w:val="00AD1104"/>
    <w:rsid w:val="00AD12B2"/>
    <w:rsid w:val="00AD142E"/>
    <w:rsid w:val="00AD1490"/>
    <w:rsid w:val="00AD184C"/>
    <w:rsid w:val="00AD1A67"/>
    <w:rsid w:val="00AD1E03"/>
    <w:rsid w:val="00AD1F22"/>
    <w:rsid w:val="00AD264F"/>
    <w:rsid w:val="00AD265B"/>
    <w:rsid w:val="00AD2C4D"/>
    <w:rsid w:val="00AD36D6"/>
    <w:rsid w:val="00AD3A79"/>
    <w:rsid w:val="00AD3F30"/>
    <w:rsid w:val="00AD4796"/>
    <w:rsid w:val="00AD479E"/>
    <w:rsid w:val="00AD47F2"/>
    <w:rsid w:val="00AD4CEC"/>
    <w:rsid w:val="00AD4E45"/>
    <w:rsid w:val="00AD5505"/>
    <w:rsid w:val="00AD5C16"/>
    <w:rsid w:val="00AD5C72"/>
    <w:rsid w:val="00AD5F1B"/>
    <w:rsid w:val="00AD607D"/>
    <w:rsid w:val="00AD6A28"/>
    <w:rsid w:val="00AD75CB"/>
    <w:rsid w:val="00AD762A"/>
    <w:rsid w:val="00AD78A1"/>
    <w:rsid w:val="00AD7B2B"/>
    <w:rsid w:val="00AD7B3A"/>
    <w:rsid w:val="00AD7F49"/>
    <w:rsid w:val="00AE06F1"/>
    <w:rsid w:val="00AE0717"/>
    <w:rsid w:val="00AE09B7"/>
    <w:rsid w:val="00AE1409"/>
    <w:rsid w:val="00AE1472"/>
    <w:rsid w:val="00AE173E"/>
    <w:rsid w:val="00AE1A81"/>
    <w:rsid w:val="00AE1EF5"/>
    <w:rsid w:val="00AE1F32"/>
    <w:rsid w:val="00AE22AF"/>
    <w:rsid w:val="00AE25C1"/>
    <w:rsid w:val="00AE284F"/>
    <w:rsid w:val="00AE29A1"/>
    <w:rsid w:val="00AE36DA"/>
    <w:rsid w:val="00AE377A"/>
    <w:rsid w:val="00AE37EE"/>
    <w:rsid w:val="00AE3935"/>
    <w:rsid w:val="00AE3CB7"/>
    <w:rsid w:val="00AE46B6"/>
    <w:rsid w:val="00AE47B7"/>
    <w:rsid w:val="00AE4832"/>
    <w:rsid w:val="00AE4847"/>
    <w:rsid w:val="00AE49B9"/>
    <w:rsid w:val="00AE573C"/>
    <w:rsid w:val="00AE5876"/>
    <w:rsid w:val="00AE5ABC"/>
    <w:rsid w:val="00AE6594"/>
    <w:rsid w:val="00AE693C"/>
    <w:rsid w:val="00AE6952"/>
    <w:rsid w:val="00AE70E5"/>
    <w:rsid w:val="00AE721B"/>
    <w:rsid w:val="00AE7456"/>
    <w:rsid w:val="00AE75C3"/>
    <w:rsid w:val="00AE77EE"/>
    <w:rsid w:val="00AE7810"/>
    <w:rsid w:val="00AF0A9C"/>
    <w:rsid w:val="00AF0FD3"/>
    <w:rsid w:val="00AF1332"/>
    <w:rsid w:val="00AF17C8"/>
    <w:rsid w:val="00AF19F3"/>
    <w:rsid w:val="00AF1B7B"/>
    <w:rsid w:val="00AF1E0C"/>
    <w:rsid w:val="00AF2876"/>
    <w:rsid w:val="00AF28E2"/>
    <w:rsid w:val="00AF2BAA"/>
    <w:rsid w:val="00AF2CF4"/>
    <w:rsid w:val="00AF2D25"/>
    <w:rsid w:val="00AF2FED"/>
    <w:rsid w:val="00AF314C"/>
    <w:rsid w:val="00AF345F"/>
    <w:rsid w:val="00AF37DF"/>
    <w:rsid w:val="00AF3949"/>
    <w:rsid w:val="00AF3A4A"/>
    <w:rsid w:val="00AF3C7E"/>
    <w:rsid w:val="00AF40B4"/>
    <w:rsid w:val="00AF4168"/>
    <w:rsid w:val="00AF4BE0"/>
    <w:rsid w:val="00AF6BC3"/>
    <w:rsid w:val="00AF6F84"/>
    <w:rsid w:val="00AF72C4"/>
    <w:rsid w:val="00AF7612"/>
    <w:rsid w:val="00AF76E4"/>
    <w:rsid w:val="00AF7C54"/>
    <w:rsid w:val="00B00028"/>
    <w:rsid w:val="00B00131"/>
    <w:rsid w:val="00B00575"/>
    <w:rsid w:val="00B00BAB"/>
    <w:rsid w:val="00B00C91"/>
    <w:rsid w:val="00B00D1E"/>
    <w:rsid w:val="00B00E77"/>
    <w:rsid w:val="00B015F1"/>
    <w:rsid w:val="00B017F7"/>
    <w:rsid w:val="00B018B4"/>
    <w:rsid w:val="00B01D42"/>
    <w:rsid w:val="00B02212"/>
    <w:rsid w:val="00B02253"/>
    <w:rsid w:val="00B02685"/>
    <w:rsid w:val="00B02B1A"/>
    <w:rsid w:val="00B03967"/>
    <w:rsid w:val="00B0408A"/>
    <w:rsid w:val="00B04627"/>
    <w:rsid w:val="00B048A2"/>
    <w:rsid w:val="00B066D5"/>
    <w:rsid w:val="00B06961"/>
    <w:rsid w:val="00B06DE0"/>
    <w:rsid w:val="00B070E8"/>
    <w:rsid w:val="00B073E9"/>
    <w:rsid w:val="00B07596"/>
    <w:rsid w:val="00B079C8"/>
    <w:rsid w:val="00B07D59"/>
    <w:rsid w:val="00B07E4A"/>
    <w:rsid w:val="00B10249"/>
    <w:rsid w:val="00B11049"/>
    <w:rsid w:val="00B114AB"/>
    <w:rsid w:val="00B11584"/>
    <w:rsid w:val="00B117F4"/>
    <w:rsid w:val="00B11973"/>
    <w:rsid w:val="00B11978"/>
    <w:rsid w:val="00B11A83"/>
    <w:rsid w:val="00B1213F"/>
    <w:rsid w:val="00B12A6D"/>
    <w:rsid w:val="00B12F16"/>
    <w:rsid w:val="00B143EC"/>
    <w:rsid w:val="00B14A17"/>
    <w:rsid w:val="00B15934"/>
    <w:rsid w:val="00B15DC7"/>
    <w:rsid w:val="00B15E04"/>
    <w:rsid w:val="00B1669D"/>
    <w:rsid w:val="00B16913"/>
    <w:rsid w:val="00B16C2E"/>
    <w:rsid w:val="00B16E5B"/>
    <w:rsid w:val="00B16FCD"/>
    <w:rsid w:val="00B1790D"/>
    <w:rsid w:val="00B179DC"/>
    <w:rsid w:val="00B17BEA"/>
    <w:rsid w:val="00B17BF7"/>
    <w:rsid w:val="00B17E6E"/>
    <w:rsid w:val="00B17E7B"/>
    <w:rsid w:val="00B201AE"/>
    <w:rsid w:val="00B20485"/>
    <w:rsid w:val="00B20513"/>
    <w:rsid w:val="00B20B1F"/>
    <w:rsid w:val="00B20D3F"/>
    <w:rsid w:val="00B21027"/>
    <w:rsid w:val="00B213CF"/>
    <w:rsid w:val="00B21BAD"/>
    <w:rsid w:val="00B22131"/>
    <w:rsid w:val="00B2223C"/>
    <w:rsid w:val="00B222E6"/>
    <w:rsid w:val="00B22602"/>
    <w:rsid w:val="00B22B75"/>
    <w:rsid w:val="00B22FCB"/>
    <w:rsid w:val="00B233D6"/>
    <w:rsid w:val="00B23651"/>
    <w:rsid w:val="00B239CD"/>
    <w:rsid w:val="00B23ED1"/>
    <w:rsid w:val="00B23F16"/>
    <w:rsid w:val="00B242AB"/>
    <w:rsid w:val="00B24E20"/>
    <w:rsid w:val="00B2544B"/>
    <w:rsid w:val="00B25720"/>
    <w:rsid w:val="00B26508"/>
    <w:rsid w:val="00B269A2"/>
    <w:rsid w:val="00B26A5F"/>
    <w:rsid w:val="00B276B4"/>
    <w:rsid w:val="00B30110"/>
    <w:rsid w:val="00B307B6"/>
    <w:rsid w:val="00B30885"/>
    <w:rsid w:val="00B30E41"/>
    <w:rsid w:val="00B3177E"/>
    <w:rsid w:val="00B3181F"/>
    <w:rsid w:val="00B320EB"/>
    <w:rsid w:val="00B320F8"/>
    <w:rsid w:val="00B322A4"/>
    <w:rsid w:val="00B3249D"/>
    <w:rsid w:val="00B3274E"/>
    <w:rsid w:val="00B32EAF"/>
    <w:rsid w:val="00B32FBA"/>
    <w:rsid w:val="00B33300"/>
    <w:rsid w:val="00B33543"/>
    <w:rsid w:val="00B338A5"/>
    <w:rsid w:val="00B33A1C"/>
    <w:rsid w:val="00B34595"/>
    <w:rsid w:val="00B356DA"/>
    <w:rsid w:val="00B359D5"/>
    <w:rsid w:val="00B35B6B"/>
    <w:rsid w:val="00B35C51"/>
    <w:rsid w:val="00B35C6D"/>
    <w:rsid w:val="00B35D82"/>
    <w:rsid w:val="00B3602F"/>
    <w:rsid w:val="00B365F4"/>
    <w:rsid w:val="00B3662F"/>
    <w:rsid w:val="00B368A7"/>
    <w:rsid w:val="00B36CBE"/>
    <w:rsid w:val="00B36D0C"/>
    <w:rsid w:val="00B36FA9"/>
    <w:rsid w:val="00B37163"/>
    <w:rsid w:val="00B37422"/>
    <w:rsid w:val="00B3754E"/>
    <w:rsid w:val="00B379D0"/>
    <w:rsid w:val="00B37AF9"/>
    <w:rsid w:val="00B37D9C"/>
    <w:rsid w:val="00B400AF"/>
    <w:rsid w:val="00B409A3"/>
    <w:rsid w:val="00B409AB"/>
    <w:rsid w:val="00B4141A"/>
    <w:rsid w:val="00B41B75"/>
    <w:rsid w:val="00B4232C"/>
    <w:rsid w:val="00B423BA"/>
    <w:rsid w:val="00B423CF"/>
    <w:rsid w:val="00B42C11"/>
    <w:rsid w:val="00B42EC5"/>
    <w:rsid w:val="00B44A2B"/>
    <w:rsid w:val="00B44E70"/>
    <w:rsid w:val="00B4555D"/>
    <w:rsid w:val="00B4562D"/>
    <w:rsid w:val="00B4582F"/>
    <w:rsid w:val="00B45CEA"/>
    <w:rsid w:val="00B45E31"/>
    <w:rsid w:val="00B45E36"/>
    <w:rsid w:val="00B45E6B"/>
    <w:rsid w:val="00B47219"/>
    <w:rsid w:val="00B502E3"/>
    <w:rsid w:val="00B503CD"/>
    <w:rsid w:val="00B50412"/>
    <w:rsid w:val="00B5089E"/>
    <w:rsid w:val="00B509F9"/>
    <w:rsid w:val="00B513F3"/>
    <w:rsid w:val="00B515C8"/>
    <w:rsid w:val="00B518C2"/>
    <w:rsid w:val="00B51A24"/>
    <w:rsid w:val="00B51B30"/>
    <w:rsid w:val="00B51C82"/>
    <w:rsid w:val="00B51CD0"/>
    <w:rsid w:val="00B51F95"/>
    <w:rsid w:val="00B522C9"/>
    <w:rsid w:val="00B52789"/>
    <w:rsid w:val="00B52B4B"/>
    <w:rsid w:val="00B53B41"/>
    <w:rsid w:val="00B53BA7"/>
    <w:rsid w:val="00B54413"/>
    <w:rsid w:val="00B5450B"/>
    <w:rsid w:val="00B54722"/>
    <w:rsid w:val="00B551BA"/>
    <w:rsid w:val="00B552B9"/>
    <w:rsid w:val="00B5596B"/>
    <w:rsid w:val="00B55BFB"/>
    <w:rsid w:val="00B56205"/>
    <w:rsid w:val="00B56394"/>
    <w:rsid w:val="00B56B28"/>
    <w:rsid w:val="00B56EA2"/>
    <w:rsid w:val="00B576E8"/>
    <w:rsid w:val="00B57810"/>
    <w:rsid w:val="00B57A1A"/>
    <w:rsid w:val="00B57AA9"/>
    <w:rsid w:val="00B57E20"/>
    <w:rsid w:val="00B60446"/>
    <w:rsid w:val="00B60488"/>
    <w:rsid w:val="00B60640"/>
    <w:rsid w:val="00B60795"/>
    <w:rsid w:val="00B60D21"/>
    <w:rsid w:val="00B60D4D"/>
    <w:rsid w:val="00B60DD0"/>
    <w:rsid w:val="00B60DD9"/>
    <w:rsid w:val="00B610FA"/>
    <w:rsid w:val="00B6136F"/>
    <w:rsid w:val="00B61442"/>
    <w:rsid w:val="00B61989"/>
    <w:rsid w:val="00B61A2F"/>
    <w:rsid w:val="00B61FBD"/>
    <w:rsid w:val="00B62032"/>
    <w:rsid w:val="00B621D9"/>
    <w:rsid w:val="00B627FD"/>
    <w:rsid w:val="00B62BB1"/>
    <w:rsid w:val="00B63302"/>
    <w:rsid w:val="00B6343F"/>
    <w:rsid w:val="00B637C8"/>
    <w:rsid w:val="00B63BA6"/>
    <w:rsid w:val="00B63F20"/>
    <w:rsid w:val="00B645B5"/>
    <w:rsid w:val="00B64C77"/>
    <w:rsid w:val="00B64CD9"/>
    <w:rsid w:val="00B65110"/>
    <w:rsid w:val="00B652AC"/>
    <w:rsid w:val="00B654EC"/>
    <w:rsid w:val="00B655C3"/>
    <w:rsid w:val="00B658D3"/>
    <w:rsid w:val="00B6606C"/>
    <w:rsid w:val="00B6612C"/>
    <w:rsid w:val="00B66154"/>
    <w:rsid w:val="00B662CF"/>
    <w:rsid w:val="00B66589"/>
    <w:rsid w:val="00B667A0"/>
    <w:rsid w:val="00B66F86"/>
    <w:rsid w:val="00B671A5"/>
    <w:rsid w:val="00B67321"/>
    <w:rsid w:val="00B6755B"/>
    <w:rsid w:val="00B678E3"/>
    <w:rsid w:val="00B67DBB"/>
    <w:rsid w:val="00B67E21"/>
    <w:rsid w:val="00B67EA2"/>
    <w:rsid w:val="00B70057"/>
    <w:rsid w:val="00B70140"/>
    <w:rsid w:val="00B70383"/>
    <w:rsid w:val="00B71362"/>
    <w:rsid w:val="00B71AB8"/>
    <w:rsid w:val="00B73364"/>
    <w:rsid w:val="00B734B1"/>
    <w:rsid w:val="00B736B3"/>
    <w:rsid w:val="00B737FD"/>
    <w:rsid w:val="00B73AD4"/>
    <w:rsid w:val="00B7438A"/>
    <w:rsid w:val="00B743A5"/>
    <w:rsid w:val="00B7469F"/>
    <w:rsid w:val="00B7507C"/>
    <w:rsid w:val="00B761DF"/>
    <w:rsid w:val="00B76381"/>
    <w:rsid w:val="00B76408"/>
    <w:rsid w:val="00B76545"/>
    <w:rsid w:val="00B765D5"/>
    <w:rsid w:val="00B76796"/>
    <w:rsid w:val="00B76C16"/>
    <w:rsid w:val="00B76EBF"/>
    <w:rsid w:val="00B773FC"/>
    <w:rsid w:val="00B77A31"/>
    <w:rsid w:val="00B77BD7"/>
    <w:rsid w:val="00B77D1E"/>
    <w:rsid w:val="00B8071B"/>
    <w:rsid w:val="00B80D09"/>
    <w:rsid w:val="00B811D1"/>
    <w:rsid w:val="00B81241"/>
    <w:rsid w:val="00B81783"/>
    <w:rsid w:val="00B818F4"/>
    <w:rsid w:val="00B819A7"/>
    <w:rsid w:val="00B81CE8"/>
    <w:rsid w:val="00B81E73"/>
    <w:rsid w:val="00B81EB1"/>
    <w:rsid w:val="00B82168"/>
    <w:rsid w:val="00B82269"/>
    <w:rsid w:val="00B82696"/>
    <w:rsid w:val="00B8277B"/>
    <w:rsid w:val="00B82C51"/>
    <w:rsid w:val="00B82D02"/>
    <w:rsid w:val="00B83224"/>
    <w:rsid w:val="00B83479"/>
    <w:rsid w:val="00B83512"/>
    <w:rsid w:val="00B83C23"/>
    <w:rsid w:val="00B83CDA"/>
    <w:rsid w:val="00B83EF8"/>
    <w:rsid w:val="00B846E8"/>
    <w:rsid w:val="00B84A2D"/>
    <w:rsid w:val="00B85AA9"/>
    <w:rsid w:val="00B85D9A"/>
    <w:rsid w:val="00B86347"/>
    <w:rsid w:val="00B86A70"/>
    <w:rsid w:val="00B86FCD"/>
    <w:rsid w:val="00B879DE"/>
    <w:rsid w:val="00B87DA2"/>
    <w:rsid w:val="00B87E83"/>
    <w:rsid w:val="00B9067B"/>
    <w:rsid w:val="00B9093C"/>
    <w:rsid w:val="00B90DA6"/>
    <w:rsid w:val="00B90F29"/>
    <w:rsid w:val="00B9107C"/>
    <w:rsid w:val="00B91774"/>
    <w:rsid w:val="00B91D36"/>
    <w:rsid w:val="00B91ECE"/>
    <w:rsid w:val="00B91FFB"/>
    <w:rsid w:val="00B9219E"/>
    <w:rsid w:val="00B92560"/>
    <w:rsid w:val="00B927FE"/>
    <w:rsid w:val="00B92A1E"/>
    <w:rsid w:val="00B92ADE"/>
    <w:rsid w:val="00B92BBF"/>
    <w:rsid w:val="00B935A5"/>
    <w:rsid w:val="00B939F7"/>
    <w:rsid w:val="00B93A2F"/>
    <w:rsid w:val="00B93E22"/>
    <w:rsid w:val="00B93FFB"/>
    <w:rsid w:val="00B945E9"/>
    <w:rsid w:val="00B95039"/>
    <w:rsid w:val="00B953C4"/>
    <w:rsid w:val="00B95D4D"/>
    <w:rsid w:val="00B95D50"/>
    <w:rsid w:val="00B95DE6"/>
    <w:rsid w:val="00B96144"/>
    <w:rsid w:val="00B961CB"/>
    <w:rsid w:val="00B963D3"/>
    <w:rsid w:val="00B96702"/>
    <w:rsid w:val="00B96B50"/>
    <w:rsid w:val="00B97101"/>
    <w:rsid w:val="00B9749F"/>
    <w:rsid w:val="00B974E7"/>
    <w:rsid w:val="00B9780C"/>
    <w:rsid w:val="00B9791E"/>
    <w:rsid w:val="00BA0609"/>
    <w:rsid w:val="00BA07E8"/>
    <w:rsid w:val="00BA08BD"/>
    <w:rsid w:val="00BA0A60"/>
    <w:rsid w:val="00BA0E70"/>
    <w:rsid w:val="00BA10F5"/>
    <w:rsid w:val="00BA1DAA"/>
    <w:rsid w:val="00BA2008"/>
    <w:rsid w:val="00BA2026"/>
    <w:rsid w:val="00BA2310"/>
    <w:rsid w:val="00BA23E9"/>
    <w:rsid w:val="00BA2627"/>
    <w:rsid w:val="00BA2921"/>
    <w:rsid w:val="00BA2FE9"/>
    <w:rsid w:val="00BA34A3"/>
    <w:rsid w:val="00BA3567"/>
    <w:rsid w:val="00BA37BE"/>
    <w:rsid w:val="00BA398C"/>
    <w:rsid w:val="00BA3BAB"/>
    <w:rsid w:val="00BA43EC"/>
    <w:rsid w:val="00BA458B"/>
    <w:rsid w:val="00BA4A52"/>
    <w:rsid w:val="00BA4C89"/>
    <w:rsid w:val="00BA69F3"/>
    <w:rsid w:val="00BA70A5"/>
    <w:rsid w:val="00BA71A7"/>
    <w:rsid w:val="00BA74EB"/>
    <w:rsid w:val="00BA76AC"/>
    <w:rsid w:val="00BA7771"/>
    <w:rsid w:val="00BA7F01"/>
    <w:rsid w:val="00BB00E9"/>
    <w:rsid w:val="00BB0594"/>
    <w:rsid w:val="00BB0BE0"/>
    <w:rsid w:val="00BB1104"/>
    <w:rsid w:val="00BB12B8"/>
    <w:rsid w:val="00BB1A12"/>
    <w:rsid w:val="00BB1C47"/>
    <w:rsid w:val="00BB1C75"/>
    <w:rsid w:val="00BB23D9"/>
    <w:rsid w:val="00BB26A4"/>
    <w:rsid w:val="00BB278C"/>
    <w:rsid w:val="00BB287B"/>
    <w:rsid w:val="00BB2A4A"/>
    <w:rsid w:val="00BB2AE3"/>
    <w:rsid w:val="00BB2BC1"/>
    <w:rsid w:val="00BB2BE6"/>
    <w:rsid w:val="00BB2F92"/>
    <w:rsid w:val="00BB3078"/>
    <w:rsid w:val="00BB34D6"/>
    <w:rsid w:val="00BB4071"/>
    <w:rsid w:val="00BB4328"/>
    <w:rsid w:val="00BB4A79"/>
    <w:rsid w:val="00BB4B0F"/>
    <w:rsid w:val="00BB4D8E"/>
    <w:rsid w:val="00BB59BC"/>
    <w:rsid w:val="00BB59ED"/>
    <w:rsid w:val="00BB5A24"/>
    <w:rsid w:val="00BB5A86"/>
    <w:rsid w:val="00BB6284"/>
    <w:rsid w:val="00BB687C"/>
    <w:rsid w:val="00BB6ACE"/>
    <w:rsid w:val="00BB6B0C"/>
    <w:rsid w:val="00BB6F82"/>
    <w:rsid w:val="00BB7595"/>
    <w:rsid w:val="00BB7835"/>
    <w:rsid w:val="00BB7DEF"/>
    <w:rsid w:val="00BC032F"/>
    <w:rsid w:val="00BC0A6C"/>
    <w:rsid w:val="00BC0D51"/>
    <w:rsid w:val="00BC10C2"/>
    <w:rsid w:val="00BC1383"/>
    <w:rsid w:val="00BC1CB4"/>
    <w:rsid w:val="00BC238F"/>
    <w:rsid w:val="00BC30E4"/>
    <w:rsid w:val="00BC3139"/>
    <w:rsid w:val="00BC34E5"/>
    <w:rsid w:val="00BC389B"/>
    <w:rsid w:val="00BC39BE"/>
    <w:rsid w:val="00BC3B27"/>
    <w:rsid w:val="00BC3B34"/>
    <w:rsid w:val="00BC3BCD"/>
    <w:rsid w:val="00BC3C24"/>
    <w:rsid w:val="00BC41B0"/>
    <w:rsid w:val="00BC4251"/>
    <w:rsid w:val="00BC450A"/>
    <w:rsid w:val="00BC453C"/>
    <w:rsid w:val="00BC4890"/>
    <w:rsid w:val="00BC4937"/>
    <w:rsid w:val="00BC4DD7"/>
    <w:rsid w:val="00BC5228"/>
    <w:rsid w:val="00BC57C5"/>
    <w:rsid w:val="00BC58E6"/>
    <w:rsid w:val="00BC5AFC"/>
    <w:rsid w:val="00BC618E"/>
    <w:rsid w:val="00BC638E"/>
    <w:rsid w:val="00BC669D"/>
    <w:rsid w:val="00BC6CFA"/>
    <w:rsid w:val="00BC6D89"/>
    <w:rsid w:val="00BC6DCD"/>
    <w:rsid w:val="00BC73A6"/>
    <w:rsid w:val="00BC77AF"/>
    <w:rsid w:val="00BC7BBF"/>
    <w:rsid w:val="00BC7E73"/>
    <w:rsid w:val="00BD009D"/>
    <w:rsid w:val="00BD1062"/>
    <w:rsid w:val="00BD10E6"/>
    <w:rsid w:val="00BD147C"/>
    <w:rsid w:val="00BD1EE6"/>
    <w:rsid w:val="00BD1FEA"/>
    <w:rsid w:val="00BD2230"/>
    <w:rsid w:val="00BD23CE"/>
    <w:rsid w:val="00BD289E"/>
    <w:rsid w:val="00BD2DA6"/>
    <w:rsid w:val="00BD32E7"/>
    <w:rsid w:val="00BD3331"/>
    <w:rsid w:val="00BD3BF0"/>
    <w:rsid w:val="00BD3E55"/>
    <w:rsid w:val="00BD3F84"/>
    <w:rsid w:val="00BD490A"/>
    <w:rsid w:val="00BD4C90"/>
    <w:rsid w:val="00BD4F9C"/>
    <w:rsid w:val="00BD5089"/>
    <w:rsid w:val="00BD57CA"/>
    <w:rsid w:val="00BD5A81"/>
    <w:rsid w:val="00BD5BC3"/>
    <w:rsid w:val="00BD6849"/>
    <w:rsid w:val="00BD6BE3"/>
    <w:rsid w:val="00BD6C72"/>
    <w:rsid w:val="00BD7033"/>
    <w:rsid w:val="00BD710F"/>
    <w:rsid w:val="00BD7116"/>
    <w:rsid w:val="00BD7682"/>
    <w:rsid w:val="00BD768B"/>
    <w:rsid w:val="00BD78CC"/>
    <w:rsid w:val="00BE01A2"/>
    <w:rsid w:val="00BE036F"/>
    <w:rsid w:val="00BE0649"/>
    <w:rsid w:val="00BE0BC1"/>
    <w:rsid w:val="00BE0D5C"/>
    <w:rsid w:val="00BE1164"/>
    <w:rsid w:val="00BE11CB"/>
    <w:rsid w:val="00BE15A5"/>
    <w:rsid w:val="00BE1EE7"/>
    <w:rsid w:val="00BE215E"/>
    <w:rsid w:val="00BE23FA"/>
    <w:rsid w:val="00BE2486"/>
    <w:rsid w:val="00BE3020"/>
    <w:rsid w:val="00BE323F"/>
    <w:rsid w:val="00BE33D1"/>
    <w:rsid w:val="00BE360B"/>
    <w:rsid w:val="00BE38B6"/>
    <w:rsid w:val="00BE4515"/>
    <w:rsid w:val="00BE461C"/>
    <w:rsid w:val="00BE47DF"/>
    <w:rsid w:val="00BE48BE"/>
    <w:rsid w:val="00BE4B83"/>
    <w:rsid w:val="00BE4CE9"/>
    <w:rsid w:val="00BE4D7D"/>
    <w:rsid w:val="00BE4E21"/>
    <w:rsid w:val="00BE4F40"/>
    <w:rsid w:val="00BE5F50"/>
    <w:rsid w:val="00BE6208"/>
    <w:rsid w:val="00BE6559"/>
    <w:rsid w:val="00BE6602"/>
    <w:rsid w:val="00BE6798"/>
    <w:rsid w:val="00BE6C01"/>
    <w:rsid w:val="00BE6CF3"/>
    <w:rsid w:val="00BE6EAB"/>
    <w:rsid w:val="00BE7208"/>
    <w:rsid w:val="00BE785E"/>
    <w:rsid w:val="00BE78F3"/>
    <w:rsid w:val="00BE7B02"/>
    <w:rsid w:val="00BE7C31"/>
    <w:rsid w:val="00BE7C77"/>
    <w:rsid w:val="00BE7DB0"/>
    <w:rsid w:val="00BE7E65"/>
    <w:rsid w:val="00BF00F7"/>
    <w:rsid w:val="00BF011E"/>
    <w:rsid w:val="00BF0305"/>
    <w:rsid w:val="00BF06A2"/>
    <w:rsid w:val="00BF06CA"/>
    <w:rsid w:val="00BF06F1"/>
    <w:rsid w:val="00BF07D0"/>
    <w:rsid w:val="00BF07D7"/>
    <w:rsid w:val="00BF07EE"/>
    <w:rsid w:val="00BF0803"/>
    <w:rsid w:val="00BF08C7"/>
    <w:rsid w:val="00BF0C4D"/>
    <w:rsid w:val="00BF0D08"/>
    <w:rsid w:val="00BF0E52"/>
    <w:rsid w:val="00BF0FB9"/>
    <w:rsid w:val="00BF1450"/>
    <w:rsid w:val="00BF1E1A"/>
    <w:rsid w:val="00BF2536"/>
    <w:rsid w:val="00BF30A2"/>
    <w:rsid w:val="00BF31DA"/>
    <w:rsid w:val="00BF3561"/>
    <w:rsid w:val="00BF36F1"/>
    <w:rsid w:val="00BF3F29"/>
    <w:rsid w:val="00BF3F72"/>
    <w:rsid w:val="00BF44D2"/>
    <w:rsid w:val="00BF4625"/>
    <w:rsid w:val="00BF4B44"/>
    <w:rsid w:val="00BF4D3A"/>
    <w:rsid w:val="00BF4ED3"/>
    <w:rsid w:val="00BF58E5"/>
    <w:rsid w:val="00BF5D8D"/>
    <w:rsid w:val="00BF5DF8"/>
    <w:rsid w:val="00BF630A"/>
    <w:rsid w:val="00BF6496"/>
    <w:rsid w:val="00BF7EDA"/>
    <w:rsid w:val="00C004E4"/>
    <w:rsid w:val="00C00A50"/>
    <w:rsid w:val="00C00AC3"/>
    <w:rsid w:val="00C00D83"/>
    <w:rsid w:val="00C01A6C"/>
    <w:rsid w:val="00C01C4C"/>
    <w:rsid w:val="00C01D00"/>
    <w:rsid w:val="00C01DB2"/>
    <w:rsid w:val="00C02384"/>
    <w:rsid w:val="00C02760"/>
    <w:rsid w:val="00C02877"/>
    <w:rsid w:val="00C03118"/>
    <w:rsid w:val="00C03246"/>
    <w:rsid w:val="00C034E5"/>
    <w:rsid w:val="00C03D97"/>
    <w:rsid w:val="00C0409F"/>
    <w:rsid w:val="00C0440A"/>
    <w:rsid w:val="00C04780"/>
    <w:rsid w:val="00C047C9"/>
    <w:rsid w:val="00C04A46"/>
    <w:rsid w:val="00C04AB9"/>
    <w:rsid w:val="00C04BDE"/>
    <w:rsid w:val="00C04ED4"/>
    <w:rsid w:val="00C05C17"/>
    <w:rsid w:val="00C05ED0"/>
    <w:rsid w:val="00C0663C"/>
    <w:rsid w:val="00C06755"/>
    <w:rsid w:val="00C0678A"/>
    <w:rsid w:val="00C06C79"/>
    <w:rsid w:val="00C06D76"/>
    <w:rsid w:val="00C07247"/>
    <w:rsid w:val="00C07293"/>
    <w:rsid w:val="00C0799F"/>
    <w:rsid w:val="00C07ABB"/>
    <w:rsid w:val="00C07B04"/>
    <w:rsid w:val="00C07D5E"/>
    <w:rsid w:val="00C07E59"/>
    <w:rsid w:val="00C10794"/>
    <w:rsid w:val="00C10C55"/>
    <w:rsid w:val="00C10FA9"/>
    <w:rsid w:val="00C11067"/>
    <w:rsid w:val="00C11144"/>
    <w:rsid w:val="00C11946"/>
    <w:rsid w:val="00C11E7C"/>
    <w:rsid w:val="00C12124"/>
    <w:rsid w:val="00C12147"/>
    <w:rsid w:val="00C122EF"/>
    <w:rsid w:val="00C125CF"/>
    <w:rsid w:val="00C127EB"/>
    <w:rsid w:val="00C12A02"/>
    <w:rsid w:val="00C12CAA"/>
    <w:rsid w:val="00C13D79"/>
    <w:rsid w:val="00C140C6"/>
    <w:rsid w:val="00C14218"/>
    <w:rsid w:val="00C145A4"/>
    <w:rsid w:val="00C14CE5"/>
    <w:rsid w:val="00C14D4B"/>
    <w:rsid w:val="00C14E21"/>
    <w:rsid w:val="00C15274"/>
    <w:rsid w:val="00C15AA7"/>
    <w:rsid w:val="00C15AF4"/>
    <w:rsid w:val="00C15E37"/>
    <w:rsid w:val="00C16368"/>
    <w:rsid w:val="00C172F8"/>
    <w:rsid w:val="00C17A76"/>
    <w:rsid w:val="00C17E36"/>
    <w:rsid w:val="00C20466"/>
    <w:rsid w:val="00C20645"/>
    <w:rsid w:val="00C2132B"/>
    <w:rsid w:val="00C21B09"/>
    <w:rsid w:val="00C21CAB"/>
    <w:rsid w:val="00C21E87"/>
    <w:rsid w:val="00C22185"/>
    <w:rsid w:val="00C22C34"/>
    <w:rsid w:val="00C23248"/>
    <w:rsid w:val="00C235FC"/>
    <w:rsid w:val="00C237F6"/>
    <w:rsid w:val="00C238BD"/>
    <w:rsid w:val="00C23DF9"/>
    <w:rsid w:val="00C241FA"/>
    <w:rsid w:val="00C24B2C"/>
    <w:rsid w:val="00C24C5C"/>
    <w:rsid w:val="00C25129"/>
    <w:rsid w:val="00C253BF"/>
    <w:rsid w:val="00C25556"/>
    <w:rsid w:val="00C25CD9"/>
    <w:rsid w:val="00C25DC2"/>
    <w:rsid w:val="00C2611A"/>
    <w:rsid w:val="00C26415"/>
    <w:rsid w:val="00C26863"/>
    <w:rsid w:val="00C27420"/>
    <w:rsid w:val="00C2749F"/>
    <w:rsid w:val="00C27564"/>
    <w:rsid w:val="00C275A0"/>
    <w:rsid w:val="00C276E0"/>
    <w:rsid w:val="00C278FA"/>
    <w:rsid w:val="00C27FFE"/>
    <w:rsid w:val="00C302E5"/>
    <w:rsid w:val="00C302F0"/>
    <w:rsid w:val="00C303C7"/>
    <w:rsid w:val="00C304F4"/>
    <w:rsid w:val="00C30593"/>
    <w:rsid w:val="00C30816"/>
    <w:rsid w:val="00C30831"/>
    <w:rsid w:val="00C312DC"/>
    <w:rsid w:val="00C316E9"/>
    <w:rsid w:val="00C32367"/>
    <w:rsid w:val="00C32466"/>
    <w:rsid w:val="00C3267C"/>
    <w:rsid w:val="00C3280E"/>
    <w:rsid w:val="00C32CDA"/>
    <w:rsid w:val="00C337BC"/>
    <w:rsid w:val="00C33827"/>
    <w:rsid w:val="00C33964"/>
    <w:rsid w:val="00C33C74"/>
    <w:rsid w:val="00C33ECE"/>
    <w:rsid w:val="00C3430B"/>
    <w:rsid w:val="00C3467A"/>
    <w:rsid w:val="00C3467D"/>
    <w:rsid w:val="00C3476F"/>
    <w:rsid w:val="00C34ADD"/>
    <w:rsid w:val="00C34BEB"/>
    <w:rsid w:val="00C34D2F"/>
    <w:rsid w:val="00C34F20"/>
    <w:rsid w:val="00C3524E"/>
    <w:rsid w:val="00C35732"/>
    <w:rsid w:val="00C35DF6"/>
    <w:rsid w:val="00C360FB"/>
    <w:rsid w:val="00C36FD1"/>
    <w:rsid w:val="00C3709B"/>
    <w:rsid w:val="00C37121"/>
    <w:rsid w:val="00C37141"/>
    <w:rsid w:val="00C371D4"/>
    <w:rsid w:val="00C37929"/>
    <w:rsid w:val="00C37950"/>
    <w:rsid w:val="00C37AA4"/>
    <w:rsid w:val="00C40639"/>
    <w:rsid w:val="00C4069A"/>
    <w:rsid w:val="00C407C8"/>
    <w:rsid w:val="00C40904"/>
    <w:rsid w:val="00C40CBD"/>
    <w:rsid w:val="00C40D34"/>
    <w:rsid w:val="00C41030"/>
    <w:rsid w:val="00C410A4"/>
    <w:rsid w:val="00C412F6"/>
    <w:rsid w:val="00C41B72"/>
    <w:rsid w:val="00C41E39"/>
    <w:rsid w:val="00C4213F"/>
    <w:rsid w:val="00C428E7"/>
    <w:rsid w:val="00C42B96"/>
    <w:rsid w:val="00C42F7F"/>
    <w:rsid w:val="00C448B7"/>
    <w:rsid w:val="00C44C16"/>
    <w:rsid w:val="00C44C8A"/>
    <w:rsid w:val="00C44CC6"/>
    <w:rsid w:val="00C44F4F"/>
    <w:rsid w:val="00C4518E"/>
    <w:rsid w:val="00C455F7"/>
    <w:rsid w:val="00C456BC"/>
    <w:rsid w:val="00C45A1D"/>
    <w:rsid w:val="00C45B61"/>
    <w:rsid w:val="00C45BB6"/>
    <w:rsid w:val="00C46724"/>
    <w:rsid w:val="00C46AC7"/>
    <w:rsid w:val="00C46E94"/>
    <w:rsid w:val="00C47C76"/>
    <w:rsid w:val="00C47CBA"/>
    <w:rsid w:val="00C47D95"/>
    <w:rsid w:val="00C47DE0"/>
    <w:rsid w:val="00C47E09"/>
    <w:rsid w:val="00C47E92"/>
    <w:rsid w:val="00C5042B"/>
    <w:rsid w:val="00C50555"/>
    <w:rsid w:val="00C505C6"/>
    <w:rsid w:val="00C51223"/>
    <w:rsid w:val="00C5135F"/>
    <w:rsid w:val="00C5184F"/>
    <w:rsid w:val="00C518DD"/>
    <w:rsid w:val="00C51A0B"/>
    <w:rsid w:val="00C51A33"/>
    <w:rsid w:val="00C51ACB"/>
    <w:rsid w:val="00C51FDD"/>
    <w:rsid w:val="00C525E8"/>
    <w:rsid w:val="00C52759"/>
    <w:rsid w:val="00C52855"/>
    <w:rsid w:val="00C528D3"/>
    <w:rsid w:val="00C52BCC"/>
    <w:rsid w:val="00C530C2"/>
    <w:rsid w:val="00C53805"/>
    <w:rsid w:val="00C53871"/>
    <w:rsid w:val="00C53B03"/>
    <w:rsid w:val="00C53C47"/>
    <w:rsid w:val="00C53CA4"/>
    <w:rsid w:val="00C5458E"/>
    <w:rsid w:val="00C54B2D"/>
    <w:rsid w:val="00C54E18"/>
    <w:rsid w:val="00C54EBE"/>
    <w:rsid w:val="00C5510D"/>
    <w:rsid w:val="00C55433"/>
    <w:rsid w:val="00C55BCC"/>
    <w:rsid w:val="00C55C9F"/>
    <w:rsid w:val="00C55CF2"/>
    <w:rsid w:val="00C560CC"/>
    <w:rsid w:val="00C56279"/>
    <w:rsid w:val="00C57680"/>
    <w:rsid w:val="00C57825"/>
    <w:rsid w:val="00C57868"/>
    <w:rsid w:val="00C5797D"/>
    <w:rsid w:val="00C601E7"/>
    <w:rsid w:val="00C607A3"/>
    <w:rsid w:val="00C608FB"/>
    <w:rsid w:val="00C60D8D"/>
    <w:rsid w:val="00C60FA8"/>
    <w:rsid w:val="00C61098"/>
    <w:rsid w:val="00C6162C"/>
    <w:rsid w:val="00C61675"/>
    <w:rsid w:val="00C619B4"/>
    <w:rsid w:val="00C61F3D"/>
    <w:rsid w:val="00C620FC"/>
    <w:rsid w:val="00C62316"/>
    <w:rsid w:val="00C6238D"/>
    <w:rsid w:val="00C62F08"/>
    <w:rsid w:val="00C63047"/>
    <w:rsid w:val="00C6314C"/>
    <w:rsid w:val="00C638D0"/>
    <w:rsid w:val="00C63ACA"/>
    <w:rsid w:val="00C63D28"/>
    <w:rsid w:val="00C63F95"/>
    <w:rsid w:val="00C64121"/>
    <w:rsid w:val="00C648F2"/>
    <w:rsid w:val="00C64CB6"/>
    <w:rsid w:val="00C64D8D"/>
    <w:rsid w:val="00C652F5"/>
    <w:rsid w:val="00C653D7"/>
    <w:rsid w:val="00C65696"/>
    <w:rsid w:val="00C65D63"/>
    <w:rsid w:val="00C65F76"/>
    <w:rsid w:val="00C6610D"/>
    <w:rsid w:val="00C668C0"/>
    <w:rsid w:val="00C66CF8"/>
    <w:rsid w:val="00C66F19"/>
    <w:rsid w:val="00C67342"/>
    <w:rsid w:val="00C677C8"/>
    <w:rsid w:val="00C67FC9"/>
    <w:rsid w:val="00C702BA"/>
    <w:rsid w:val="00C70506"/>
    <w:rsid w:val="00C70752"/>
    <w:rsid w:val="00C707BE"/>
    <w:rsid w:val="00C707C8"/>
    <w:rsid w:val="00C70FB8"/>
    <w:rsid w:val="00C71F4F"/>
    <w:rsid w:val="00C71FB9"/>
    <w:rsid w:val="00C7251E"/>
    <w:rsid w:val="00C72A2A"/>
    <w:rsid w:val="00C72B4F"/>
    <w:rsid w:val="00C72D0D"/>
    <w:rsid w:val="00C72D46"/>
    <w:rsid w:val="00C73116"/>
    <w:rsid w:val="00C7351F"/>
    <w:rsid w:val="00C73819"/>
    <w:rsid w:val="00C73ABD"/>
    <w:rsid w:val="00C73B51"/>
    <w:rsid w:val="00C73C18"/>
    <w:rsid w:val="00C73CAF"/>
    <w:rsid w:val="00C73CC9"/>
    <w:rsid w:val="00C73DC4"/>
    <w:rsid w:val="00C7437B"/>
    <w:rsid w:val="00C751F7"/>
    <w:rsid w:val="00C754DF"/>
    <w:rsid w:val="00C7621D"/>
    <w:rsid w:val="00C766C4"/>
    <w:rsid w:val="00C766E8"/>
    <w:rsid w:val="00C77108"/>
    <w:rsid w:val="00C774B6"/>
    <w:rsid w:val="00C77AF7"/>
    <w:rsid w:val="00C8004F"/>
    <w:rsid w:val="00C80200"/>
    <w:rsid w:val="00C80216"/>
    <w:rsid w:val="00C80740"/>
    <w:rsid w:val="00C807E2"/>
    <w:rsid w:val="00C80B12"/>
    <w:rsid w:val="00C80BFB"/>
    <w:rsid w:val="00C80DD6"/>
    <w:rsid w:val="00C8284A"/>
    <w:rsid w:val="00C8306E"/>
    <w:rsid w:val="00C83116"/>
    <w:rsid w:val="00C83523"/>
    <w:rsid w:val="00C8371E"/>
    <w:rsid w:val="00C83787"/>
    <w:rsid w:val="00C837EF"/>
    <w:rsid w:val="00C83950"/>
    <w:rsid w:val="00C83CB8"/>
    <w:rsid w:val="00C83F5F"/>
    <w:rsid w:val="00C849D2"/>
    <w:rsid w:val="00C84B5C"/>
    <w:rsid w:val="00C84E18"/>
    <w:rsid w:val="00C852F0"/>
    <w:rsid w:val="00C86076"/>
    <w:rsid w:val="00C860E8"/>
    <w:rsid w:val="00C86500"/>
    <w:rsid w:val="00C8651E"/>
    <w:rsid w:val="00C865FD"/>
    <w:rsid w:val="00C86C11"/>
    <w:rsid w:val="00C86CB7"/>
    <w:rsid w:val="00C86F8A"/>
    <w:rsid w:val="00C87981"/>
    <w:rsid w:val="00C87B27"/>
    <w:rsid w:val="00C87D91"/>
    <w:rsid w:val="00C90222"/>
    <w:rsid w:val="00C90D12"/>
    <w:rsid w:val="00C90E46"/>
    <w:rsid w:val="00C912E8"/>
    <w:rsid w:val="00C91360"/>
    <w:rsid w:val="00C9147C"/>
    <w:rsid w:val="00C9231B"/>
    <w:rsid w:val="00C9235B"/>
    <w:rsid w:val="00C92584"/>
    <w:rsid w:val="00C925A6"/>
    <w:rsid w:val="00C92999"/>
    <w:rsid w:val="00C92BA1"/>
    <w:rsid w:val="00C93230"/>
    <w:rsid w:val="00C93BCB"/>
    <w:rsid w:val="00C93E6F"/>
    <w:rsid w:val="00C942D7"/>
    <w:rsid w:val="00C94490"/>
    <w:rsid w:val="00C9475D"/>
    <w:rsid w:val="00C9486C"/>
    <w:rsid w:val="00C94B9B"/>
    <w:rsid w:val="00C94BEA"/>
    <w:rsid w:val="00C94D5F"/>
    <w:rsid w:val="00C96216"/>
    <w:rsid w:val="00C96713"/>
    <w:rsid w:val="00C9681E"/>
    <w:rsid w:val="00C96A1B"/>
    <w:rsid w:val="00C96A20"/>
    <w:rsid w:val="00C96BAB"/>
    <w:rsid w:val="00C96F2C"/>
    <w:rsid w:val="00C9772C"/>
    <w:rsid w:val="00C97DFC"/>
    <w:rsid w:val="00CA0464"/>
    <w:rsid w:val="00CA05AC"/>
    <w:rsid w:val="00CA0764"/>
    <w:rsid w:val="00CA0A1A"/>
    <w:rsid w:val="00CA0DEB"/>
    <w:rsid w:val="00CA0EF0"/>
    <w:rsid w:val="00CA15E3"/>
    <w:rsid w:val="00CA17F1"/>
    <w:rsid w:val="00CA1E2C"/>
    <w:rsid w:val="00CA1E2D"/>
    <w:rsid w:val="00CA1ED9"/>
    <w:rsid w:val="00CA1F60"/>
    <w:rsid w:val="00CA20D7"/>
    <w:rsid w:val="00CA25F7"/>
    <w:rsid w:val="00CA29B1"/>
    <w:rsid w:val="00CA2A9D"/>
    <w:rsid w:val="00CA2BD6"/>
    <w:rsid w:val="00CA3208"/>
    <w:rsid w:val="00CA39E7"/>
    <w:rsid w:val="00CA3D45"/>
    <w:rsid w:val="00CA3F57"/>
    <w:rsid w:val="00CA400A"/>
    <w:rsid w:val="00CA424D"/>
    <w:rsid w:val="00CA496E"/>
    <w:rsid w:val="00CA49B9"/>
    <w:rsid w:val="00CA4A80"/>
    <w:rsid w:val="00CA4D8D"/>
    <w:rsid w:val="00CA4E43"/>
    <w:rsid w:val="00CA4FC9"/>
    <w:rsid w:val="00CA535B"/>
    <w:rsid w:val="00CA5986"/>
    <w:rsid w:val="00CA614B"/>
    <w:rsid w:val="00CA62F5"/>
    <w:rsid w:val="00CA6642"/>
    <w:rsid w:val="00CA68AE"/>
    <w:rsid w:val="00CA6B3D"/>
    <w:rsid w:val="00CA71E8"/>
    <w:rsid w:val="00CA7268"/>
    <w:rsid w:val="00CA72BF"/>
    <w:rsid w:val="00CA74DA"/>
    <w:rsid w:val="00CA75FF"/>
    <w:rsid w:val="00CA7678"/>
    <w:rsid w:val="00CA7749"/>
    <w:rsid w:val="00CA7AC0"/>
    <w:rsid w:val="00CB0277"/>
    <w:rsid w:val="00CB07B3"/>
    <w:rsid w:val="00CB0FEF"/>
    <w:rsid w:val="00CB1337"/>
    <w:rsid w:val="00CB14FF"/>
    <w:rsid w:val="00CB20C9"/>
    <w:rsid w:val="00CB2553"/>
    <w:rsid w:val="00CB2C82"/>
    <w:rsid w:val="00CB2C9D"/>
    <w:rsid w:val="00CB2EFC"/>
    <w:rsid w:val="00CB393B"/>
    <w:rsid w:val="00CB3C40"/>
    <w:rsid w:val="00CB3E8E"/>
    <w:rsid w:val="00CB59C5"/>
    <w:rsid w:val="00CB59F0"/>
    <w:rsid w:val="00CB5AB1"/>
    <w:rsid w:val="00CB61CF"/>
    <w:rsid w:val="00CB6219"/>
    <w:rsid w:val="00CB6477"/>
    <w:rsid w:val="00CB6BA2"/>
    <w:rsid w:val="00CB6C81"/>
    <w:rsid w:val="00CB6D4A"/>
    <w:rsid w:val="00CB6DBA"/>
    <w:rsid w:val="00CB6E25"/>
    <w:rsid w:val="00CB7392"/>
    <w:rsid w:val="00CB76CC"/>
    <w:rsid w:val="00CB77FC"/>
    <w:rsid w:val="00CB7B9B"/>
    <w:rsid w:val="00CB7DE3"/>
    <w:rsid w:val="00CB7E51"/>
    <w:rsid w:val="00CB7EC4"/>
    <w:rsid w:val="00CC00E8"/>
    <w:rsid w:val="00CC0917"/>
    <w:rsid w:val="00CC0A72"/>
    <w:rsid w:val="00CC0B88"/>
    <w:rsid w:val="00CC0C3C"/>
    <w:rsid w:val="00CC15B6"/>
    <w:rsid w:val="00CC15F6"/>
    <w:rsid w:val="00CC169A"/>
    <w:rsid w:val="00CC267A"/>
    <w:rsid w:val="00CC2C5E"/>
    <w:rsid w:val="00CC2C79"/>
    <w:rsid w:val="00CC2CBF"/>
    <w:rsid w:val="00CC30C8"/>
    <w:rsid w:val="00CC3232"/>
    <w:rsid w:val="00CC34F7"/>
    <w:rsid w:val="00CC392B"/>
    <w:rsid w:val="00CC3AD1"/>
    <w:rsid w:val="00CC4173"/>
    <w:rsid w:val="00CC4292"/>
    <w:rsid w:val="00CC49E5"/>
    <w:rsid w:val="00CC4A0E"/>
    <w:rsid w:val="00CC5299"/>
    <w:rsid w:val="00CC5ED7"/>
    <w:rsid w:val="00CC60FA"/>
    <w:rsid w:val="00CC61F0"/>
    <w:rsid w:val="00CC6874"/>
    <w:rsid w:val="00CC6984"/>
    <w:rsid w:val="00CC6B0F"/>
    <w:rsid w:val="00CC6BE0"/>
    <w:rsid w:val="00CC6D82"/>
    <w:rsid w:val="00CC784E"/>
    <w:rsid w:val="00CC7877"/>
    <w:rsid w:val="00CC7B9E"/>
    <w:rsid w:val="00CC7BD2"/>
    <w:rsid w:val="00CC7DB5"/>
    <w:rsid w:val="00CD024F"/>
    <w:rsid w:val="00CD0590"/>
    <w:rsid w:val="00CD0854"/>
    <w:rsid w:val="00CD0B16"/>
    <w:rsid w:val="00CD0B3C"/>
    <w:rsid w:val="00CD1939"/>
    <w:rsid w:val="00CD1A79"/>
    <w:rsid w:val="00CD1D41"/>
    <w:rsid w:val="00CD1E25"/>
    <w:rsid w:val="00CD2BF2"/>
    <w:rsid w:val="00CD30AB"/>
    <w:rsid w:val="00CD32BE"/>
    <w:rsid w:val="00CD3CE9"/>
    <w:rsid w:val="00CD40F6"/>
    <w:rsid w:val="00CD41A8"/>
    <w:rsid w:val="00CD4715"/>
    <w:rsid w:val="00CD47DC"/>
    <w:rsid w:val="00CD4FF1"/>
    <w:rsid w:val="00CD5481"/>
    <w:rsid w:val="00CD550A"/>
    <w:rsid w:val="00CD573A"/>
    <w:rsid w:val="00CD58DF"/>
    <w:rsid w:val="00CD59EC"/>
    <w:rsid w:val="00CD60A7"/>
    <w:rsid w:val="00CD611B"/>
    <w:rsid w:val="00CD615D"/>
    <w:rsid w:val="00CD64E5"/>
    <w:rsid w:val="00CD6A59"/>
    <w:rsid w:val="00CD6AF5"/>
    <w:rsid w:val="00CD6AF9"/>
    <w:rsid w:val="00CD7EC8"/>
    <w:rsid w:val="00CD7FB8"/>
    <w:rsid w:val="00CE00BB"/>
    <w:rsid w:val="00CE03CA"/>
    <w:rsid w:val="00CE0424"/>
    <w:rsid w:val="00CE0B18"/>
    <w:rsid w:val="00CE0BA6"/>
    <w:rsid w:val="00CE0EB5"/>
    <w:rsid w:val="00CE10C7"/>
    <w:rsid w:val="00CE170F"/>
    <w:rsid w:val="00CE1957"/>
    <w:rsid w:val="00CE1AD4"/>
    <w:rsid w:val="00CE1AF1"/>
    <w:rsid w:val="00CE2129"/>
    <w:rsid w:val="00CE2456"/>
    <w:rsid w:val="00CE2506"/>
    <w:rsid w:val="00CE2635"/>
    <w:rsid w:val="00CE2C62"/>
    <w:rsid w:val="00CE2CAC"/>
    <w:rsid w:val="00CE2D0E"/>
    <w:rsid w:val="00CE2E75"/>
    <w:rsid w:val="00CE2F91"/>
    <w:rsid w:val="00CE3389"/>
    <w:rsid w:val="00CE3419"/>
    <w:rsid w:val="00CE39B6"/>
    <w:rsid w:val="00CE3A18"/>
    <w:rsid w:val="00CE3E63"/>
    <w:rsid w:val="00CE4665"/>
    <w:rsid w:val="00CE4B5C"/>
    <w:rsid w:val="00CE507E"/>
    <w:rsid w:val="00CE5A27"/>
    <w:rsid w:val="00CE5A32"/>
    <w:rsid w:val="00CE6311"/>
    <w:rsid w:val="00CE66DE"/>
    <w:rsid w:val="00CE6CA9"/>
    <w:rsid w:val="00CE6D80"/>
    <w:rsid w:val="00CE71FD"/>
    <w:rsid w:val="00CE72C2"/>
    <w:rsid w:val="00CE7B1B"/>
    <w:rsid w:val="00CE7F3A"/>
    <w:rsid w:val="00CF02F2"/>
    <w:rsid w:val="00CF0C15"/>
    <w:rsid w:val="00CF138A"/>
    <w:rsid w:val="00CF1950"/>
    <w:rsid w:val="00CF19D0"/>
    <w:rsid w:val="00CF249F"/>
    <w:rsid w:val="00CF24F7"/>
    <w:rsid w:val="00CF2664"/>
    <w:rsid w:val="00CF28E5"/>
    <w:rsid w:val="00CF2B2A"/>
    <w:rsid w:val="00CF2B8B"/>
    <w:rsid w:val="00CF2B9C"/>
    <w:rsid w:val="00CF3004"/>
    <w:rsid w:val="00CF300F"/>
    <w:rsid w:val="00CF3EF5"/>
    <w:rsid w:val="00CF41EB"/>
    <w:rsid w:val="00CF43E2"/>
    <w:rsid w:val="00CF4419"/>
    <w:rsid w:val="00CF450C"/>
    <w:rsid w:val="00CF4BA2"/>
    <w:rsid w:val="00CF4CA2"/>
    <w:rsid w:val="00CF4DB9"/>
    <w:rsid w:val="00CF4F99"/>
    <w:rsid w:val="00CF5014"/>
    <w:rsid w:val="00CF561E"/>
    <w:rsid w:val="00CF565B"/>
    <w:rsid w:val="00CF6561"/>
    <w:rsid w:val="00CF6D43"/>
    <w:rsid w:val="00CF6E8D"/>
    <w:rsid w:val="00CF7393"/>
    <w:rsid w:val="00CF74D9"/>
    <w:rsid w:val="00CF79FA"/>
    <w:rsid w:val="00CF7CD1"/>
    <w:rsid w:val="00CF7FA6"/>
    <w:rsid w:val="00D003BE"/>
    <w:rsid w:val="00D00694"/>
    <w:rsid w:val="00D006A2"/>
    <w:rsid w:val="00D01174"/>
    <w:rsid w:val="00D0125C"/>
    <w:rsid w:val="00D01CEE"/>
    <w:rsid w:val="00D01E01"/>
    <w:rsid w:val="00D0279C"/>
    <w:rsid w:val="00D02E46"/>
    <w:rsid w:val="00D031BB"/>
    <w:rsid w:val="00D03428"/>
    <w:rsid w:val="00D03C17"/>
    <w:rsid w:val="00D03CBE"/>
    <w:rsid w:val="00D03FFB"/>
    <w:rsid w:val="00D045F3"/>
    <w:rsid w:val="00D048A1"/>
    <w:rsid w:val="00D04C19"/>
    <w:rsid w:val="00D05459"/>
    <w:rsid w:val="00D055F6"/>
    <w:rsid w:val="00D05932"/>
    <w:rsid w:val="00D06070"/>
    <w:rsid w:val="00D06153"/>
    <w:rsid w:val="00D062EE"/>
    <w:rsid w:val="00D06543"/>
    <w:rsid w:val="00D06B01"/>
    <w:rsid w:val="00D06B35"/>
    <w:rsid w:val="00D102D1"/>
    <w:rsid w:val="00D103CA"/>
    <w:rsid w:val="00D103CC"/>
    <w:rsid w:val="00D1062F"/>
    <w:rsid w:val="00D10BB3"/>
    <w:rsid w:val="00D10C34"/>
    <w:rsid w:val="00D10EEC"/>
    <w:rsid w:val="00D11209"/>
    <w:rsid w:val="00D1185A"/>
    <w:rsid w:val="00D11865"/>
    <w:rsid w:val="00D119E1"/>
    <w:rsid w:val="00D11A76"/>
    <w:rsid w:val="00D11F3B"/>
    <w:rsid w:val="00D1233D"/>
    <w:rsid w:val="00D12B60"/>
    <w:rsid w:val="00D12F05"/>
    <w:rsid w:val="00D1312C"/>
    <w:rsid w:val="00D1357D"/>
    <w:rsid w:val="00D1363C"/>
    <w:rsid w:val="00D13C0D"/>
    <w:rsid w:val="00D13D9C"/>
    <w:rsid w:val="00D13FC0"/>
    <w:rsid w:val="00D1405E"/>
    <w:rsid w:val="00D14089"/>
    <w:rsid w:val="00D1436F"/>
    <w:rsid w:val="00D14A2C"/>
    <w:rsid w:val="00D152C3"/>
    <w:rsid w:val="00D1563C"/>
    <w:rsid w:val="00D15894"/>
    <w:rsid w:val="00D15BF9"/>
    <w:rsid w:val="00D15CE0"/>
    <w:rsid w:val="00D15D1D"/>
    <w:rsid w:val="00D163AB"/>
    <w:rsid w:val="00D169BE"/>
    <w:rsid w:val="00D17186"/>
    <w:rsid w:val="00D176F7"/>
    <w:rsid w:val="00D1778E"/>
    <w:rsid w:val="00D1786A"/>
    <w:rsid w:val="00D203AE"/>
    <w:rsid w:val="00D206BB"/>
    <w:rsid w:val="00D209BD"/>
    <w:rsid w:val="00D20C7A"/>
    <w:rsid w:val="00D20DF0"/>
    <w:rsid w:val="00D21253"/>
    <w:rsid w:val="00D218DA"/>
    <w:rsid w:val="00D219A0"/>
    <w:rsid w:val="00D2240E"/>
    <w:rsid w:val="00D22479"/>
    <w:rsid w:val="00D22808"/>
    <w:rsid w:val="00D22C5F"/>
    <w:rsid w:val="00D22D1F"/>
    <w:rsid w:val="00D22DEE"/>
    <w:rsid w:val="00D23098"/>
    <w:rsid w:val="00D234C8"/>
    <w:rsid w:val="00D23971"/>
    <w:rsid w:val="00D23E40"/>
    <w:rsid w:val="00D241E8"/>
    <w:rsid w:val="00D241ED"/>
    <w:rsid w:val="00D24E86"/>
    <w:rsid w:val="00D24F85"/>
    <w:rsid w:val="00D254F5"/>
    <w:rsid w:val="00D25521"/>
    <w:rsid w:val="00D25667"/>
    <w:rsid w:val="00D25B0C"/>
    <w:rsid w:val="00D25EEA"/>
    <w:rsid w:val="00D2639F"/>
    <w:rsid w:val="00D263AC"/>
    <w:rsid w:val="00D26C5B"/>
    <w:rsid w:val="00D26F67"/>
    <w:rsid w:val="00D27166"/>
    <w:rsid w:val="00D2795D"/>
    <w:rsid w:val="00D279F1"/>
    <w:rsid w:val="00D3011E"/>
    <w:rsid w:val="00D30221"/>
    <w:rsid w:val="00D302D9"/>
    <w:rsid w:val="00D30733"/>
    <w:rsid w:val="00D30C50"/>
    <w:rsid w:val="00D30E10"/>
    <w:rsid w:val="00D31357"/>
    <w:rsid w:val="00D31CE5"/>
    <w:rsid w:val="00D31D2F"/>
    <w:rsid w:val="00D31E43"/>
    <w:rsid w:val="00D32159"/>
    <w:rsid w:val="00D321A1"/>
    <w:rsid w:val="00D32272"/>
    <w:rsid w:val="00D324C0"/>
    <w:rsid w:val="00D324FB"/>
    <w:rsid w:val="00D32664"/>
    <w:rsid w:val="00D32673"/>
    <w:rsid w:val="00D32F85"/>
    <w:rsid w:val="00D32FD1"/>
    <w:rsid w:val="00D333C5"/>
    <w:rsid w:val="00D336C0"/>
    <w:rsid w:val="00D3395F"/>
    <w:rsid w:val="00D33ABB"/>
    <w:rsid w:val="00D33BC0"/>
    <w:rsid w:val="00D33BDA"/>
    <w:rsid w:val="00D34001"/>
    <w:rsid w:val="00D341FA"/>
    <w:rsid w:val="00D34278"/>
    <w:rsid w:val="00D343B5"/>
    <w:rsid w:val="00D34842"/>
    <w:rsid w:val="00D3490C"/>
    <w:rsid w:val="00D349F8"/>
    <w:rsid w:val="00D34F6F"/>
    <w:rsid w:val="00D356A6"/>
    <w:rsid w:val="00D35701"/>
    <w:rsid w:val="00D357AA"/>
    <w:rsid w:val="00D35B54"/>
    <w:rsid w:val="00D35D9F"/>
    <w:rsid w:val="00D36125"/>
    <w:rsid w:val="00D363A8"/>
    <w:rsid w:val="00D3669F"/>
    <w:rsid w:val="00D36914"/>
    <w:rsid w:val="00D36A99"/>
    <w:rsid w:val="00D36E14"/>
    <w:rsid w:val="00D372CE"/>
    <w:rsid w:val="00D37369"/>
    <w:rsid w:val="00D373EF"/>
    <w:rsid w:val="00D3744E"/>
    <w:rsid w:val="00D3795D"/>
    <w:rsid w:val="00D37E8D"/>
    <w:rsid w:val="00D37EE4"/>
    <w:rsid w:val="00D40007"/>
    <w:rsid w:val="00D4037B"/>
    <w:rsid w:val="00D404B6"/>
    <w:rsid w:val="00D404BD"/>
    <w:rsid w:val="00D40B95"/>
    <w:rsid w:val="00D41343"/>
    <w:rsid w:val="00D41DB9"/>
    <w:rsid w:val="00D420C3"/>
    <w:rsid w:val="00D420E7"/>
    <w:rsid w:val="00D424C7"/>
    <w:rsid w:val="00D428A6"/>
    <w:rsid w:val="00D429BC"/>
    <w:rsid w:val="00D42DE9"/>
    <w:rsid w:val="00D43A8E"/>
    <w:rsid w:val="00D43C45"/>
    <w:rsid w:val="00D43EC9"/>
    <w:rsid w:val="00D441AC"/>
    <w:rsid w:val="00D44345"/>
    <w:rsid w:val="00D443F3"/>
    <w:rsid w:val="00D44500"/>
    <w:rsid w:val="00D4470B"/>
    <w:rsid w:val="00D44A1F"/>
    <w:rsid w:val="00D44FF7"/>
    <w:rsid w:val="00D4531C"/>
    <w:rsid w:val="00D45865"/>
    <w:rsid w:val="00D45903"/>
    <w:rsid w:val="00D4603C"/>
    <w:rsid w:val="00D461A2"/>
    <w:rsid w:val="00D46785"/>
    <w:rsid w:val="00D46859"/>
    <w:rsid w:val="00D468C7"/>
    <w:rsid w:val="00D46A42"/>
    <w:rsid w:val="00D47355"/>
    <w:rsid w:val="00D4739E"/>
    <w:rsid w:val="00D47CB0"/>
    <w:rsid w:val="00D50060"/>
    <w:rsid w:val="00D50248"/>
    <w:rsid w:val="00D504A5"/>
    <w:rsid w:val="00D50599"/>
    <w:rsid w:val="00D50951"/>
    <w:rsid w:val="00D50B0E"/>
    <w:rsid w:val="00D50D40"/>
    <w:rsid w:val="00D50E3A"/>
    <w:rsid w:val="00D51271"/>
    <w:rsid w:val="00D513B9"/>
    <w:rsid w:val="00D51A74"/>
    <w:rsid w:val="00D51B80"/>
    <w:rsid w:val="00D51F26"/>
    <w:rsid w:val="00D5235D"/>
    <w:rsid w:val="00D52591"/>
    <w:rsid w:val="00D527B7"/>
    <w:rsid w:val="00D5287A"/>
    <w:rsid w:val="00D52DFF"/>
    <w:rsid w:val="00D53467"/>
    <w:rsid w:val="00D534E4"/>
    <w:rsid w:val="00D53529"/>
    <w:rsid w:val="00D53803"/>
    <w:rsid w:val="00D53ECF"/>
    <w:rsid w:val="00D540A6"/>
    <w:rsid w:val="00D5429C"/>
    <w:rsid w:val="00D5508C"/>
    <w:rsid w:val="00D551B4"/>
    <w:rsid w:val="00D554CE"/>
    <w:rsid w:val="00D5618A"/>
    <w:rsid w:val="00D56496"/>
    <w:rsid w:val="00D56778"/>
    <w:rsid w:val="00D568FB"/>
    <w:rsid w:val="00D5697D"/>
    <w:rsid w:val="00D56AAA"/>
    <w:rsid w:val="00D56C93"/>
    <w:rsid w:val="00D56D94"/>
    <w:rsid w:val="00D5721B"/>
    <w:rsid w:val="00D572E9"/>
    <w:rsid w:val="00D57F12"/>
    <w:rsid w:val="00D60070"/>
    <w:rsid w:val="00D605CB"/>
    <w:rsid w:val="00D60A29"/>
    <w:rsid w:val="00D60D5B"/>
    <w:rsid w:val="00D60F66"/>
    <w:rsid w:val="00D60FF5"/>
    <w:rsid w:val="00D61250"/>
    <w:rsid w:val="00D61A64"/>
    <w:rsid w:val="00D62220"/>
    <w:rsid w:val="00D62361"/>
    <w:rsid w:val="00D62434"/>
    <w:rsid w:val="00D624C4"/>
    <w:rsid w:val="00D625CE"/>
    <w:rsid w:val="00D625D7"/>
    <w:rsid w:val="00D62870"/>
    <w:rsid w:val="00D62E11"/>
    <w:rsid w:val="00D62E81"/>
    <w:rsid w:val="00D62EC3"/>
    <w:rsid w:val="00D630DA"/>
    <w:rsid w:val="00D6316C"/>
    <w:rsid w:val="00D6359C"/>
    <w:rsid w:val="00D63E46"/>
    <w:rsid w:val="00D6407C"/>
    <w:rsid w:val="00D642AB"/>
    <w:rsid w:val="00D64670"/>
    <w:rsid w:val="00D64B39"/>
    <w:rsid w:val="00D64CFB"/>
    <w:rsid w:val="00D64D01"/>
    <w:rsid w:val="00D64E98"/>
    <w:rsid w:val="00D64F67"/>
    <w:rsid w:val="00D65022"/>
    <w:rsid w:val="00D6546B"/>
    <w:rsid w:val="00D65560"/>
    <w:rsid w:val="00D6697B"/>
    <w:rsid w:val="00D66E71"/>
    <w:rsid w:val="00D676BE"/>
    <w:rsid w:val="00D676D1"/>
    <w:rsid w:val="00D6781D"/>
    <w:rsid w:val="00D67907"/>
    <w:rsid w:val="00D679AB"/>
    <w:rsid w:val="00D67F94"/>
    <w:rsid w:val="00D67FE3"/>
    <w:rsid w:val="00D70A67"/>
    <w:rsid w:val="00D70D49"/>
    <w:rsid w:val="00D718AC"/>
    <w:rsid w:val="00D71A13"/>
    <w:rsid w:val="00D71D89"/>
    <w:rsid w:val="00D71F57"/>
    <w:rsid w:val="00D720D9"/>
    <w:rsid w:val="00D72560"/>
    <w:rsid w:val="00D7263C"/>
    <w:rsid w:val="00D72670"/>
    <w:rsid w:val="00D72900"/>
    <w:rsid w:val="00D72D43"/>
    <w:rsid w:val="00D732F6"/>
    <w:rsid w:val="00D7363C"/>
    <w:rsid w:val="00D7375B"/>
    <w:rsid w:val="00D73890"/>
    <w:rsid w:val="00D739AA"/>
    <w:rsid w:val="00D73C8F"/>
    <w:rsid w:val="00D73E2E"/>
    <w:rsid w:val="00D73FD0"/>
    <w:rsid w:val="00D7493F"/>
    <w:rsid w:val="00D74A00"/>
    <w:rsid w:val="00D74AEB"/>
    <w:rsid w:val="00D7506D"/>
    <w:rsid w:val="00D75323"/>
    <w:rsid w:val="00D75735"/>
    <w:rsid w:val="00D75EF1"/>
    <w:rsid w:val="00D76499"/>
    <w:rsid w:val="00D76814"/>
    <w:rsid w:val="00D76918"/>
    <w:rsid w:val="00D76C5A"/>
    <w:rsid w:val="00D76FAE"/>
    <w:rsid w:val="00D77520"/>
    <w:rsid w:val="00D779F9"/>
    <w:rsid w:val="00D77C11"/>
    <w:rsid w:val="00D8085C"/>
    <w:rsid w:val="00D808B2"/>
    <w:rsid w:val="00D80C1E"/>
    <w:rsid w:val="00D81316"/>
    <w:rsid w:val="00D814F0"/>
    <w:rsid w:val="00D8156D"/>
    <w:rsid w:val="00D81C96"/>
    <w:rsid w:val="00D81D87"/>
    <w:rsid w:val="00D81F04"/>
    <w:rsid w:val="00D82018"/>
    <w:rsid w:val="00D8238D"/>
    <w:rsid w:val="00D829A3"/>
    <w:rsid w:val="00D82EC8"/>
    <w:rsid w:val="00D82F2D"/>
    <w:rsid w:val="00D82F69"/>
    <w:rsid w:val="00D830E3"/>
    <w:rsid w:val="00D83210"/>
    <w:rsid w:val="00D835E8"/>
    <w:rsid w:val="00D838AC"/>
    <w:rsid w:val="00D843A6"/>
    <w:rsid w:val="00D84414"/>
    <w:rsid w:val="00D84B96"/>
    <w:rsid w:val="00D84E8C"/>
    <w:rsid w:val="00D8544E"/>
    <w:rsid w:val="00D85B47"/>
    <w:rsid w:val="00D85D12"/>
    <w:rsid w:val="00D8603A"/>
    <w:rsid w:val="00D86288"/>
    <w:rsid w:val="00D862A1"/>
    <w:rsid w:val="00D862CF"/>
    <w:rsid w:val="00D869FC"/>
    <w:rsid w:val="00D86B6D"/>
    <w:rsid w:val="00D86EC0"/>
    <w:rsid w:val="00D8706C"/>
    <w:rsid w:val="00D873E5"/>
    <w:rsid w:val="00D87B5C"/>
    <w:rsid w:val="00D901E2"/>
    <w:rsid w:val="00D90570"/>
    <w:rsid w:val="00D90715"/>
    <w:rsid w:val="00D90AA7"/>
    <w:rsid w:val="00D90ADE"/>
    <w:rsid w:val="00D90BE6"/>
    <w:rsid w:val="00D91B67"/>
    <w:rsid w:val="00D9207D"/>
    <w:rsid w:val="00D9261B"/>
    <w:rsid w:val="00D92BCA"/>
    <w:rsid w:val="00D9343D"/>
    <w:rsid w:val="00D93496"/>
    <w:rsid w:val="00D937CF"/>
    <w:rsid w:val="00D938E9"/>
    <w:rsid w:val="00D93A2F"/>
    <w:rsid w:val="00D93CBF"/>
    <w:rsid w:val="00D94C29"/>
    <w:rsid w:val="00D96042"/>
    <w:rsid w:val="00D96071"/>
    <w:rsid w:val="00D9607C"/>
    <w:rsid w:val="00D9612C"/>
    <w:rsid w:val="00D96388"/>
    <w:rsid w:val="00D96453"/>
    <w:rsid w:val="00D964F4"/>
    <w:rsid w:val="00D96A99"/>
    <w:rsid w:val="00D96D53"/>
    <w:rsid w:val="00D96E68"/>
    <w:rsid w:val="00D96FB8"/>
    <w:rsid w:val="00D97279"/>
    <w:rsid w:val="00D97680"/>
    <w:rsid w:val="00D978BA"/>
    <w:rsid w:val="00D97C92"/>
    <w:rsid w:val="00DA03DA"/>
    <w:rsid w:val="00DA09B5"/>
    <w:rsid w:val="00DA09DB"/>
    <w:rsid w:val="00DA0FA2"/>
    <w:rsid w:val="00DA107A"/>
    <w:rsid w:val="00DA194E"/>
    <w:rsid w:val="00DA2533"/>
    <w:rsid w:val="00DA25F3"/>
    <w:rsid w:val="00DA285C"/>
    <w:rsid w:val="00DA2F4E"/>
    <w:rsid w:val="00DA3203"/>
    <w:rsid w:val="00DA33B7"/>
    <w:rsid w:val="00DA34FD"/>
    <w:rsid w:val="00DA3C87"/>
    <w:rsid w:val="00DA3EC4"/>
    <w:rsid w:val="00DA4388"/>
    <w:rsid w:val="00DA47AF"/>
    <w:rsid w:val="00DA488D"/>
    <w:rsid w:val="00DA4A7E"/>
    <w:rsid w:val="00DA4C26"/>
    <w:rsid w:val="00DA4E35"/>
    <w:rsid w:val="00DA4F99"/>
    <w:rsid w:val="00DA4FF1"/>
    <w:rsid w:val="00DA5487"/>
    <w:rsid w:val="00DA5622"/>
    <w:rsid w:val="00DA5731"/>
    <w:rsid w:val="00DA5A3B"/>
    <w:rsid w:val="00DA5D03"/>
    <w:rsid w:val="00DA6735"/>
    <w:rsid w:val="00DA69FF"/>
    <w:rsid w:val="00DA6E89"/>
    <w:rsid w:val="00DA73DF"/>
    <w:rsid w:val="00DA7808"/>
    <w:rsid w:val="00DA7D35"/>
    <w:rsid w:val="00DB039F"/>
    <w:rsid w:val="00DB0E42"/>
    <w:rsid w:val="00DB0E50"/>
    <w:rsid w:val="00DB1113"/>
    <w:rsid w:val="00DB1198"/>
    <w:rsid w:val="00DB1321"/>
    <w:rsid w:val="00DB195D"/>
    <w:rsid w:val="00DB19BA"/>
    <w:rsid w:val="00DB21CF"/>
    <w:rsid w:val="00DB21FD"/>
    <w:rsid w:val="00DB3387"/>
    <w:rsid w:val="00DB34F4"/>
    <w:rsid w:val="00DB39D1"/>
    <w:rsid w:val="00DB3B75"/>
    <w:rsid w:val="00DB3C57"/>
    <w:rsid w:val="00DB408B"/>
    <w:rsid w:val="00DB40F5"/>
    <w:rsid w:val="00DB4111"/>
    <w:rsid w:val="00DB4B15"/>
    <w:rsid w:val="00DB4CEF"/>
    <w:rsid w:val="00DB4EFB"/>
    <w:rsid w:val="00DB53A5"/>
    <w:rsid w:val="00DB5970"/>
    <w:rsid w:val="00DB5D16"/>
    <w:rsid w:val="00DB7187"/>
    <w:rsid w:val="00DB7818"/>
    <w:rsid w:val="00DB78C2"/>
    <w:rsid w:val="00DB79D5"/>
    <w:rsid w:val="00DC000A"/>
    <w:rsid w:val="00DC017B"/>
    <w:rsid w:val="00DC04E5"/>
    <w:rsid w:val="00DC0CAA"/>
    <w:rsid w:val="00DC10A0"/>
    <w:rsid w:val="00DC1101"/>
    <w:rsid w:val="00DC121F"/>
    <w:rsid w:val="00DC135B"/>
    <w:rsid w:val="00DC16DF"/>
    <w:rsid w:val="00DC17CD"/>
    <w:rsid w:val="00DC186D"/>
    <w:rsid w:val="00DC1902"/>
    <w:rsid w:val="00DC205D"/>
    <w:rsid w:val="00DC213F"/>
    <w:rsid w:val="00DC21F9"/>
    <w:rsid w:val="00DC2533"/>
    <w:rsid w:val="00DC25E8"/>
    <w:rsid w:val="00DC2BFD"/>
    <w:rsid w:val="00DC31F9"/>
    <w:rsid w:val="00DC355B"/>
    <w:rsid w:val="00DC3615"/>
    <w:rsid w:val="00DC38AF"/>
    <w:rsid w:val="00DC3F1B"/>
    <w:rsid w:val="00DC4497"/>
    <w:rsid w:val="00DC4744"/>
    <w:rsid w:val="00DC4957"/>
    <w:rsid w:val="00DC4D94"/>
    <w:rsid w:val="00DC6382"/>
    <w:rsid w:val="00DC6846"/>
    <w:rsid w:val="00DC695A"/>
    <w:rsid w:val="00DC69C7"/>
    <w:rsid w:val="00DC6DE2"/>
    <w:rsid w:val="00DC754B"/>
    <w:rsid w:val="00DC799F"/>
    <w:rsid w:val="00DC7C3A"/>
    <w:rsid w:val="00DC7E0D"/>
    <w:rsid w:val="00DD04FC"/>
    <w:rsid w:val="00DD092D"/>
    <w:rsid w:val="00DD0AA7"/>
    <w:rsid w:val="00DD0C5C"/>
    <w:rsid w:val="00DD1305"/>
    <w:rsid w:val="00DD1579"/>
    <w:rsid w:val="00DD1781"/>
    <w:rsid w:val="00DD1ED3"/>
    <w:rsid w:val="00DD2374"/>
    <w:rsid w:val="00DD246E"/>
    <w:rsid w:val="00DD25BE"/>
    <w:rsid w:val="00DD25C8"/>
    <w:rsid w:val="00DD2629"/>
    <w:rsid w:val="00DD283B"/>
    <w:rsid w:val="00DD2947"/>
    <w:rsid w:val="00DD2A2C"/>
    <w:rsid w:val="00DD2DB4"/>
    <w:rsid w:val="00DD31BC"/>
    <w:rsid w:val="00DD462C"/>
    <w:rsid w:val="00DD465E"/>
    <w:rsid w:val="00DD479A"/>
    <w:rsid w:val="00DD4CA7"/>
    <w:rsid w:val="00DD4D49"/>
    <w:rsid w:val="00DD56AE"/>
    <w:rsid w:val="00DD59A1"/>
    <w:rsid w:val="00DD5EDC"/>
    <w:rsid w:val="00DD6A8D"/>
    <w:rsid w:val="00DD6B7F"/>
    <w:rsid w:val="00DD6D5E"/>
    <w:rsid w:val="00DD7722"/>
    <w:rsid w:val="00DD77B9"/>
    <w:rsid w:val="00DD7C8A"/>
    <w:rsid w:val="00DE03F1"/>
    <w:rsid w:val="00DE04F1"/>
    <w:rsid w:val="00DE09BB"/>
    <w:rsid w:val="00DE0F21"/>
    <w:rsid w:val="00DE109A"/>
    <w:rsid w:val="00DE131F"/>
    <w:rsid w:val="00DE1A23"/>
    <w:rsid w:val="00DE1A7A"/>
    <w:rsid w:val="00DE1C7F"/>
    <w:rsid w:val="00DE1F18"/>
    <w:rsid w:val="00DE24B9"/>
    <w:rsid w:val="00DE26A9"/>
    <w:rsid w:val="00DE2B48"/>
    <w:rsid w:val="00DE2BFB"/>
    <w:rsid w:val="00DE2F3E"/>
    <w:rsid w:val="00DE2FFC"/>
    <w:rsid w:val="00DE304A"/>
    <w:rsid w:val="00DE308E"/>
    <w:rsid w:val="00DE344A"/>
    <w:rsid w:val="00DE388B"/>
    <w:rsid w:val="00DE43AF"/>
    <w:rsid w:val="00DE5026"/>
    <w:rsid w:val="00DE5338"/>
    <w:rsid w:val="00DE5341"/>
    <w:rsid w:val="00DE5935"/>
    <w:rsid w:val="00DE59BE"/>
    <w:rsid w:val="00DE5B55"/>
    <w:rsid w:val="00DE6694"/>
    <w:rsid w:val="00DE66E2"/>
    <w:rsid w:val="00DE6BC1"/>
    <w:rsid w:val="00DE73DB"/>
    <w:rsid w:val="00DE7483"/>
    <w:rsid w:val="00DE7572"/>
    <w:rsid w:val="00DE781D"/>
    <w:rsid w:val="00DE7A2E"/>
    <w:rsid w:val="00DF0746"/>
    <w:rsid w:val="00DF10A5"/>
    <w:rsid w:val="00DF1888"/>
    <w:rsid w:val="00DF1B61"/>
    <w:rsid w:val="00DF1BC3"/>
    <w:rsid w:val="00DF32DC"/>
    <w:rsid w:val="00DF39CC"/>
    <w:rsid w:val="00DF3FAD"/>
    <w:rsid w:val="00DF42CF"/>
    <w:rsid w:val="00DF42E5"/>
    <w:rsid w:val="00DF4445"/>
    <w:rsid w:val="00DF47CD"/>
    <w:rsid w:val="00DF4907"/>
    <w:rsid w:val="00DF53D9"/>
    <w:rsid w:val="00DF5483"/>
    <w:rsid w:val="00DF5EEF"/>
    <w:rsid w:val="00DF5FD2"/>
    <w:rsid w:val="00DF6236"/>
    <w:rsid w:val="00E00492"/>
    <w:rsid w:val="00E00645"/>
    <w:rsid w:val="00E00C00"/>
    <w:rsid w:val="00E01007"/>
    <w:rsid w:val="00E01389"/>
    <w:rsid w:val="00E019D9"/>
    <w:rsid w:val="00E01B4A"/>
    <w:rsid w:val="00E01B8F"/>
    <w:rsid w:val="00E01EE0"/>
    <w:rsid w:val="00E01F0C"/>
    <w:rsid w:val="00E01FE6"/>
    <w:rsid w:val="00E0215A"/>
    <w:rsid w:val="00E022AB"/>
    <w:rsid w:val="00E02432"/>
    <w:rsid w:val="00E02AB9"/>
    <w:rsid w:val="00E02D1F"/>
    <w:rsid w:val="00E02E47"/>
    <w:rsid w:val="00E0331E"/>
    <w:rsid w:val="00E033C5"/>
    <w:rsid w:val="00E034DE"/>
    <w:rsid w:val="00E03722"/>
    <w:rsid w:val="00E0392D"/>
    <w:rsid w:val="00E039A6"/>
    <w:rsid w:val="00E03AD5"/>
    <w:rsid w:val="00E04695"/>
    <w:rsid w:val="00E04C6D"/>
    <w:rsid w:val="00E04E6F"/>
    <w:rsid w:val="00E05430"/>
    <w:rsid w:val="00E0553E"/>
    <w:rsid w:val="00E05586"/>
    <w:rsid w:val="00E05668"/>
    <w:rsid w:val="00E058F8"/>
    <w:rsid w:val="00E0593E"/>
    <w:rsid w:val="00E062A2"/>
    <w:rsid w:val="00E063DC"/>
    <w:rsid w:val="00E0649C"/>
    <w:rsid w:val="00E065FF"/>
    <w:rsid w:val="00E06671"/>
    <w:rsid w:val="00E066A4"/>
    <w:rsid w:val="00E06719"/>
    <w:rsid w:val="00E06C2F"/>
    <w:rsid w:val="00E07590"/>
    <w:rsid w:val="00E0763F"/>
    <w:rsid w:val="00E07C8F"/>
    <w:rsid w:val="00E07FA9"/>
    <w:rsid w:val="00E102A7"/>
    <w:rsid w:val="00E1048C"/>
    <w:rsid w:val="00E105D0"/>
    <w:rsid w:val="00E10770"/>
    <w:rsid w:val="00E110C9"/>
    <w:rsid w:val="00E118A4"/>
    <w:rsid w:val="00E11E4D"/>
    <w:rsid w:val="00E11ED9"/>
    <w:rsid w:val="00E1212D"/>
    <w:rsid w:val="00E12AA4"/>
    <w:rsid w:val="00E12E78"/>
    <w:rsid w:val="00E13211"/>
    <w:rsid w:val="00E13ECB"/>
    <w:rsid w:val="00E14580"/>
    <w:rsid w:val="00E1498B"/>
    <w:rsid w:val="00E14A2C"/>
    <w:rsid w:val="00E14C5B"/>
    <w:rsid w:val="00E14DAF"/>
    <w:rsid w:val="00E1500C"/>
    <w:rsid w:val="00E1533A"/>
    <w:rsid w:val="00E1557F"/>
    <w:rsid w:val="00E1591B"/>
    <w:rsid w:val="00E15C95"/>
    <w:rsid w:val="00E15CDB"/>
    <w:rsid w:val="00E161D3"/>
    <w:rsid w:val="00E16328"/>
    <w:rsid w:val="00E165D6"/>
    <w:rsid w:val="00E1676F"/>
    <w:rsid w:val="00E16C34"/>
    <w:rsid w:val="00E16F16"/>
    <w:rsid w:val="00E17112"/>
    <w:rsid w:val="00E1724C"/>
    <w:rsid w:val="00E1768A"/>
    <w:rsid w:val="00E17EC8"/>
    <w:rsid w:val="00E201F5"/>
    <w:rsid w:val="00E2033B"/>
    <w:rsid w:val="00E20C0D"/>
    <w:rsid w:val="00E20D6F"/>
    <w:rsid w:val="00E212C0"/>
    <w:rsid w:val="00E21415"/>
    <w:rsid w:val="00E216E4"/>
    <w:rsid w:val="00E21800"/>
    <w:rsid w:val="00E21B24"/>
    <w:rsid w:val="00E229B7"/>
    <w:rsid w:val="00E22E8B"/>
    <w:rsid w:val="00E23377"/>
    <w:rsid w:val="00E23484"/>
    <w:rsid w:val="00E23B40"/>
    <w:rsid w:val="00E23CC4"/>
    <w:rsid w:val="00E23F17"/>
    <w:rsid w:val="00E23F48"/>
    <w:rsid w:val="00E240C0"/>
    <w:rsid w:val="00E24883"/>
    <w:rsid w:val="00E24C48"/>
    <w:rsid w:val="00E253A7"/>
    <w:rsid w:val="00E25504"/>
    <w:rsid w:val="00E26028"/>
    <w:rsid w:val="00E268AB"/>
    <w:rsid w:val="00E270A5"/>
    <w:rsid w:val="00E2725C"/>
    <w:rsid w:val="00E277B5"/>
    <w:rsid w:val="00E27A39"/>
    <w:rsid w:val="00E3072D"/>
    <w:rsid w:val="00E314A2"/>
    <w:rsid w:val="00E314B0"/>
    <w:rsid w:val="00E31B7D"/>
    <w:rsid w:val="00E31D97"/>
    <w:rsid w:val="00E31DBF"/>
    <w:rsid w:val="00E321A8"/>
    <w:rsid w:val="00E324CD"/>
    <w:rsid w:val="00E3288F"/>
    <w:rsid w:val="00E32A3D"/>
    <w:rsid w:val="00E32AD4"/>
    <w:rsid w:val="00E32DCF"/>
    <w:rsid w:val="00E334D4"/>
    <w:rsid w:val="00E33816"/>
    <w:rsid w:val="00E33D1B"/>
    <w:rsid w:val="00E340C0"/>
    <w:rsid w:val="00E340E6"/>
    <w:rsid w:val="00E34447"/>
    <w:rsid w:val="00E34478"/>
    <w:rsid w:val="00E34CC2"/>
    <w:rsid w:val="00E34E1B"/>
    <w:rsid w:val="00E350C9"/>
    <w:rsid w:val="00E351C3"/>
    <w:rsid w:val="00E35694"/>
    <w:rsid w:val="00E356B5"/>
    <w:rsid w:val="00E35CF0"/>
    <w:rsid w:val="00E35D5D"/>
    <w:rsid w:val="00E363B9"/>
    <w:rsid w:val="00E3682E"/>
    <w:rsid w:val="00E36F17"/>
    <w:rsid w:val="00E370D1"/>
    <w:rsid w:val="00E3756F"/>
    <w:rsid w:val="00E375FD"/>
    <w:rsid w:val="00E37F88"/>
    <w:rsid w:val="00E400EC"/>
    <w:rsid w:val="00E40535"/>
    <w:rsid w:val="00E415C9"/>
    <w:rsid w:val="00E4181C"/>
    <w:rsid w:val="00E41D10"/>
    <w:rsid w:val="00E4248F"/>
    <w:rsid w:val="00E42508"/>
    <w:rsid w:val="00E42521"/>
    <w:rsid w:val="00E425E2"/>
    <w:rsid w:val="00E42F39"/>
    <w:rsid w:val="00E43342"/>
    <w:rsid w:val="00E43971"/>
    <w:rsid w:val="00E43AA1"/>
    <w:rsid w:val="00E43E57"/>
    <w:rsid w:val="00E43F94"/>
    <w:rsid w:val="00E444E8"/>
    <w:rsid w:val="00E45129"/>
    <w:rsid w:val="00E452D9"/>
    <w:rsid w:val="00E45462"/>
    <w:rsid w:val="00E455A2"/>
    <w:rsid w:val="00E458B6"/>
    <w:rsid w:val="00E45C13"/>
    <w:rsid w:val="00E45C1A"/>
    <w:rsid w:val="00E45C2A"/>
    <w:rsid w:val="00E45C79"/>
    <w:rsid w:val="00E46317"/>
    <w:rsid w:val="00E467FE"/>
    <w:rsid w:val="00E46BC0"/>
    <w:rsid w:val="00E4754A"/>
    <w:rsid w:val="00E47DD4"/>
    <w:rsid w:val="00E50901"/>
    <w:rsid w:val="00E51012"/>
    <w:rsid w:val="00E512E9"/>
    <w:rsid w:val="00E515AC"/>
    <w:rsid w:val="00E51F90"/>
    <w:rsid w:val="00E524A2"/>
    <w:rsid w:val="00E525FF"/>
    <w:rsid w:val="00E52864"/>
    <w:rsid w:val="00E52DAF"/>
    <w:rsid w:val="00E53496"/>
    <w:rsid w:val="00E53C39"/>
    <w:rsid w:val="00E548CD"/>
    <w:rsid w:val="00E54EE6"/>
    <w:rsid w:val="00E551E0"/>
    <w:rsid w:val="00E55394"/>
    <w:rsid w:val="00E56DE4"/>
    <w:rsid w:val="00E570E3"/>
    <w:rsid w:val="00E578D7"/>
    <w:rsid w:val="00E57A01"/>
    <w:rsid w:val="00E57C81"/>
    <w:rsid w:val="00E57D3F"/>
    <w:rsid w:val="00E6029E"/>
    <w:rsid w:val="00E608E8"/>
    <w:rsid w:val="00E60BDC"/>
    <w:rsid w:val="00E6106D"/>
    <w:rsid w:val="00E610B9"/>
    <w:rsid w:val="00E61580"/>
    <w:rsid w:val="00E615F8"/>
    <w:rsid w:val="00E6190C"/>
    <w:rsid w:val="00E622CF"/>
    <w:rsid w:val="00E6234E"/>
    <w:rsid w:val="00E62360"/>
    <w:rsid w:val="00E6330E"/>
    <w:rsid w:val="00E6367D"/>
    <w:rsid w:val="00E637A3"/>
    <w:rsid w:val="00E6465B"/>
    <w:rsid w:val="00E64E46"/>
    <w:rsid w:val="00E64EB2"/>
    <w:rsid w:val="00E64F6F"/>
    <w:rsid w:val="00E6549C"/>
    <w:rsid w:val="00E65DE6"/>
    <w:rsid w:val="00E65EE5"/>
    <w:rsid w:val="00E66395"/>
    <w:rsid w:val="00E664DD"/>
    <w:rsid w:val="00E66D64"/>
    <w:rsid w:val="00E66DD2"/>
    <w:rsid w:val="00E67014"/>
    <w:rsid w:val="00E675F0"/>
    <w:rsid w:val="00E67685"/>
    <w:rsid w:val="00E67A42"/>
    <w:rsid w:val="00E701C5"/>
    <w:rsid w:val="00E70392"/>
    <w:rsid w:val="00E7085D"/>
    <w:rsid w:val="00E70DAC"/>
    <w:rsid w:val="00E7183D"/>
    <w:rsid w:val="00E71911"/>
    <w:rsid w:val="00E72418"/>
    <w:rsid w:val="00E7275A"/>
    <w:rsid w:val="00E72A49"/>
    <w:rsid w:val="00E72B0F"/>
    <w:rsid w:val="00E72D7F"/>
    <w:rsid w:val="00E73635"/>
    <w:rsid w:val="00E7385B"/>
    <w:rsid w:val="00E73932"/>
    <w:rsid w:val="00E74214"/>
    <w:rsid w:val="00E7431D"/>
    <w:rsid w:val="00E745BC"/>
    <w:rsid w:val="00E74831"/>
    <w:rsid w:val="00E74AD8"/>
    <w:rsid w:val="00E7505C"/>
    <w:rsid w:val="00E758C4"/>
    <w:rsid w:val="00E75ADC"/>
    <w:rsid w:val="00E75BD2"/>
    <w:rsid w:val="00E75D19"/>
    <w:rsid w:val="00E76B7E"/>
    <w:rsid w:val="00E76F85"/>
    <w:rsid w:val="00E76F99"/>
    <w:rsid w:val="00E772AD"/>
    <w:rsid w:val="00E80347"/>
    <w:rsid w:val="00E80748"/>
    <w:rsid w:val="00E8087D"/>
    <w:rsid w:val="00E80ADE"/>
    <w:rsid w:val="00E80EF9"/>
    <w:rsid w:val="00E8127C"/>
    <w:rsid w:val="00E812D7"/>
    <w:rsid w:val="00E81E37"/>
    <w:rsid w:val="00E82663"/>
    <w:rsid w:val="00E8289A"/>
    <w:rsid w:val="00E829AB"/>
    <w:rsid w:val="00E82BCC"/>
    <w:rsid w:val="00E82BD7"/>
    <w:rsid w:val="00E835EA"/>
    <w:rsid w:val="00E8364A"/>
    <w:rsid w:val="00E83AAA"/>
    <w:rsid w:val="00E83AEF"/>
    <w:rsid w:val="00E83BD8"/>
    <w:rsid w:val="00E83CDA"/>
    <w:rsid w:val="00E844BC"/>
    <w:rsid w:val="00E84BD5"/>
    <w:rsid w:val="00E84FF7"/>
    <w:rsid w:val="00E853A6"/>
    <w:rsid w:val="00E855C3"/>
    <w:rsid w:val="00E855F6"/>
    <w:rsid w:val="00E85CF9"/>
    <w:rsid w:val="00E85E22"/>
    <w:rsid w:val="00E85F4A"/>
    <w:rsid w:val="00E86680"/>
    <w:rsid w:val="00E86783"/>
    <w:rsid w:val="00E86D3B"/>
    <w:rsid w:val="00E86EE8"/>
    <w:rsid w:val="00E877EE"/>
    <w:rsid w:val="00E87B1E"/>
    <w:rsid w:val="00E87B4A"/>
    <w:rsid w:val="00E87C74"/>
    <w:rsid w:val="00E90146"/>
    <w:rsid w:val="00E90155"/>
    <w:rsid w:val="00E9087A"/>
    <w:rsid w:val="00E909B0"/>
    <w:rsid w:val="00E90A59"/>
    <w:rsid w:val="00E90C5E"/>
    <w:rsid w:val="00E90C97"/>
    <w:rsid w:val="00E90EC0"/>
    <w:rsid w:val="00E90F11"/>
    <w:rsid w:val="00E911B2"/>
    <w:rsid w:val="00E91238"/>
    <w:rsid w:val="00E91866"/>
    <w:rsid w:val="00E91E6B"/>
    <w:rsid w:val="00E921D1"/>
    <w:rsid w:val="00E923A7"/>
    <w:rsid w:val="00E9295E"/>
    <w:rsid w:val="00E92979"/>
    <w:rsid w:val="00E92AAF"/>
    <w:rsid w:val="00E92B84"/>
    <w:rsid w:val="00E92BC8"/>
    <w:rsid w:val="00E92D71"/>
    <w:rsid w:val="00E933E9"/>
    <w:rsid w:val="00E9351C"/>
    <w:rsid w:val="00E93998"/>
    <w:rsid w:val="00E93C40"/>
    <w:rsid w:val="00E93C9B"/>
    <w:rsid w:val="00E93D3C"/>
    <w:rsid w:val="00E93E06"/>
    <w:rsid w:val="00E9436F"/>
    <w:rsid w:val="00E94672"/>
    <w:rsid w:val="00E94807"/>
    <w:rsid w:val="00E94D99"/>
    <w:rsid w:val="00E94F64"/>
    <w:rsid w:val="00E951A2"/>
    <w:rsid w:val="00E95321"/>
    <w:rsid w:val="00E955E9"/>
    <w:rsid w:val="00E9564F"/>
    <w:rsid w:val="00E95A1E"/>
    <w:rsid w:val="00E95FA3"/>
    <w:rsid w:val="00E962EC"/>
    <w:rsid w:val="00E96489"/>
    <w:rsid w:val="00E9658F"/>
    <w:rsid w:val="00E96D36"/>
    <w:rsid w:val="00E9729D"/>
    <w:rsid w:val="00E974A1"/>
    <w:rsid w:val="00E9761C"/>
    <w:rsid w:val="00E9790F"/>
    <w:rsid w:val="00E97BB7"/>
    <w:rsid w:val="00EA011C"/>
    <w:rsid w:val="00EA03AD"/>
    <w:rsid w:val="00EA0D1B"/>
    <w:rsid w:val="00EA1043"/>
    <w:rsid w:val="00EA10C4"/>
    <w:rsid w:val="00EA12B7"/>
    <w:rsid w:val="00EA149C"/>
    <w:rsid w:val="00EA150B"/>
    <w:rsid w:val="00EA179D"/>
    <w:rsid w:val="00EA1C69"/>
    <w:rsid w:val="00EA1CFA"/>
    <w:rsid w:val="00EA1EAD"/>
    <w:rsid w:val="00EA1F4C"/>
    <w:rsid w:val="00EA20F1"/>
    <w:rsid w:val="00EA2175"/>
    <w:rsid w:val="00EA2293"/>
    <w:rsid w:val="00EA22B1"/>
    <w:rsid w:val="00EA24DC"/>
    <w:rsid w:val="00EA2556"/>
    <w:rsid w:val="00EA280C"/>
    <w:rsid w:val="00EA2860"/>
    <w:rsid w:val="00EA2AC7"/>
    <w:rsid w:val="00EA2DAD"/>
    <w:rsid w:val="00EA3B0C"/>
    <w:rsid w:val="00EA3E3F"/>
    <w:rsid w:val="00EA4203"/>
    <w:rsid w:val="00EA42F2"/>
    <w:rsid w:val="00EA444A"/>
    <w:rsid w:val="00EA4570"/>
    <w:rsid w:val="00EA4704"/>
    <w:rsid w:val="00EA4871"/>
    <w:rsid w:val="00EA5186"/>
    <w:rsid w:val="00EA522D"/>
    <w:rsid w:val="00EA5510"/>
    <w:rsid w:val="00EA5662"/>
    <w:rsid w:val="00EA5879"/>
    <w:rsid w:val="00EA5AAB"/>
    <w:rsid w:val="00EA5EC1"/>
    <w:rsid w:val="00EA6010"/>
    <w:rsid w:val="00EA6266"/>
    <w:rsid w:val="00EA62BD"/>
    <w:rsid w:val="00EA6971"/>
    <w:rsid w:val="00EA6AC1"/>
    <w:rsid w:val="00EA70DC"/>
    <w:rsid w:val="00EB0173"/>
    <w:rsid w:val="00EB0ADE"/>
    <w:rsid w:val="00EB1F23"/>
    <w:rsid w:val="00EB21B3"/>
    <w:rsid w:val="00EB263B"/>
    <w:rsid w:val="00EB2A6D"/>
    <w:rsid w:val="00EB2F3F"/>
    <w:rsid w:val="00EB2F86"/>
    <w:rsid w:val="00EB2F95"/>
    <w:rsid w:val="00EB3698"/>
    <w:rsid w:val="00EB377F"/>
    <w:rsid w:val="00EB38A2"/>
    <w:rsid w:val="00EB3BD9"/>
    <w:rsid w:val="00EB41A4"/>
    <w:rsid w:val="00EB4823"/>
    <w:rsid w:val="00EB4855"/>
    <w:rsid w:val="00EB4E18"/>
    <w:rsid w:val="00EB53C1"/>
    <w:rsid w:val="00EB56EB"/>
    <w:rsid w:val="00EB5F3C"/>
    <w:rsid w:val="00EB67A0"/>
    <w:rsid w:val="00EB6D71"/>
    <w:rsid w:val="00EB6E0E"/>
    <w:rsid w:val="00EB70E7"/>
    <w:rsid w:val="00EB7555"/>
    <w:rsid w:val="00EB78B1"/>
    <w:rsid w:val="00EB7A15"/>
    <w:rsid w:val="00EB7C4C"/>
    <w:rsid w:val="00EC0140"/>
    <w:rsid w:val="00EC01DA"/>
    <w:rsid w:val="00EC0367"/>
    <w:rsid w:val="00EC03B7"/>
    <w:rsid w:val="00EC0502"/>
    <w:rsid w:val="00EC0E6F"/>
    <w:rsid w:val="00EC1427"/>
    <w:rsid w:val="00EC15D5"/>
    <w:rsid w:val="00EC15E3"/>
    <w:rsid w:val="00EC16C1"/>
    <w:rsid w:val="00EC1B0C"/>
    <w:rsid w:val="00EC200C"/>
    <w:rsid w:val="00EC22CA"/>
    <w:rsid w:val="00EC23C3"/>
    <w:rsid w:val="00EC2449"/>
    <w:rsid w:val="00EC2601"/>
    <w:rsid w:val="00EC2BAF"/>
    <w:rsid w:val="00EC2C9C"/>
    <w:rsid w:val="00EC2F31"/>
    <w:rsid w:val="00EC300F"/>
    <w:rsid w:val="00EC310A"/>
    <w:rsid w:val="00EC311D"/>
    <w:rsid w:val="00EC3F9B"/>
    <w:rsid w:val="00EC422F"/>
    <w:rsid w:val="00EC444A"/>
    <w:rsid w:val="00EC455C"/>
    <w:rsid w:val="00EC45DA"/>
    <w:rsid w:val="00EC48CE"/>
    <w:rsid w:val="00EC5283"/>
    <w:rsid w:val="00EC54EF"/>
    <w:rsid w:val="00EC569B"/>
    <w:rsid w:val="00EC579B"/>
    <w:rsid w:val="00EC5B41"/>
    <w:rsid w:val="00EC5DB8"/>
    <w:rsid w:val="00EC60C1"/>
    <w:rsid w:val="00EC624D"/>
    <w:rsid w:val="00EC653D"/>
    <w:rsid w:val="00EC6C74"/>
    <w:rsid w:val="00EC6D83"/>
    <w:rsid w:val="00EC70C8"/>
    <w:rsid w:val="00EC74EA"/>
    <w:rsid w:val="00EC78DC"/>
    <w:rsid w:val="00EC7E88"/>
    <w:rsid w:val="00EC7EA2"/>
    <w:rsid w:val="00ED01D8"/>
    <w:rsid w:val="00ED033A"/>
    <w:rsid w:val="00ED1714"/>
    <w:rsid w:val="00ED1E03"/>
    <w:rsid w:val="00ED1E94"/>
    <w:rsid w:val="00ED2AA7"/>
    <w:rsid w:val="00ED33A3"/>
    <w:rsid w:val="00ED3EB4"/>
    <w:rsid w:val="00ED43B5"/>
    <w:rsid w:val="00ED49FA"/>
    <w:rsid w:val="00ED4C4E"/>
    <w:rsid w:val="00ED4D76"/>
    <w:rsid w:val="00ED518A"/>
    <w:rsid w:val="00ED52DC"/>
    <w:rsid w:val="00ED53D6"/>
    <w:rsid w:val="00ED57F7"/>
    <w:rsid w:val="00ED5C82"/>
    <w:rsid w:val="00ED5E7C"/>
    <w:rsid w:val="00ED605E"/>
    <w:rsid w:val="00ED64C8"/>
    <w:rsid w:val="00ED6548"/>
    <w:rsid w:val="00ED65A8"/>
    <w:rsid w:val="00ED6C45"/>
    <w:rsid w:val="00ED6D1D"/>
    <w:rsid w:val="00ED6EDA"/>
    <w:rsid w:val="00ED6FF2"/>
    <w:rsid w:val="00ED72BB"/>
    <w:rsid w:val="00ED775D"/>
    <w:rsid w:val="00ED7F7A"/>
    <w:rsid w:val="00EE0889"/>
    <w:rsid w:val="00EE127F"/>
    <w:rsid w:val="00EE134A"/>
    <w:rsid w:val="00EE193F"/>
    <w:rsid w:val="00EE263D"/>
    <w:rsid w:val="00EE2ABA"/>
    <w:rsid w:val="00EE3028"/>
    <w:rsid w:val="00EE32EC"/>
    <w:rsid w:val="00EE333C"/>
    <w:rsid w:val="00EE342D"/>
    <w:rsid w:val="00EE34D5"/>
    <w:rsid w:val="00EE387A"/>
    <w:rsid w:val="00EE3881"/>
    <w:rsid w:val="00EE3E17"/>
    <w:rsid w:val="00EE4007"/>
    <w:rsid w:val="00EE4046"/>
    <w:rsid w:val="00EE41AA"/>
    <w:rsid w:val="00EE43FA"/>
    <w:rsid w:val="00EE44A6"/>
    <w:rsid w:val="00EE4579"/>
    <w:rsid w:val="00EE4809"/>
    <w:rsid w:val="00EE4B99"/>
    <w:rsid w:val="00EE4EA8"/>
    <w:rsid w:val="00EE4F89"/>
    <w:rsid w:val="00EE5C8C"/>
    <w:rsid w:val="00EE5D20"/>
    <w:rsid w:val="00EE5D5B"/>
    <w:rsid w:val="00EE5F76"/>
    <w:rsid w:val="00EE5F93"/>
    <w:rsid w:val="00EE5FC5"/>
    <w:rsid w:val="00EE688B"/>
    <w:rsid w:val="00EE6953"/>
    <w:rsid w:val="00EE69B3"/>
    <w:rsid w:val="00EE6AB2"/>
    <w:rsid w:val="00EE6B21"/>
    <w:rsid w:val="00EE701D"/>
    <w:rsid w:val="00EE7681"/>
    <w:rsid w:val="00EE76FD"/>
    <w:rsid w:val="00EF042A"/>
    <w:rsid w:val="00EF04DB"/>
    <w:rsid w:val="00EF0519"/>
    <w:rsid w:val="00EF0C07"/>
    <w:rsid w:val="00EF1219"/>
    <w:rsid w:val="00EF1A05"/>
    <w:rsid w:val="00EF2068"/>
    <w:rsid w:val="00EF2301"/>
    <w:rsid w:val="00EF2374"/>
    <w:rsid w:val="00EF292C"/>
    <w:rsid w:val="00EF2DF7"/>
    <w:rsid w:val="00EF3022"/>
    <w:rsid w:val="00EF3870"/>
    <w:rsid w:val="00EF3D3B"/>
    <w:rsid w:val="00EF3DCE"/>
    <w:rsid w:val="00EF402E"/>
    <w:rsid w:val="00EF434F"/>
    <w:rsid w:val="00EF489D"/>
    <w:rsid w:val="00EF4AAE"/>
    <w:rsid w:val="00EF5C00"/>
    <w:rsid w:val="00EF5D92"/>
    <w:rsid w:val="00EF65A5"/>
    <w:rsid w:val="00EF6A7A"/>
    <w:rsid w:val="00EF6B4D"/>
    <w:rsid w:val="00EF6BB4"/>
    <w:rsid w:val="00EF6BD2"/>
    <w:rsid w:val="00EF7347"/>
    <w:rsid w:val="00EF7884"/>
    <w:rsid w:val="00EF7C05"/>
    <w:rsid w:val="00F00342"/>
    <w:rsid w:val="00F00A2D"/>
    <w:rsid w:val="00F00C7B"/>
    <w:rsid w:val="00F00CB0"/>
    <w:rsid w:val="00F01000"/>
    <w:rsid w:val="00F0118F"/>
    <w:rsid w:val="00F0186F"/>
    <w:rsid w:val="00F019C7"/>
    <w:rsid w:val="00F01F6A"/>
    <w:rsid w:val="00F0244E"/>
    <w:rsid w:val="00F02C41"/>
    <w:rsid w:val="00F02F37"/>
    <w:rsid w:val="00F03033"/>
    <w:rsid w:val="00F03AAB"/>
    <w:rsid w:val="00F03EAB"/>
    <w:rsid w:val="00F03EDB"/>
    <w:rsid w:val="00F04260"/>
    <w:rsid w:val="00F04856"/>
    <w:rsid w:val="00F04F4A"/>
    <w:rsid w:val="00F05211"/>
    <w:rsid w:val="00F05809"/>
    <w:rsid w:val="00F05B20"/>
    <w:rsid w:val="00F06402"/>
    <w:rsid w:val="00F06A41"/>
    <w:rsid w:val="00F06B23"/>
    <w:rsid w:val="00F06D7D"/>
    <w:rsid w:val="00F07457"/>
    <w:rsid w:val="00F075F1"/>
    <w:rsid w:val="00F0772B"/>
    <w:rsid w:val="00F07D1E"/>
    <w:rsid w:val="00F10449"/>
    <w:rsid w:val="00F10558"/>
    <w:rsid w:val="00F10981"/>
    <w:rsid w:val="00F10A4D"/>
    <w:rsid w:val="00F11123"/>
    <w:rsid w:val="00F11A78"/>
    <w:rsid w:val="00F11DE3"/>
    <w:rsid w:val="00F11E2A"/>
    <w:rsid w:val="00F1202C"/>
    <w:rsid w:val="00F12364"/>
    <w:rsid w:val="00F12536"/>
    <w:rsid w:val="00F12B52"/>
    <w:rsid w:val="00F133CC"/>
    <w:rsid w:val="00F13571"/>
    <w:rsid w:val="00F136B0"/>
    <w:rsid w:val="00F13D95"/>
    <w:rsid w:val="00F13E22"/>
    <w:rsid w:val="00F14403"/>
    <w:rsid w:val="00F1463A"/>
    <w:rsid w:val="00F14D6B"/>
    <w:rsid w:val="00F14FFE"/>
    <w:rsid w:val="00F15B4A"/>
    <w:rsid w:val="00F162D2"/>
    <w:rsid w:val="00F16668"/>
    <w:rsid w:val="00F167C4"/>
    <w:rsid w:val="00F16E96"/>
    <w:rsid w:val="00F17513"/>
    <w:rsid w:val="00F17660"/>
    <w:rsid w:val="00F17BD8"/>
    <w:rsid w:val="00F2020A"/>
    <w:rsid w:val="00F208FE"/>
    <w:rsid w:val="00F20F0A"/>
    <w:rsid w:val="00F21214"/>
    <w:rsid w:val="00F21328"/>
    <w:rsid w:val="00F219E8"/>
    <w:rsid w:val="00F21D4D"/>
    <w:rsid w:val="00F22256"/>
    <w:rsid w:val="00F22351"/>
    <w:rsid w:val="00F223C2"/>
    <w:rsid w:val="00F22538"/>
    <w:rsid w:val="00F228CE"/>
    <w:rsid w:val="00F2328B"/>
    <w:rsid w:val="00F23EC2"/>
    <w:rsid w:val="00F24519"/>
    <w:rsid w:val="00F24577"/>
    <w:rsid w:val="00F24681"/>
    <w:rsid w:val="00F2468C"/>
    <w:rsid w:val="00F249BF"/>
    <w:rsid w:val="00F24C4A"/>
    <w:rsid w:val="00F2511A"/>
    <w:rsid w:val="00F25881"/>
    <w:rsid w:val="00F25B47"/>
    <w:rsid w:val="00F25D30"/>
    <w:rsid w:val="00F2607C"/>
    <w:rsid w:val="00F26C83"/>
    <w:rsid w:val="00F26D54"/>
    <w:rsid w:val="00F2736D"/>
    <w:rsid w:val="00F27DFB"/>
    <w:rsid w:val="00F30881"/>
    <w:rsid w:val="00F310EB"/>
    <w:rsid w:val="00F311F8"/>
    <w:rsid w:val="00F31BDF"/>
    <w:rsid w:val="00F31BEF"/>
    <w:rsid w:val="00F3279B"/>
    <w:rsid w:val="00F32B2E"/>
    <w:rsid w:val="00F337CD"/>
    <w:rsid w:val="00F33A4C"/>
    <w:rsid w:val="00F33DF9"/>
    <w:rsid w:val="00F348CB"/>
    <w:rsid w:val="00F354A2"/>
    <w:rsid w:val="00F35528"/>
    <w:rsid w:val="00F35948"/>
    <w:rsid w:val="00F35DC7"/>
    <w:rsid w:val="00F36110"/>
    <w:rsid w:val="00F36915"/>
    <w:rsid w:val="00F37012"/>
    <w:rsid w:val="00F37095"/>
    <w:rsid w:val="00F3765D"/>
    <w:rsid w:val="00F377AB"/>
    <w:rsid w:val="00F378EF"/>
    <w:rsid w:val="00F40024"/>
    <w:rsid w:val="00F40536"/>
    <w:rsid w:val="00F405EE"/>
    <w:rsid w:val="00F406DD"/>
    <w:rsid w:val="00F40A8E"/>
    <w:rsid w:val="00F40D4C"/>
    <w:rsid w:val="00F40E6E"/>
    <w:rsid w:val="00F413AE"/>
    <w:rsid w:val="00F4171E"/>
    <w:rsid w:val="00F41CD7"/>
    <w:rsid w:val="00F41E0C"/>
    <w:rsid w:val="00F422C0"/>
    <w:rsid w:val="00F4296D"/>
    <w:rsid w:val="00F42DA6"/>
    <w:rsid w:val="00F43389"/>
    <w:rsid w:val="00F43439"/>
    <w:rsid w:val="00F4344F"/>
    <w:rsid w:val="00F4373F"/>
    <w:rsid w:val="00F43900"/>
    <w:rsid w:val="00F43A26"/>
    <w:rsid w:val="00F43B3A"/>
    <w:rsid w:val="00F43F1B"/>
    <w:rsid w:val="00F44795"/>
    <w:rsid w:val="00F4483C"/>
    <w:rsid w:val="00F449DD"/>
    <w:rsid w:val="00F44B86"/>
    <w:rsid w:val="00F44BEC"/>
    <w:rsid w:val="00F45289"/>
    <w:rsid w:val="00F4551A"/>
    <w:rsid w:val="00F45B64"/>
    <w:rsid w:val="00F46157"/>
    <w:rsid w:val="00F4621E"/>
    <w:rsid w:val="00F46F96"/>
    <w:rsid w:val="00F47000"/>
    <w:rsid w:val="00F473B0"/>
    <w:rsid w:val="00F4748B"/>
    <w:rsid w:val="00F475C8"/>
    <w:rsid w:val="00F47EC5"/>
    <w:rsid w:val="00F47F4B"/>
    <w:rsid w:val="00F50150"/>
    <w:rsid w:val="00F50324"/>
    <w:rsid w:val="00F508BE"/>
    <w:rsid w:val="00F508DC"/>
    <w:rsid w:val="00F50DBE"/>
    <w:rsid w:val="00F5143A"/>
    <w:rsid w:val="00F514A1"/>
    <w:rsid w:val="00F519D7"/>
    <w:rsid w:val="00F51D9F"/>
    <w:rsid w:val="00F51EAC"/>
    <w:rsid w:val="00F52704"/>
    <w:rsid w:val="00F52726"/>
    <w:rsid w:val="00F52ADC"/>
    <w:rsid w:val="00F532D5"/>
    <w:rsid w:val="00F53417"/>
    <w:rsid w:val="00F54078"/>
    <w:rsid w:val="00F5424A"/>
    <w:rsid w:val="00F54764"/>
    <w:rsid w:val="00F548F0"/>
    <w:rsid w:val="00F54D4B"/>
    <w:rsid w:val="00F54FCA"/>
    <w:rsid w:val="00F5531A"/>
    <w:rsid w:val="00F55472"/>
    <w:rsid w:val="00F55491"/>
    <w:rsid w:val="00F558D2"/>
    <w:rsid w:val="00F56065"/>
    <w:rsid w:val="00F561F3"/>
    <w:rsid w:val="00F5625A"/>
    <w:rsid w:val="00F56285"/>
    <w:rsid w:val="00F5692B"/>
    <w:rsid w:val="00F56A1C"/>
    <w:rsid w:val="00F56C85"/>
    <w:rsid w:val="00F56DAC"/>
    <w:rsid w:val="00F56E2B"/>
    <w:rsid w:val="00F56F0C"/>
    <w:rsid w:val="00F5720A"/>
    <w:rsid w:val="00F57445"/>
    <w:rsid w:val="00F57557"/>
    <w:rsid w:val="00F57E41"/>
    <w:rsid w:val="00F6039E"/>
    <w:rsid w:val="00F606BB"/>
    <w:rsid w:val="00F606E7"/>
    <w:rsid w:val="00F608A0"/>
    <w:rsid w:val="00F61500"/>
    <w:rsid w:val="00F615D3"/>
    <w:rsid w:val="00F61660"/>
    <w:rsid w:val="00F61791"/>
    <w:rsid w:val="00F61D25"/>
    <w:rsid w:val="00F61FF0"/>
    <w:rsid w:val="00F6221F"/>
    <w:rsid w:val="00F623DE"/>
    <w:rsid w:val="00F6240F"/>
    <w:rsid w:val="00F624FD"/>
    <w:rsid w:val="00F627B7"/>
    <w:rsid w:val="00F628FF"/>
    <w:rsid w:val="00F62921"/>
    <w:rsid w:val="00F62D8A"/>
    <w:rsid w:val="00F62EA9"/>
    <w:rsid w:val="00F6304B"/>
    <w:rsid w:val="00F63072"/>
    <w:rsid w:val="00F632E5"/>
    <w:rsid w:val="00F6396B"/>
    <w:rsid w:val="00F643F6"/>
    <w:rsid w:val="00F64533"/>
    <w:rsid w:val="00F64B9A"/>
    <w:rsid w:val="00F64E05"/>
    <w:rsid w:val="00F64F1C"/>
    <w:rsid w:val="00F65558"/>
    <w:rsid w:val="00F65AD9"/>
    <w:rsid w:val="00F65C9F"/>
    <w:rsid w:val="00F66422"/>
    <w:rsid w:val="00F668BE"/>
    <w:rsid w:val="00F66997"/>
    <w:rsid w:val="00F66E6F"/>
    <w:rsid w:val="00F67290"/>
    <w:rsid w:val="00F674FB"/>
    <w:rsid w:val="00F6769E"/>
    <w:rsid w:val="00F6782B"/>
    <w:rsid w:val="00F67C34"/>
    <w:rsid w:val="00F67D57"/>
    <w:rsid w:val="00F70C8F"/>
    <w:rsid w:val="00F7148B"/>
    <w:rsid w:val="00F716BD"/>
    <w:rsid w:val="00F71744"/>
    <w:rsid w:val="00F71B40"/>
    <w:rsid w:val="00F71BA5"/>
    <w:rsid w:val="00F71E2B"/>
    <w:rsid w:val="00F71F10"/>
    <w:rsid w:val="00F71FFE"/>
    <w:rsid w:val="00F72441"/>
    <w:rsid w:val="00F7297E"/>
    <w:rsid w:val="00F72A9B"/>
    <w:rsid w:val="00F72D05"/>
    <w:rsid w:val="00F72EE7"/>
    <w:rsid w:val="00F7307D"/>
    <w:rsid w:val="00F734F9"/>
    <w:rsid w:val="00F738B1"/>
    <w:rsid w:val="00F73A35"/>
    <w:rsid w:val="00F73E8D"/>
    <w:rsid w:val="00F7439C"/>
    <w:rsid w:val="00F74718"/>
    <w:rsid w:val="00F747E2"/>
    <w:rsid w:val="00F74CF0"/>
    <w:rsid w:val="00F7541F"/>
    <w:rsid w:val="00F754B8"/>
    <w:rsid w:val="00F7582D"/>
    <w:rsid w:val="00F75850"/>
    <w:rsid w:val="00F75F5F"/>
    <w:rsid w:val="00F75F6D"/>
    <w:rsid w:val="00F75F73"/>
    <w:rsid w:val="00F76674"/>
    <w:rsid w:val="00F77027"/>
    <w:rsid w:val="00F77676"/>
    <w:rsid w:val="00F777B9"/>
    <w:rsid w:val="00F77908"/>
    <w:rsid w:val="00F77C5C"/>
    <w:rsid w:val="00F77DE7"/>
    <w:rsid w:val="00F801CA"/>
    <w:rsid w:val="00F80370"/>
    <w:rsid w:val="00F80688"/>
    <w:rsid w:val="00F80A0C"/>
    <w:rsid w:val="00F81715"/>
    <w:rsid w:val="00F81750"/>
    <w:rsid w:val="00F81800"/>
    <w:rsid w:val="00F81B4E"/>
    <w:rsid w:val="00F81C88"/>
    <w:rsid w:val="00F81F3A"/>
    <w:rsid w:val="00F82633"/>
    <w:rsid w:val="00F82A91"/>
    <w:rsid w:val="00F82E06"/>
    <w:rsid w:val="00F82EA1"/>
    <w:rsid w:val="00F83498"/>
    <w:rsid w:val="00F84128"/>
    <w:rsid w:val="00F84207"/>
    <w:rsid w:val="00F8486B"/>
    <w:rsid w:val="00F84B93"/>
    <w:rsid w:val="00F8545E"/>
    <w:rsid w:val="00F8620B"/>
    <w:rsid w:val="00F86262"/>
    <w:rsid w:val="00F864AB"/>
    <w:rsid w:val="00F8676B"/>
    <w:rsid w:val="00F8688F"/>
    <w:rsid w:val="00F86A8E"/>
    <w:rsid w:val="00F86D1B"/>
    <w:rsid w:val="00F87384"/>
    <w:rsid w:val="00F873BC"/>
    <w:rsid w:val="00F878D2"/>
    <w:rsid w:val="00F8791D"/>
    <w:rsid w:val="00F87B02"/>
    <w:rsid w:val="00F87C3A"/>
    <w:rsid w:val="00F87C6D"/>
    <w:rsid w:val="00F87D3C"/>
    <w:rsid w:val="00F87F2B"/>
    <w:rsid w:val="00F90124"/>
    <w:rsid w:val="00F9030D"/>
    <w:rsid w:val="00F9056B"/>
    <w:rsid w:val="00F910C9"/>
    <w:rsid w:val="00F91476"/>
    <w:rsid w:val="00F91B72"/>
    <w:rsid w:val="00F91C88"/>
    <w:rsid w:val="00F91DBF"/>
    <w:rsid w:val="00F91F5E"/>
    <w:rsid w:val="00F9226B"/>
    <w:rsid w:val="00F9259D"/>
    <w:rsid w:val="00F92888"/>
    <w:rsid w:val="00F92AD7"/>
    <w:rsid w:val="00F92B98"/>
    <w:rsid w:val="00F93019"/>
    <w:rsid w:val="00F93E0C"/>
    <w:rsid w:val="00F93F5E"/>
    <w:rsid w:val="00F94036"/>
    <w:rsid w:val="00F9428A"/>
    <w:rsid w:val="00F943BE"/>
    <w:rsid w:val="00F94794"/>
    <w:rsid w:val="00F948A8"/>
    <w:rsid w:val="00F9490B"/>
    <w:rsid w:val="00F94E58"/>
    <w:rsid w:val="00F94EC6"/>
    <w:rsid w:val="00F95B98"/>
    <w:rsid w:val="00F95DA1"/>
    <w:rsid w:val="00F95F51"/>
    <w:rsid w:val="00F96948"/>
    <w:rsid w:val="00F96B20"/>
    <w:rsid w:val="00F97005"/>
    <w:rsid w:val="00F9722F"/>
    <w:rsid w:val="00F9747A"/>
    <w:rsid w:val="00F97B1B"/>
    <w:rsid w:val="00F97B1D"/>
    <w:rsid w:val="00F97B59"/>
    <w:rsid w:val="00F97E27"/>
    <w:rsid w:val="00F97EE1"/>
    <w:rsid w:val="00FA0504"/>
    <w:rsid w:val="00FA0613"/>
    <w:rsid w:val="00FA079A"/>
    <w:rsid w:val="00FA0DB2"/>
    <w:rsid w:val="00FA0F83"/>
    <w:rsid w:val="00FA2132"/>
    <w:rsid w:val="00FA2AD9"/>
    <w:rsid w:val="00FA2D35"/>
    <w:rsid w:val="00FA2DEC"/>
    <w:rsid w:val="00FA369A"/>
    <w:rsid w:val="00FA455E"/>
    <w:rsid w:val="00FA4809"/>
    <w:rsid w:val="00FA483C"/>
    <w:rsid w:val="00FA49D1"/>
    <w:rsid w:val="00FA52EE"/>
    <w:rsid w:val="00FA5608"/>
    <w:rsid w:val="00FA59EB"/>
    <w:rsid w:val="00FA5BD5"/>
    <w:rsid w:val="00FA5C58"/>
    <w:rsid w:val="00FA635E"/>
    <w:rsid w:val="00FA642E"/>
    <w:rsid w:val="00FA694D"/>
    <w:rsid w:val="00FA6BE0"/>
    <w:rsid w:val="00FA6D69"/>
    <w:rsid w:val="00FA722B"/>
    <w:rsid w:val="00FA72BA"/>
    <w:rsid w:val="00FA75AC"/>
    <w:rsid w:val="00FB0076"/>
    <w:rsid w:val="00FB0383"/>
    <w:rsid w:val="00FB093C"/>
    <w:rsid w:val="00FB09A1"/>
    <w:rsid w:val="00FB10D8"/>
    <w:rsid w:val="00FB2406"/>
    <w:rsid w:val="00FB265C"/>
    <w:rsid w:val="00FB2799"/>
    <w:rsid w:val="00FB2D1F"/>
    <w:rsid w:val="00FB2E2E"/>
    <w:rsid w:val="00FB2E9C"/>
    <w:rsid w:val="00FB301E"/>
    <w:rsid w:val="00FB30DD"/>
    <w:rsid w:val="00FB3669"/>
    <w:rsid w:val="00FB37EE"/>
    <w:rsid w:val="00FB3FCE"/>
    <w:rsid w:val="00FB415E"/>
    <w:rsid w:val="00FB468A"/>
    <w:rsid w:val="00FB47AA"/>
    <w:rsid w:val="00FB4F36"/>
    <w:rsid w:val="00FB60B4"/>
    <w:rsid w:val="00FB6878"/>
    <w:rsid w:val="00FB720A"/>
    <w:rsid w:val="00FB727E"/>
    <w:rsid w:val="00FB7588"/>
    <w:rsid w:val="00FB7698"/>
    <w:rsid w:val="00FB76AE"/>
    <w:rsid w:val="00FB7BBE"/>
    <w:rsid w:val="00FB7C31"/>
    <w:rsid w:val="00FB7EF8"/>
    <w:rsid w:val="00FB7F01"/>
    <w:rsid w:val="00FC0A0B"/>
    <w:rsid w:val="00FC1335"/>
    <w:rsid w:val="00FC17CE"/>
    <w:rsid w:val="00FC18E7"/>
    <w:rsid w:val="00FC1A9F"/>
    <w:rsid w:val="00FC1B2C"/>
    <w:rsid w:val="00FC2036"/>
    <w:rsid w:val="00FC2F9E"/>
    <w:rsid w:val="00FC3708"/>
    <w:rsid w:val="00FC37A6"/>
    <w:rsid w:val="00FC3DDA"/>
    <w:rsid w:val="00FC4BC6"/>
    <w:rsid w:val="00FC500A"/>
    <w:rsid w:val="00FC5108"/>
    <w:rsid w:val="00FC52BC"/>
    <w:rsid w:val="00FC54A6"/>
    <w:rsid w:val="00FC54C3"/>
    <w:rsid w:val="00FC559E"/>
    <w:rsid w:val="00FC5642"/>
    <w:rsid w:val="00FC5855"/>
    <w:rsid w:val="00FC5F73"/>
    <w:rsid w:val="00FC5FEA"/>
    <w:rsid w:val="00FC6268"/>
    <w:rsid w:val="00FC6720"/>
    <w:rsid w:val="00FC6E07"/>
    <w:rsid w:val="00FC6E22"/>
    <w:rsid w:val="00FC7078"/>
    <w:rsid w:val="00FC7183"/>
    <w:rsid w:val="00FC7499"/>
    <w:rsid w:val="00FC78F4"/>
    <w:rsid w:val="00FC7C7E"/>
    <w:rsid w:val="00FC7DFD"/>
    <w:rsid w:val="00FC7E10"/>
    <w:rsid w:val="00FC7EAD"/>
    <w:rsid w:val="00FD00AA"/>
    <w:rsid w:val="00FD0477"/>
    <w:rsid w:val="00FD04FA"/>
    <w:rsid w:val="00FD07DA"/>
    <w:rsid w:val="00FD0A27"/>
    <w:rsid w:val="00FD0A32"/>
    <w:rsid w:val="00FD0D0A"/>
    <w:rsid w:val="00FD0E21"/>
    <w:rsid w:val="00FD11FD"/>
    <w:rsid w:val="00FD1280"/>
    <w:rsid w:val="00FD1316"/>
    <w:rsid w:val="00FD1425"/>
    <w:rsid w:val="00FD19AB"/>
    <w:rsid w:val="00FD1B6D"/>
    <w:rsid w:val="00FD1D2A"/>
    <w:rsid w:val="00FD1F1E"/>
    <w:rsid w:val="00FD2139"/>
    <w:rsid w:val="00FD22DD"/>
    <w:rsid w:val="00FD2D0D"/>
    <w:rsid w:val="00FD329E"/>
    <w:rsid w:val="00FD33B3"/>
    <w:rsid w:val="00FD340C"/>
    <w:rsid w:val="00FD3457"/>
    <w:rsid w:val="00FD3CDC"/>
    <w:rsid w:val="00FD3F16"/>
    <w:rsid w:val="00FD3FA0"/>
    <w:rsid w:val="00FD4027"/>
    <w:rsid w:val="00FD40F8"/>
    <w:rsid w:val="00FD44FF"/>
    <w:rsid w:val="00FD48CB"/>
    <w:rsid w:val="00FD4982"/>
    <w:rsid w:val="00FD49BE"/>
    <w:rsid w:val="00FD4E75"/>
    <w:rsid w:val="00FD4E77"/>
    <w:rsid w:val="00FD4EF2"/>
    <w:rsid w:val="00FD5260"/>
    <w:rsid w:val="00FD54D2"/>
    <w:rsid w:val="00FD56F8"/>
    <w:rsid w:val="00FD5C22"/>
    <w:rsid w:val="00FD5F08"/>
    <w:rsid w:val="00FD6722"/>
    <w:rsid w:val="00FD6B1B"/>
    <w:rsid w:val="00FD70F8"/>
    <w:rsid w:val="00FD71A0"/>
    <w:rsid w:val="00FD77C4"/>
    <w:rsid w:val="00FD78A0"/>
    <w:rsid w:val="00FE01E1"/>
    <w:rsid w:val="00FE040A"/>
    <w:rsid w:val="00FE0581"/>
    <w:rsid w:val="00FE0AD4"/>
    <w:rsid w:val="00FE0DC2"/>
    <w:rsid w:val="00FE0EB1"/>
    <w:rsid w:val="00FE1246"/>
    <w:rsid w:val="00FE15C5"/>
    <w:rsid w:val="00FE179C"/>
    <w:rsid w:val="00FE17E2"/>
    <w:rsid w:val="00FE1885"/>
    <w:rsid w:val="00FE1BC3"/>
    <w:rsid w:val="00FE1DD5"/>
    <w:rsid w:val="00FE1E94"/>
    <w:rsid w:val="00FE24E1"/>
    <w:rsid w:val="00FE2539"/>
    <w:rsid w:val="00FE2EF1"/>
    <w:rsid w:val="00FE318D"/>
    <w:rsid w:val="00FE3303"/>
    <w:rsid w:val="00FE33B8"/>
    <w:rsid w:val="00FE368E"/>
    <w:rsid w:val="00FE3A54"/>
    <w:rsid w:val="00FE3CBF"/>
    <w:rsid w:val="00FE3D09"/>
    <w:rsid w:val="00FE5090"/>
    <w:rsid w:val="00FE51AC"/>
    <w:rsid w:val="00FE56B1"/>
    <w:rsid w:val="00FE6049"/>
    <w:rsid w:val="00FE6451"/>
    <w:rsid w:val="00FE6A57"/>
    <w:rsid w:val="00FE6A84"/>
    <w:rsid w:val="00FE6B11"/>
    <w:rsid w:val="00FE6B12"/>
    <w:rsid w:val="00FE6DB2"/>
    <w:rsid w:val="00FE7074"/>
    <w:rsid w:val="00FE7491"/>
    <w:rsid w:val="00FE76BE"/>
    <w:rsid w:val="00FE7969"/>
    <w:rsid w:val="00FE7FE2"/>
    <w:rsid w:val="00FF01DE"/>
    <w:rsid w:val="00FF05A8"/>
    <w:rsid w:val="00FF09D3"/>
    <w:rsid w:val="00FF0B99"/>
    <w:rsid w:val="00FF1BBE"/>
    <w:rsid w:val="00FF2631"/>
    <w:rsid w:val="00FF33E4"/>
    <w:rsid w:val="00FF3979"/>
    <w:rsid w:val="00FF438E"/>
    <w:rsid w:val="00FF4541"/>
    <w:rsid w:val="00FF45F4"/>
    <w:rsid w:val="00FF4FC6"/>
    <w:rsid w:val="00FF558A"/>
    <w:rsid w:val="00FF60C8"/>
    <w:rsid w:val="00FF653F"/>
    <w:rsid w:val="00FF69DE"/>
    <w:rsid w:val="00FF6F23"/>
    <w:rsid w:val="00FF73EC"/>
    <w:rsid w:val="00FF74B5"/>
    <w:rsid w:val="00FF74E5"/>
    <w:rsid w:val="00FF789D"/>
    <w:rsid w:val="00FF791B"/>
    <w:rsid w:val="00FF7920"/>
    <w:rsid w:val="00FF79DE"/>
    <w:rsid w:val="00FF7A93"/>
    <w:rsid w:val="00FF7AC4"/>
    <w:rsid w:val="0267885A"/>
    <w:rsid w:val="05FCBDA9"/>
    <w:rsid w:val="0A80077E"/>
    <w:rsid w:val="262FB1C5"/>
    <w:rsid w:val="2651ACA1"/>
    <w:rsid w:val="26E8BCA1"/>
    <w:rsid w:val="2FA33202"/>
    <w:rsid w:val="5748D85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C523F"/>
  <w15:docId w15:val="{2BC957B1-0902-4066-B178-A3601FC5B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SC Normal"/>
    <w:qFormat/>
    <w:rsid w:val="00EF2301"/>
    <w:pPr>
      <w:spacing w:after="120"/>
      <w:jc w:val="both"/>
    </w:pPr>
    <w:rPr>
      <w:rFonts w:ascii="Calibri Light" w:hAnsi="Calibri Light"/>
      <w:color w:val="000000" w:themeColor="text1"/>
      <w:sz w:val="21"/>
      <w:szCs w:val="21"/>
    </w:rPr>
  </w:style>
  <w:style w:type="paragraph" w:styleId="Heading1">
    <w:name w:val="heading 1"/>
    <w:aliases w:val="SC 1 Heading"/>
    <w:basedOn w:val="Normal"/>
    <w:next w:val="Normal"/>
    <w:link w:val="Heading1Char"/>
    <w:uiPriority w:val="9"/>
    <w:qFormat/>
    <w:rsid w:val="009F74BA"/>
    <w:pPr>
      <w:keepNext/>
      <w:keepLines/>
      <w:spacing w:before="480" w:after="240"/>
      <w:outlineLvl w:val="0"/>
    </w:pPr>
    <w:rPr>
      <w:rFonts w:asciiTheme="majorHAnsi" w:eastAsiaTheme="majorEastAsia" w:hAnsiTheme="majorHAnsi" w:cstheme="majorBidi"/>
      <w:bCs/>
      <w:color w:val="010826" w:themeColor="accent1" w:themeShade="BF"/>
      <w:sz w:val="40"/>
      <w:szCs w:val="40"/>
    </w:rPr>
  </w:style>
  <w:style w:type="paragraph" w:styleId="Heading2">
    <w:name w:val="heading 2"/>
    <w:aliases w:val="SC 2 Heading"/>
    <w:basedOn w:val="Normal"/>
    <w:next w:val="Normal"/>
    <w:link w:val="Heading2Char"/>
    <w:uiPriority w:val="9"/>
    <w:unhideWhenUsed/>
    <w:qFormat/>
    <w:rsid w:val="009F74BA"/>
    <w:pPr>
      <w:keepNext/>
      <w:keepLines/>
      <w:spacing w:before="200"/>
      <w:outlineLvl w:val="1"/>
    </w:pPr>
    <w:rPr>
      <w:rFonts w:asciiTheme="majorHAnsi" w:eastAsiaTheme="majorEastAsia" w:hAnsiTheme="majorHAnsi" w:cstheme="majorBidi"/>
      <w:bCs/>
      <w:color w:val="020B33" w:themeColor="accent1"/>
      <w:sz w:val="32"/>
      <w:szCs w:val="32"/>
    </w:rPr>
  </w:style>
  <w:style w:type="paragraph" w:styleId="Heading3">
    <w:name w:val="heading 3"/>
    <w:aliases w:val="SC 3 Heading"/>
    <w:basedOn w:val="Normal"/>
    <w:next w:val="Normal"/>
    <w:link w:val="Heading3Char"/>
    <w:uiPriority w:val="9"/>
    <w:unhideWhenUsed/>
    <w:qFormat/>
    <w:rsid w:val="009F74BA"/>
    <w:pPr>
      <w:keepNext/>
      <w:keepLines/>
      <w:spacing w:before="200"/>
      <w:outlineLvl w:val="2"/>
    </w:pPr>
    <w:rPr>
      <w:rFonts w:asciiTheme="majorHAnsi" w:eastAsiaTheme="majorEastAsia" w:hAnsiTheme="majorHAnsi" w:cstheme="majorBidi"/>
      <w:bCs/>
      <w:color w:val="020B33" w:themeColor="accent1"/>
      <w:sz w:val="28"/>
      <w:szCs w:val="28"/>
    </w:rPr>
  </w:style>
  <w:style w:type="paragraph" w:styleId="Heading4">
    <w:name w:val="heading 4"/>
    <w:aliases w:val="SC 4 Heading"/>
    <w:basedOn w:val="Normal"/>
    <w:next w:val="Normal"/>
    <w:link w:val="Heading4Char"/>
    <w:uiPriority w:val="9"/>
    <w:unhideWhenUsed/>
    <w:qFormat/>
    <w:rsid w:val="009F74BA"/>
    <w:pPr>
      <w:keepNext/>
      <w:keepLines/>
      <w:spacing w:before="200"/>
      <w:ind w:left="-142"/>
      <w:outlineLvl w:val="3"/>
    </w:pPr>
    <w:rPr>
      <w:rFonts w:eastAsiaTheme="majorEastAsia" w:cstheme="majorBidi"/>
      <w:bCs/>
      <w:iCs/>
      <w:sz w:val="24"/>
      <w:szCs w:val="24"/>
    </w:rPr>
  </w:style>
  <w:style w:type="paragraph" w:styleId="Heading5">
    <w:name w:val="heading 5"/>
    <w:basedOn w:val="Normal"/>
    <w:next w:val="Normal"/>
    <w:link w:val="Heading5Char"/>
    <w:uiPriority w:val="9"/>
    <w:unhideWhenUsed/>
    <w:rsid w:val="00BA2FE9"/>
    <w:pPr>
      <w:keepNext/>
      <w:keepLines/>
      <w:spacing w:before="200" w:after="0"/>
      <w:outlineLvl w:val="4"/>
    </w:pPr>
    <w:rPr>
      <w:rFonts w:asciiTheme="majorHAnsi" w:eastAsiaTheme="majorEastAsia" w:hAnsiTheme="majorHAnsi" w:cstheme="majorBidi"/>
      <w:color w:val="010519" w:themeColor="accent1" w:themeShade="7F"/>
    </w:rPr>
  </w:style>
  <w:style w:type="paragraph" w:styleId="Heading6">
    <w:name w:val="heading 6"/>
    <w:basedOn w:val="Normal"/>
    <w:next w:val="Normal"/>
    <w:link w:val="Heading6Char"/>
    <w:uiPriority w:val="9"/>
    <w:semiHidden/>
    <w:unhideWhenUsed/>
    <w:rsid w:val="00BA2FE9"/>
    <w:pPr>
      <w:keepNext/>
      <w:keepLines/>
      <w:spacing w:before="200" w:after="0"/>
      <w:outlineLvl w:val="5"/>
    </w:pPr>
    <w:rPr>
      <w:rFonts w:asciiTheme="majorHAnsi" w:eastAsiaTheme="majorEastAsia" w:hAnsiTheme="majorHAnsi" w:cstheme="majorBidi"/>
      <w:i/>
      <w:iCs/>
      <w:color w:val="010519" w:themeColor="accent1" w:themeShade="7F"/>
    </w:rPr>
  </w:style>
  <w:style w:type="paragraph" w:styleId="Heading7">
    <w:name w:val="heading 7"/>
    <w:basedOn w:val="Normal"/>
    <w:next w:val="Normal"/>
    <w:link w:val="Heading7Char"/>
    <w:uiPriority w:val="9"/>
    <w:semiHidden/>
    <w:unhideWhenUsed/>
    <w:qFormat/>
    <w:rsid w:val="00BA2FE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A2FE9"/>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A2FE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CHeader4">
    <w:name w:val="SC Header 4"/>
    <w:basedOn w:val="Heading4"/>
    <w:link w:val="SCHeader4Diagrama"/>
    <w:qFormat/>
    <w:rsid w:val="00DC6846"/>
    <w:pPr>
      <w:ind w:left="0"/>
    </w:pPr>
  </w:style>
  <w:style w:type="character" w:customStyle="1" w:styleId="SCHeader4Diagrama">
    <w:name w:val="SC Header 4 Diagrama"/>
    <w:basedOn w:val="Heading4Char"/>
    <w:link w:val="SCHeader4"/>
    <w:rsid w:val="00DC6846"/>
    <w:rPr>
      <w:rFonts w:ascii="Calibri Light" w:eastAsiaTheme="majorEastAsia" w:hAnsi="Calibri Light" w:cstheme="majorBidi"/>
      <w:bCs/>
      <w:iCs/>
      <w:color w:val="000000" w:themeColor="text1"/>
      <w:sz w:val="24"/>
      <w:szCs w:val="24"/>
      <w:lang w:val="en-US"/>
    </w:rPr>
  </w:style>
  <w:style w:type="character" w:customStyle="1" w:styleId="Heading4Char">
    <w:name w:val="Heading 4 Char"/>
    <w:aliases w:val="SC 4 Heading Char"/>
    <w:basedOn w:val="DefaultParagraphFont"/>
    <w:link w:val="Heading4"/>
    <w:uiPriority w:val="9"/>
    <w:rsid w:val="009F74BA"/>
    <w:rPr>
      <w:rFonts w:ascii="Calibri Light" w:eastAsiaTheme="majorEastAsia" w:hAnsi="Calibri Light" w:cstheme="majorBidi"/>
      <w:bCs/>
      <w:iCs/>
      <w:color w:val="000000" w:themeColor="text1"/>
      <w:sz w:val="24"/>
      <w:szCs w:val="24"/>
    </w:rPr>
  </w:style>
  <w:style w:type="paragraph" w:styleId="Header">
    <w:name w:val="header"/>
    <w:basedOn w:val="Normal"/>
    <w:link w:val="HeaderChar"/>
    <w:uiPriority w:val="99"/>
    <w:unhideWhenUsed/>
    <w:rsid w:val="009A64BD"/>
    <w:pPr>
      <w:tabs>
        <w:tab w:val="center" w:pos="4819"/>
        <w:tab w:val="right" w:pos="9638"/>
      </w:tabs>
      <w:spacing w:after="0" w:line="240" w:lineRule="auto"/>
    </w:pPr>
  </w:style>
  <w:style w:type="character" w:customStyle="1" w:styleId="HeaderChar">
    <w:name w:val="Header Char"/>
    <w:basedOn w:val="DefaultParagraphFont"/>
    <w:link w:val="Header"/>
    <w:uiPriority w:val="99"/>
    <w:rsid w:val="009A64BD"/>
  </w:style>
  <w:style w:type="paragraph" w:styleId="Footer">
    <w:name w:val="footer"/>
    <w:basedOn w:val="Normal"/>
    <w:link w:val="FooterChar"/>
    <w:uiPriority w:val="99"/>
    <w:unhideWhenUsed/>
    <w:rsid w:val="009A64BD"/>
    <w:pPr>
      <w:tabs>
        <w:tab w:val="center" w:pos="4819"/>
        <w:tab w:val="right" w:pos="9638"/>
      </w:tabs>
      <w:spacing w:after="0" w:line="240" w:lineRule="auto"/>
    </w:pPr>
  </w:style>
  <w:style w:type="character" w:customStyle="1" w:styleId="FooterChar">
    <w:name w:val="Footer Char"/>
    <w:basedOn w:val="DefaultParagraphFont"/>
    <w:link w:val="Footer"/>
    <w:uiPriority w:val="99"/>
    <w:rsid w:val="009A64BD"/>
  </w:style>
  <w:style w:type="paragraph" w:styleId="Title">
    <w:name w:val="Title"/>
    <w:aliases w:val="SC Title of the Report"/>
    <w:basedOn w:val="Normal"/>
    <w:next w:val="Normal"/>
    <w:link w:val="TitleChar"/>
    <w:uiPriority w:val="10"/>
    <w:qFormat/>
    <w:rsid w:val="009A64BD"/>
    <w:pPr>
      <w:ind w:hanging="709"/>
    </w:pPr>
    <w:rPr>
      <w:rFonts w:asciiTheme="majorHAnsi" w:hAnsiTheme="majorHAnsi"/>
      <w:sz w:val="46"/>
      <w:szCs w:val="46"/>
    </w:rPr>
  </w:style>
  <w:style w:type="character" w:customStyle="1" w:styleId="TitleChar">
    <w:name w:val="Title Char"/>
    <w:aliases w:val="SC Title of the Report Char"/>
    <w:basedOn w:val="DefaultParagraphFont"/>
    <w:link w:val="Title"/>
    <w:uiPriority w:val="10"/>
    <w:rsid w:val="009A64BD"/>
    <w:rPr>
      <w:rFonts w:asciiTheme="majorHAnsi" w:hAnsiTheme="majorHAnsi"/>
      <w:sz w:val="46"/>
      <w:szCs w:val="46"/>
    </w:rPr>
  </w:style>
  <w:style w:type="character" w:customStyle="1" w:styleId="Heading2Char">
    <w:name w:val="Heading 2 Char"/>
    <w:aliases w:val="SC 2 Heading Char"/>
    <w:basedOn w:val="DefaultParagraphFont"/>
    <w:link w:val="Heading2"/>
    <w:uiPriority w:val="9"/>
    <w:rsid w:val="009F74BA"/>
    <w:rPr>
      <w:rFonts w:asciiTheme="majorHAnsi" w:eastAsiaTheme="majorEastAsia" w:hAnsiTheme="majorHAnsi" w:cstheme="majorBidi"/>
      <w:bCs/>
      <w:color w:val="020B33" w:themeColor="accent1"/>
      <w:sz w:val="32"/>
      <w:szCs w:val="32"/>
    </w:rPr>
  </w:style>
  <w:style w:type="paragraph" w:styleId="Subtitle">
    <w:name w:val="Subtitle"/>
    <w:aliases w:val="SC Subtitle"/>
    <w:basedOn w:val="Normal"/>
    <w:next w:val="Normal"/>
    <w:link w:val="SubtitleChar"/>
    <w:uiPriority w:val="11"/>
    <w:qFormat/>
    <w:rsid w:val="009B5554"/>
    <w:pPr>
      <w:numPr>
        <w:ilvl w:val="1"/>
      </w:numPr>
      <w:ind w:hanging="709"/>
    </w:pPr>
    <w:rPr>
      <w:rFonts w:eastAsiaTheme="majorEastAsia" w:cstheme="majorBidi"/>
      <w:iCs/>
      <w:color w:val="A4A4A4" w:themeColor="text2"/>
      <w:spacing w:val="15"/>
      <w:sz w:val="28"/>
      <w:szCs w:val="28"/>
    </w:rPr>
  </w:style>
  <w:style w:type="character" w:customStyle="1" w:styleId="SubtitleChar">
    <w:name w:val="Subtitle Char"/>
    <w:aliases w:val="SC Subtitle Char"/>
    <w:basedOn w:val="DefaultParagraphFont"/>
    <w:link w:val="Subtitle"/>
    <w:uiPriority w:val="11"/>
    <w:rsid w:val="009B5554"/>
    <w:rPr>
      <w:rFonts w:ascii="Calibri Light" w:eastAsiaTheme="majorEastAsia" w:hAnsi="Calibri Light" w:cstheme="majorBidi"/>
      <w:iCs/>
      <w:color w:val="A4A4A4" w:themeColor="text2"/>
      <w:spacing w:val="15"/>
      <w:sz w:val="28"/>
      <w:szCs w:val="28"/>
      <w:lang w:val="en-US"/>
    </w:rPr>
  </w:style>
  <w:style w:type="table" w:styleId="TableGrid">
    <w:name w:val="Table Grid"/>
    <w:basedOn w:val="TableNormal"/>
    <w:uiPriority w:val="59"/>
    <w:rsid w:val="009E5389"/>
    <w:pPr>
      <w:spacing w:after="0" w:line="240" w:lineRule="auto"/>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179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7941"/>
    <w:rPr>
      <w:rFonts w:ascii="Tahoma" w:hAnsi="Tahoma" w:cs="Tahoma"/>
      <w:sz w:val="16"/>
      <w:szCs w:val="16"/>
      <w:lang w:val="en-US"/>
    </w:rPr>
  </w:style>
  <w:style w:type="character" w:customStyle="1" w:styleId="Heading1Char">
    <w:name w:val="Heading 1 Char"/>
    <w:aliases w:val="SC 1 Heading Char"/>
    <w:basedOn w:val="DefaultParagraphFont"/>
    <w:link w:val="Heading1"/>
    <w:uiPriority w:val="9"/>
    <w:rsid w:val="009F74BA"/>
    <w:rPr>
      <w:rFonts w:asciiTheme="majorHAnsi" w:eastAsiaTheme="majorEastAsia" w:hAnsiTheme="majorHAnsi" w:cstheme="majorBidi"/>
      <w:bCs/>
      <w:color w:val="010826" w:themeColor="accent1" w:themeShade="BF"/>
      <w:sz w:val="40"/>
      <w:szCs w:val="40"/>
    </w:rPr>
  </w:style>
  <w:style w:type="character" w:customStyle="1" w:styleId="Heading3Char">
    <w:name w:val="Heading 3 Char"/>
    <w:aliases w:val="SC 3 Heading Char"/>
    <w:basedOn w:val="DefaultParagraphFont"/>
    <w:link w:val="Heading3"/>
    <w:uiPriority w:val="9"/>
    <w:rsid w:val="009F74BA"/>
    <w:rPr>
      <w:rFonts w:asciiTheme="majorHAnsi" w:eastAsiaTheme="majorEastAsia" w:hAnsiTheme="majorHAnsi" w:cstheme="majorBidi"/>
      <w:bCs/>
      <w:color w:val="020B33" w:themeColor="accent1"/>
      <w:sz w:val="28"/>
      <w:szCs w:val="28"/>
    </w:rPr>
  </w:style>
  <w:style w:type="paragraph" w:styleId="ListParagraph">
    <w:name w:val="List Paragraph"/>
    <w:aliases w:val="SC Bullet point,List Paragraph Red,ERP-List Paragraph,List Paragraph11,Bullet EY,List Paragraph1,List Paragraph21,Buletai,lp1,Bullet 1,Use Case List Paragraph,Numbering,List Paragraph111,Paragraph"/>
    <w:basedOn w:val="Bullet"/>
    <w:link w:val="ListParagraphChar"/>
    <w:uiPriority w:val="34"/>
    <w:qFormat/>
    <w:rsid w:val="00DC6846"/>
    <w:rPr>
      <w:lang w:val="en-GB"/>
    </w:rPr>
  </w:style>
  <w:style w:type="character" w:customStyle="1" w:styleId="Heading5Char">
    <w:name w:val="Heading 5 Char"/>
    <w:basedOn w:val="DefaultParagraphFont"/>
    <w:link w:val="Heading5"/>
    <w:uiPriority w:val="9"/>
    <w:rsid w:val="00BA2FE9"/>
    <w:rPr>
      <w:rFonts w:asciiTheme="majorHAnsi" w:eastAsiaTheme="majorEastAsia" w:hAnsiTheme="majorHAnsi" w:cstheme="majorBidi"/>
      <w:color w:val="010519" w:themeColor="accent1" w:themeShade="7F"/>
      <w:sz w:val="21"/>
      <w:szCs w:val="21"/>
      <w:lang w:val="en-US"/>
    </w:rPr>
  </w:style>
  <w:style w:type="character" w:customStyle="1" w:styleId="Heading6Char">
    <w:name w:val="Heading 6 Char"/>
    <w:basedOn w:val="DefaultParagraphFont"/>
    <w:link w:val="Heading6"/>
    <w:uiPriority w:val="9"/>
    <w:semiHidden/>
    <w:rsid w:val="00BA2FE9"/>
    <w:rPr>
      <w:rFonts w:asciiTheme="majorHAnsi" w:eastAsiaTheme="majorEastAsia" w:hAnsiTheme="majorHAnsi" w:cstheme="majorBidi"/>
      <w:i/>
      <w:iCs/>
      <w:color w:val="010519" w:themeColor="accent1" w:themeShade="7F"/>
      <w:sz w:val="21"/>
      <w:szCs w:val="21"/>
      <w:lang w:val="en-US"/>
    </w:rPr>
  </w:style>
  <w:style w:type="character" w:customStyle="1" w:styleId="Heading7Char">
    <w:name w:val="Heading 7 Char"/>
    <w:basedOn w:val="DefaultParagraphFont"/>
    <w:link w:val="Heading7"/>
    <w:uiPriority w:val="9"/>
    <w:semiHidden/>
    <w:rsid w:val="00BA2FE9"/>
    <w:rPr>
      <w:rFonts w:asciiTheme="majorHAnsi" w:eastAsiaTheme="majorEastAsia" w:hAnsiTheme="majorHAnsi" w:cstheme="majorBidi"/>
      <w:i/>
      <w:iCs/>
      <w:color w:val="404040" w:themeColor="text1" w:themeTint="BF"/>
      <w:sz w:val="21"/>
      <w:szCs w:val="21"/>
      <w:lang w:val="en-US"/>
    </w:rPr>
  </w:style>
  <w:style w:type="character" w:customStyle="1" w:styleId="Heading8Char">
    <w:name w:val="Heading 8 Char"/>
    <w:basedOn w:val="DefaultParagraphFont"/>
    <w:link w:val="Heading8"/>
    <w:uiPriority w:val="9"/>
    <w:semiHidden/>
    <w:rsid w:val="00BA2FE9"/>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BA2FE9"/>
    <w:rPr>
      <w:rFonts w:asciiTheme="majorHAnsi" w:eastAsiaTheme="majorEastAsia" w:hAnsiTheme="majorHAnsi" w:cstheme="majorBidi"/>
      <w:i/>
      <w:iCs/>
      <w:color w:val="404040" w:themeColor="text1" w:themeTint="BF"/>
      <w:sz w:val="20"/>
      <w:szCs w:val="20"/>
      <w:lang w:val="en-US"/>
    </w:rPr>
  </w:style>
  <w:style w:type="paragraph" w:styleId="BodyText">
    <w:name w:val="Body Text"/>
    <w:aliases w:val="Body Text Char1 Char1,Body Text Char Char Char1,Body Text Char2 Char Char Char,Body Text Char1 Char Char Char Char,Body Text Char Char Char Char Char Char,Body Text Char Char1 Char Char Char,Body Text Char1 Char Char"/>
    <w:basedOn w:val="Normal"/>
    <w:link w:val="BodyTextChar"/>
    <w:rsid w:val="00BA2FE9"/>
    <w:pPr>
      <w:tabs>
        <w:tab w:val="left" w:pos="1276"/>
        <w:tab w:val="left" w:pos="1560"/>
      </w:tabs>
      <w:overflowPunct w:val="0"/>
      <w:autoSpaceDE w:val="0"/>
      <w:autoSpaceDN w:val="0"/>
      <w:adjustRightInd w:val="0"/>
      <w:spacing w:after="280" w:line="280" w:lineRule="atLeast"/>
      <w:textAlignment w:val="baseline"/>
    </w:pPr>
    <w:rPr>
      <w:rFonts w:ascii="Times New Roman" w:eastAsia="Times New Roman" w:hAnsi="Times New Roman" w:cs="Times New Roman"/>
      <w:color w:val="auto"/>
      <w:szCs w:val="20"/>
      <w:lang w:val="en-GB" w:eastAsia="da-DK"/>
    </w:rPr>
  </w:style>
  <w:style w:type="character" w:customStyle="1" w:styleId="BodyTextChar">
    <w:name w:val="Body Text Char"/>
    <w:aliases w:val="Body Text Char1 Char1 Char,Body Text Char Char Char1 Char,Body Text Char2 Char Char Char Char,Body Text Char1 Char Char Char Char Char,Body Text Char Char Char Char Char Char Char,Body Text Char Char1 Char Char Char Char"/>
    <w:basedOn w:val="DefaultParagraphFont"/>
    <w:link w:val="BodyText"/>
    <w:rsid w:val="00BA2FE9"/>
    <w:rPr>
      <w:rFonts w:ascii="Times New Roman" w:eastAsia="Times New Roman" w:hAnsi="Times New Roman" w:cs="Times New Roman"/>
      <w:sz w:val="21"/>
      <w:szCs w:val="20"/>
      <w:lang w:val="en-GB" w:eastAsia="da-DK"/>
    </w:rPr>
  </w:style>
  <w:style w:type="paragraph" w:styleId="Caption">
    <w:name w:val="caption"/>
    <w:basedOn w:val="Normal"/>
    <w:next w:val="BodyText"/>
    <w:link w:val="CaptionChar"/>
    <w:uiPriority w:val="35"/>
    <w:rsid w:val="00BA2FE9"/>
    <w:pPr>
      <w:tabs>
        <w:tab w:val="left" w:pos="1276"/>
        <w:tab w:val="left" w:pos="1560"/>
      </w:tabs>
      <w:overflowPunct w:val="0"/>
      <w:autoSpaceDE w:val="0"/>
      <w:autoSpaceDN w:val="0"/>
      <w:adjustRightInd w:val="0"/>
      <w:spacing w:before="140" w:after="140" w:line="250" w:lineRule="atLeast"/>
      <w:ind w:left="1276" w:hanging="1276"/>
      <w:textAlignment w:val="baseline"/>
    </w:pPr>
    <w:rPr>
      <w:rFonts w:ascii="Times New Roman" w:eastAsia="Times New Roman" w:hAnsi="Times New Roman" w:cs="Times New Roman"/>
      <w:i/>
      <w:color w:val="auto"/>
      <w:sz w:val="19"/>
      <w:szCs w:val="20"/>
      <w:lang w:val="en-GB" w:eastAsia="da-DK"/>
    </w:rPr>
  </w:style>
  <w:style w:type="character" w:customStyle="1" w:styleId="CaptionChar">
    <w:name w:val="Caption Char"/>
    <w:basedOn w:val="DefaultParagraphFont"/>
    <w:link w:val="Caption"/>
    <w:uiPriority w:val="35"/>
    <w:locked/>
    <w:rsid w:val="00BA2FE9"/>
    <w:rPr>
      <w:rFonts w:ascii="Times New Roman" w:eastAsia="Times New Roman" w:hAnsi="Times New Roman" w:cs="Times New Roman"/>
      <w:i/>
      <w:sz w:val="19"/>
      <w:szCs w:val="20"/>
      <w:lang w:val="en-GB" w:eastAsia="da-DK"/>
    </w:rPr>
  </w:style>
  <w:style w:type="character" w:styleId="SubtleEmphasis">
    <w:name w:val="Subtle Emphasis"/>
    <w:aliases w:val="SC Source"/>
    <w:uiPriority w:val="19"/>
    <w:qFormat/>
    <w:rsid w:val="00414FD2"/>
    <w:rPr>
      <w:rFonts w:asciiTheme="minorHAnsi" w:hAnsiTheme="minorHAnsi"/>
      <w:color w:val="808080"/>
      <w:sz w:val="18"/>
      <w:szCs w:val="18"/>
      <w:lang w:val="lt-LT"/>
    </w:rPr>
  </w:style>
  <w:style w:type="paragraph" w:customStyle="1" w:styleId="Bullet">
    <w:name w:val="Bullet"/>
    <w:basedOn w:val="Normal"/>
    <w:qFormat/>
    <w:rsid w:val="00DC6846"/>
    <w:pPr>
      <w:numPr>
        <w:numId w:val="1"/>
      </w:numPr>
    </w:pPr>
  </w:style>
  <w:style w:type="character" w:styleId="Emphasis">
    <w:name w:val="Emphasis"/>
    <w:qFormat/>
    <w:rsid w:val="007F74A5"/>
  </w:style>
  <w:style w:type="paragraph" w:styleId="FootnoteText">
    <w:name w:val="footnote text"/>
    <w:aliases w:val="Diagrama"/>
    <w:basedOn w:val="Normal"/>
    <w:link w:val="FootnoteTextChar"/>
    <w:unhideWhenUsed/>
    <w:rsid w:val="009B5554"/>
    <w:pPr>
      <w:spacing w:after="0" w:line="240" w:lineRule="auto"/>
    </w:pPr>
    <w:rPr>
      <w:color w:val="A4A4A4" w:themeColor="text2"/>
      <w:sz w:val="18"/>
      <w:szCs w:val="20"/>
    </w:rPr>
  </w:style>
  <w:style w:type="character" w:customStyle="1" w:styleId="FootnoteTextChar">
    <w:name w:val="Footnote Text Char"/>
    <w:aliases w:val="Diagrama Char"/>
    <w:basedOn w:val="DefaultParagraphFont"/>
    <w:link w:val="FootnoteText"/>
    <w:rsid w:val="009B5554"/>
    <w:rPr>
      <w:rFonts w:ascii="Calibri Light" w:hAnsi="Calibri Light"/>
      <w:color w:val="A4A4A4" w:themeColor="text2"/>
      <w:sz w:val="18"/>
      <w:szCs w:val="20"/>
      <w:lang w:val="en-US"/>
    </w:rPr>
  </w:style>
  <w:style w:type="character" w:styleId="FootnoteReference">
    <w:name w:val="footnote reference"/>
    <w:aliases w:val="Footnote Reference Number,BVI fnr,Footnote symbol,Footnote anchor,Times 10 Point,Exposant 3 Point,Footnote reference number,Voetnootverwijzing,Footnote number,fr,Footnotemark,FR,Footnotemark1,Footnotemark2,FR1,Footnotemark3,FR2"/>
    <w:basedOn w:val="DefaultParagraphFont"/>
    <w:unhideWhenUsed/>
    <w:rsid w:val="007F74A5"/>
    <w:rPr>
      <w:vertAlign w:val="superscript"/>
    </w:rPr>
  </w:style>
  <w:style w:type="paragraph" w:styleId="NoSpacing">
    <w:name w:val="No Spacing"/>
    <w:aliases w:val="SC page header"/>
    <w:uiPriority w:val="1"/>
    <w:qFormat/>
    <w:rsid w:val="009B5554"/>
    <w:pPr>
      <w:spacing w:after="0" w:line="240" w:lineRule="auto"/>
      <w:jc w:val="right"/>
    </w:pPr>
    <w:rPr>
      <w:rFonts w:ascii="Calibri Light" w:hAnsi="Calibri Light"/>
      <w:color w:val="A4A4A4" w:themeColor="text2"/>
      <w:sz w:val="18"/>
      <w:szCs w:val="18"/>
      <w:lang w:val="en-US"/>
    </w:rPr>
  </w:style>
  <w:style w:type="paragraph" w:styleId="TOCHeading">
    <w:name w:val="TOC Heading"/>
    <w:basedOn w:val="Heading1"/>
    <w:next w:val="Normal"/>
    <w:uiPriority w:val="39"/>
    <w:unhideWhenUsed/>
    <w:qFormat/>
    <w:rsid w:val="003802FC"/>
    <w:pPr>
      <w:jc w:val="left"/>
      <w:outlineLvl w:val="9"/>
    </w:pPr>
    <w:rPr>
      <w:b/>
      <w:sz w:val="28"/>
      <w:szCs w:val="28"/>
      <w:lang w:eastAsia="lt-LT"/>
    </w:rPr>
  </w:style>
  <w:style w:type="paragraph" w:styleId="TOC1">
    <w:name w:val="toc 1"/>
    <w:basedOn w:val="Normal"/>
    <w:next w:val="Normal"/>
    <w:autoRedefine/>
    <w:uiPriority w:val="39"/>
    <w:unhideWhenUsed/>
    <w:rsid w:val="003802FC"/>
    <w:pPr>
      <w:spacing w:after="100"/>
    </w:pPr>
  </w:style>
  <w:style w:type="paragraph" w:styleId="TOC2">
    <w:name w:val="toc 2"/>
    <w:basedOn w:val="Normal"/>
    <w:next w:val="Normal"/>
    <w:autoRedefine/>
    <w:uiPriority w:val="39"/>
    <w:unhideWhenUsed/>
    <w:rsid w:val="003802FC"/>
    <w:pPr>
      <w:spacing w:after="100"/>
      <w:ind w:left="210"/>
    </w:pPr>
  </w:style>
  <w:style w:type="paragraph" w:styleId="TOC3">
    <w:name w:val="toc 3"/>
    <w:basedOn w:val="Normal"/>
    <w:next w:val="Normal"/>
    <w:autoRedefine/>
    <w:uiPriority w:val="39"/>
    <w:unhideWhenUsed/>
    <w:rsid w:val="003802FC"/>
    <w:pPr>
      <w:spacing w:after="100"/>
      <w:ind w:left="420"/>
    </w:pPr>
  </w:style>
  <w:style w:type="character" w:styleId="Hyperlink">
    <w:name w:val="Hyperlink"/>
    <w:basedOn w:val="DefaultParagraphFont"/>
    <w:uiPriority w:val="99"/>
    <w:unhideWhenUsed/>
    <w:rsid w:val="003802FC"/>
    <w:rPr>
      <w:color w:val="227EB2" w:themeColor="hyperlink"/>
      <w:u w:val="single"/>
    </w:rPr>
  </w:style>
  <w:style w:type="paragraph" w:customStyle="1" w:styleId="SCTableContent">
    <w:name w:val="SC Table Content"/>
    <w:basedOn w:val="Normal"/>
    <w:link w:val="SCTableContentDiagrama"/>
    <w:qFormat/>
    <w:rsid w:val="009E5389"/>
    <w:pPr>
      <w:spacing w:after="0" w:line="240" w:lineRule="auto"/>
    </w:pPr>
    <w:rPr>
      <w:sz w:val="18"/>
      <w:szCs w:val="18"/>
    </w:rPr>
  </w:style>
  <w:style w:type="character" w:customStyle="1" w:styleId="SCTableContentDiagrama">
    <w:name w:val="SC Table Content Diagrama"/>
    <w:basedOn w:val="DefaultParagraphFont"/>
    <w:link w:val="SCTableContent"/>
    <w:rsid w:val="009E5389"/>
    <w:rPr>
      <w:rFonts w:ascii="Calibri Light" w:hAnsi="Calibri Light"/>
      <w:color w:val="000000" w:themeColor="text1"/>
      <w:sz w:val="18"/>
      <w:szCs w:val="18"/>
      <w:lang w:val="en-US"/>
    </w:rPr>
  </w:style>
  <w:style w:type="paragraph" w:styleId="TableofFigures">
    <w:name w:val="table of figures"/>
    <w:aliases w:val="SC List of Tables"/>
    <w:basedOn w:val="TOC1"/>
    <w:next w:val="Index2"/>
    <w:uiPriority w:val="99"/>
    <w:unhideWhenUsed/>
    <w:qFormat/>
    <w:rsid w:val="00EE5FC5"/>
    <w:pPr>
      <w:tabs>
        <w:tab w:val="right" w:leader="dot" w:pos="8920"/>
      </w:tabs>
    </w:pPr>
    <w:rPr>
      <w:noProof/>
    </w:rPr>
  </w:style>
  <w:style w:type="paragraph" w:styleId="Index1">
    <w:name w:val="index 1"/>
    <w:basedOn w:val="Normal"/>
    <w:next w:val="Normal"/>
    <w:autoRedefine/>
    <w:uiPriority w:val="99"/>
    <w:semiHidden/>
    <w:unhideWhenUsed/>
    <w:rsid w:val="0059137B"/>
    <w:pPr>
      <w:spacing w:after="0" w:line="240" w:lineRule="auto"/>
      <w:ind w:left="210" w:hanging="210"/>
    </w:pPr>
  </w:style>
  <w:style w:type="paragraph" w:styleId="Index2">
    <w:name w:val="index 2"/>
    <w:basedOn w:val="Normal"/>
    <w:next w:val="Normal"/>
    <w:autoRedefine/>
    <w:uiPriority w:val="99"/>
    <w:semiHidden/>
    <w:unhideWhenUsed/>
    <w:rsid w:val="0059137B"/>
    <w:pPr>
      <w:spacing w:after="0" w:line="240" w:lineRule="auto"/>
      <w:ind w:left="420" w:hanging="210"/>
    </w:pPr>
  </w:style>
  <w:style w:type="paragraph" w:customStyle="1" w:styleId="SCFigTitle">
    <w:name w:val="SC Fig Title"/>
    <w:basedOn w:val="EndnoteText"/>
    <w:link w:val="SCFigTitleDiagrama"/>
    <w:qFormat/>
    <w:rsid w:val="009B5554"/>
    <w:rPr>
      <w:color w:val="A4A4A4" w:themeColor="text2"/>
    </w:rPr>
  </w:style>
  <w:style w:type="paragraph" w:customStyle="1" w:styleId="SCTableTitle">
    <w:name w:val="SC Table Title"/>
    <w:basedOn w:val="FootnoteText"/>
    <w:link w:val="SCTableTitleDiagrama"/>
    <w:qFormat/>
    <w:rsid w:val="009B5554"/>
  </w:style>
  <w:style w:type="paragraph" w:styleId="EndnoteText">
    <w:name w:val="endnote text"/>
    <w:basedOn w:val="Normal"/>
    <w:link w:val="EndnoteTextChar"/>
    <w:uiPriority w:val="99"/>
    <w:semiHidden/>
    <w:unhideWhenUsed/>
    <w:rsid w:val="0085797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57979"/>
    <w:rPr>
      <w:rFonts w:ascii="Calibri Light" w:hAnsi="Calibri Light"/>
      <w:color w:val="000000" w:themeColor="text1"/>
      <w:sz w:val="20"/>
      <w:szCs w:val="20"/>
      <w:lang w:val="en-US"/>
    </w:rPr>
  </w:style>
  <w:style w:type="character" w:customStyle="1" w:styleId="SCFigTitleDiagrama">
    <w:name w:val="SC Fig Title Diagrama"/>
    <w:basedOn w:val="EndnoteTextChar"/>
    <w:link w:val="SCFigTitle"/>
    <w:rsid w:val="009B5554"/>
    <w:rPr>
      <w:rFonts w:ascii="Calibri Light" w:hAnsi="Calibri Light"/>
      <w:color w:val="A4A4A4" w:themeColor="text2"/>
      <w:sz w:val="20"/>
      <w:szCs w:val="20"/>
      <w:lang w:val="en-US"/>
    </w:rPr>
  </w:style>
  <w:style w:type="character" w:customStyle="1" w:styleId="SCTableTitleDiagrama">
    <w:name w:val="SC Table Title Diagrama"/>
    <w:basedOn w:val="FootnoteTextChar"/>
    <w:link w:val="SCTableTitle"/>
    <w:rsid w:val="009B5554"/>
    <w:rPr>
      <w:rFonts w:ascii="Calibri Light" w:hAnsi="Calibri Light"/>
      <w:color w:val="A4A4A4" w:themeColor="text2"/>
      <w:sz w:val="18"/>
      <w:szCs w:val="20"/>
      <w:lang w:val="en-US"/>
    </w:rPr>
  </w:style>
  <w:style w:type="table" w:styleId="GridTable1Light-Accent1">
    <w:name w:val="Grid Table 1 Light Accent 1"/>
    <w:basedOn w:val="TableNormal"/>
    <w:uiPriority w:val="46"/>
    <w:rsid w:val="00EE134A"/>
    <w:pPr>
      <w:spacing w:after="0" w:line="240" w:lineRule="auto"/>
    </w:pPr>
    <w:tblPr>
      <w:tblStyleRowBandSize w:val="1"/>
      <w:tblStyleColBandSize w:val="1"/>
      <w:tblBorders>
        <w:top w:val="single" w:sz="4" w:space="0" w:color="4E6DF8" w:themeColor="accent1" w:themeTint="66"/>
        <w:left w:val="single" w:sz="4" w:space="0" w:color="4E6DF8" w:themeColor="accent1" w:themeTint="66"/>
        <w:bottom w:val="single" w:sz="4" w:space="0" w:color="4E6DF8" w:themeColor="accent1" w:themeTint="66"/>
        <w:right w:val="single" w:sz="4" w:space="0" w:color="4E6DF8" w:themeColor="accent1" w:themeTint="66"/>
        <w:insideH w:val="single" w:sz="4" w:space="0" w:color="4E6DF8" w:themeColor="accent1" w:themeTint="66"/>
        <w:insideV w:val="single" w:sz="4" w:space="0" w:color="4E6DF8" w:themeColor="accent1" w:themeTint="66"/>
      </w:tblBorders>
    </w:tblPr>
    <w:tblStylePr w:type="firstRow">
      <w:rPr>
        <w:b/>
        <w:bCs/>
      </w:rPr>
      <w:tblPr/>
      <w:tcPr>
        <w:tcBorders>
          <w:bottom w:val="single" w:sz="12" w:space="0" w:color="0930E2" w:themeColor="accent1" w:themeTint="99"/>
        </w:tcBorders>
      </w:tcPr>
    </w:tblStylePr>
    <w:tblStylePr w:type="lastRow">
      <w:rPr>
        <w:b/>
        <w:bCs/>
      </w:rPr>
      <w:tblPr/>
      <w:tcPr>
        <w:tcBorders>
          <w:top w:val="double" w:sz="2" w:space="0" w:color="0930E2" w:themeColor="accent1" w:themeTint="99"/>
        </w:tcBorders>
      </w:tcPr>
    </w:tblStylePr>
    <w:tblStylePr w:type="firstCol">
      <w:rPr>
        <w:b/>
        <w:bCs/>
      </w:rPr>
    </w:tblStylePr>
    <w:tblStylePr w:type="lastCol">
      <w:rPr>
        <w:b/>
        <w:bCs/>
      </w:rPr>
    </w:tblStylePr>
  </w:style>
  <w:style w:type="table" w:styleId="GridTable5Dark-Accent2">
    <w:name w:val="Grid Table 5 Dark Accent 2"/>
    <w:basedOn w:val="TableNormal"/>
    <w:uiPriority w:val="50"/>
    <w:rsid w:val="00EE134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DDF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2456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2456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2456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24566" w:themeFill="accent2"/>
      </w:tcPr>
    </w:tblStylePr>
    <w:tblStylePr w:type="band1Vert">
      <w:tblPr/>
      <w:tcPr>
        <w:shd w:val="clear" w:color="auto" w:fill="7ABCE7" w:themeFill="accent2" w:themeFillTint="66"/>
      </w:tcPr>
    </w:tblStylePr>
    <w:tblStylePr w:type="band1Horz">
      <w:tblPr/>
      <w:tcPr>
        <w:shd w:val="clear" w:color="auto" w:fill="7ABCE7" w:themeFill="accent2" w:themeFillTint="66"/>
      </w:tcPr>
    </w:tblStylePr>
  </w:style>
  <w:style w:type="table" w:styleId="GridTable5Dark-Accent3">
    <w:name w:val="Grid Table 5 Dark Accent 3"/>
    <w:basedOn w:val="TableNormal"/>
    <w:uiPriority w:val="50"/>
    <w:rsid w:val="00EE134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E6F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27EB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27EB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27EB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27EB2" w:themeFill="accent3"/>
      </w:tcPr>
    </w:tblStylePr>
    <w:tblStylePr w:type="band1Vert">
      <w:tblPr/>
      <w:tcPr>
        <w:shd w:val="clear" w:color="auto" w:fill="9ACEEC" w:themeFill="accent3" w:themeFillTint="66"/>
      </w:tcPr>
    </w:tblStylePr>
    <w:tblStylePr w:type="band1Horz">
      <w:tblPr/>
      <w:tcPr>
        <w:shd w:val="clear" w:color="auto" w:fill="9ACEEC" w:themeFill="accent3" w:themeFillTint="66"/>
      </w:tcPr>
    </w:tblStylePr>
  </w:style>
  <w:style w:type="table" w:styleId="ListTable3-Accent3">
    <w:name w:val="List Table 3 Accent 3"/>
    <w:basedOn w:val="TableNormal"/>
    <w:uiPriority w:val="48"/>
    <w:rsid w:val="00EE134A"/>
    <w:pPr>
      <w:spacing w:after="0" w:line="240" w:lineRule="auto"/>
    </w:pPr>
    <w:tblPr>
      <w:tblStyleRowBandSize w:val="1"/>
      <w:tblStyleColBandSize w:val="1"/>
      <w:tblBorders>
        <w:top w:val="single" w:sz="4" w:space="0" w:color="227EB2" w:themeColor="accent3"/>
        <w:left w:val="single" w:sz="4" w:space="0" w:color="227EB2" w:themeColor="accent3"/>
        <w:bottom w:val="single" w:sz="4" w:space="0" w:color="227EB2" w:themeColor="accent3"/>
        <w:right w:val="single" w:sz="4" w:space="0" w:color="227EB2" w:themeColor="accent3"/>
      </w:tblBorders>
    </w:tblPr>
    <w:tblStylePr w:type="firstRow">
      <w:rPr>
        <w:b/>
        <w:bCs/>
        <w:color w:val="FFFFFF" w:themeColor="background1"/>
      </w:rPr>
      <w:tblPr/>
      <w:tcPr>
        <w:shd w:val="clear" w:color="auto" w:fill="227EB2" w:themeFill="accent3"/>
      </w:tcPr>
    </w:tblStylePr>
    <w:tblStylePr w:type="lastRow">
      <w:rPr>
        <w:b/>
        <w:bCs/>
      </w:rPr>
      <w:tblPr/>
      <w:tcPr>
        <w:tcBorders>
          <w:top w:val="double" w:sz="4" w:space="0" w:color="227EB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27EB2" w:themeColor="accent3"/>
          <w:right w:val="single" w:sz="4" w:space="0" w:color="227EB2" w:themeColor="accent3"/>
        </w:tcBorders>
      </w:tcPr>
    </w:tblStylePr>
    <w:tblStylePr w:type="band1Horz">
      <w:tblPr/>
      <w:tcPr>
        <w:tcBorders>
          <w:top w:val="single" w:sz="4" w:space="0" w:color="227EB2" w:themeColor="accent3"/>
          <w:bottom w:val="single" w:sz="4" w:space="0" w:color="227EB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27EB2" w:themeColor="accent3"/>
          <w:left w:val="nil"/>
        </w:tcBorders>
      </w:tcPr>
    </w:tblStylePr>
    <w:tblStylePr w:type="swCell">
      <w:tblPr/>
      <w:tcPr>
        <w:tcBorders>
          <w:top w:val="double" w:sz="4" w:space="0" w:color="227EB2" w:themeColor="accent3"/>
          <w:right w:val="nil"/>
        </w:tcBorders>
      </w:tcPr>
    </w:tblStylePr>
  </w:style>
  <w:style w:type="table" w:styleId="ListTable4-Accent2">
    <w:name w:val="List Table 4 Accent 2"/>
    <w:basedOn w:val="TableNormal"/>
    <w:uiPriority w:val="49"/>
    <w:rsid w:val="00EE134A"/>
    <w:pPr>
      <w:spacing w:after="0" w:line="240" w:lineRule="auto"/>
    </w:pPr>
    <w:tblPr>
      <w:tblStyleRowBandSize w:val="1"/>
      <w:tblStyleColBandSize w:val="1"/>
      <w:tblBorders>
        <w:top w:val="single" w:sz="4" w:space="0" w:color="389BDC" w:themeColor="accent2" w:themeTint="99"/>
        <w:left w:val="single" w:sz="4" w:space="0" w:color="389BDC" w:themeColor="accent2" w:themeTint="99"/>
        <w:bottom w:val="single" w:sz="4" w:space="0" w:color="389BDC" w:themeColor="accent2" w:themeTint="99"/>
        <w:right w:val="single" w:sz="4" w:space="0" w:color="389BDC" w:themeColor="accent2" w:themeTint="99"/>
        <w:insideH w:val="single" w:sz="4" w:space="0" w:color="389BDC" w:themeColor="accent2" w:themeTint="99"/>
      </w:tblBorders>
    </w:tblPr>
    <w:tblStylePr w:type="firstRow">
      <w:rPr>
        <w:b/>
        <w:bCs/>
        <w:color w:val="FFFFFF" w:themeColor="background1"/>
      </w:rPr>
      <w:tblPr/>
      <w:tcPr>
        <w:tcBorders>
          <w:top w:val="single" w:sz="4" w:space="0" w:color="124566" w:themeColor="accent2"/>
          <w:left w:val="single" w:sz="4" w:space="0" w:color="124566" w:themeColor="accent2"/>
          <w:bottom w:val="single" w:sz="4" w:space="0" w:color="124566" w:themeColor="accent2"/>
          <w:right w:val="single" w:sz="4" w:space="0" w:color="124566" w:themeColor="accent2"/>
          <w:insideH w:val="nil"/>
        </w:tcBorders>
        <w:shd w:val="clear" w:color="auto" w:fill="124566" w:themeFill="accent2"/>
      </w:tcPr>
    </w:tblStylePr>
    <w:tblStylePr w:type="lastRow">
      <w:rPr>
        <w:b/>
        <w:bCs/>
      </w:rPr>
      <w:tblPr/>
      <w:tcPr>
        <w:tcBorders>
          <w:top w:val="double" w:sz="4" w:space="0" w:color="389BDC" w:themeColor="accent2" w:themeTint="99"/>
        </w:tcBorders>
      </w:tcPr>
    </w:tblStylePr>
    <w:tblStylePr w:type="firstCol">
      <w:rPr>
        <w:b/>
        <w:bCs/>
      </w:rPr>
    </w:tblStylePr>
    <w:tblStylePr w:type="lastCol">
      <w:rPr>
        <w:b/>
        <w:bCs/>
      </w:rPr>
    </w:tblStylePr>
    <w:tblStylePr w:type="band1Vert">
      <w:tblPr/>
      <w:tcPr>
        <w:shd w:val="clear" w:color="auto" w:fill="BCDDF3" w:themeFill="accent2" w:themeFillTint="33"/>
      </w:tcPr>
    </w:tblStylePr>
    <w:tblStylePr w:type="band1Horz">
      <w:tblPr/>
      <w:tcPr>
        <w:shd w:val="clear" w:color="auto" w:fill="BCDDF3" w:themeFill="accent2" w:themeFillTint="33"/>
      </w:tcPr>
    </w:tblStylePr>
  </w:style>
  <w:style w:type="table" w:styleId="ListTable3-Accent2">
    <w:name w:val="List Table 3 Accent 2"/>
    <w:basedOn w:val="TableNormal"/>
    <w:uiPriority w:val="48"/>
    <w:rsid w:val="00EE134A"/>
    <w:pPr>
      <w:spacing w:after="0" w:line="240" w:lineRule="auto"/>
    </w:pPr>
    <w:tblPr>
      <w:tblStyleRowBandSize w:val="1"/>
      <w:tblStyleColBandSize w:val="1"/>
      <w:tblBorders>
        <w:top w:val="single" w:sz="4" w:space="0" w:color="124566" w:themeColor="accent2"/>
        <w:left w:val="single" w:sz="4" w:space="0" w:color="124566" w:themeColor="accent2"/>
        <w:bottom w:val="single" w:sz="4" w:space="0" w:color="124566" w:themeColor="accent2"/>
        <w:right w:val="single" w:sz="4" w:space="0" w:color="124566" w:themeColor="accent2"/>
      </w:tblBorders>
    </w:tblPr>
    <w:tblStylePr w:type="firstRow">
      <w:rPr>
        <w:b/>
        <w:bCs/>
        <w:color w:val="FFFFFF" w:themeColor="background1"/>
      </w:rPr>
      <w:tblPr/>
      <w:tcPr>
        <w:shd w:val="clear" w:color="auto" w:fill="124566" w:themeFill="accent2"/>
      </w:tcPr>
    </w:tblStylePr>
    <w:tblStylePr w:type="lastRow">
      <w:rPr>
        <w:b/>
        <w:bCs/>
      </w:rPr>
      <w:tblPr/>
      <w:tcPr>
        <w:tcBorders>
          <w:top w:val="double" w:sz="4" w:space="0" w:color="12456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24566" w:themeColor="accent2"/>
          <w:right w:val="single" w:sz="4" w:space="0" w:color="124566" w:themeColor="accent2"/>
        </w:tcBorders>
      </w:tcPr>
    </w:tblStylePr>
    <w:tblStylePr w:type="band1Horz">
      <w:tblPr/>
      <w:tcPr>
        <w:tcBorders>
          <w:top w:val="single" w:sz="4" w:space="0" w:color="124566" w:themeColor="accent2"/>
          <w:bottom w:val="single" w:sz="4" w:space="0" w:color="12456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24566" w:themeColor="accent2"/>
          <w:left w:val="nil"/>
        </w:tcBorders>
      </w:tcPr>
    </w:tblStylePr>
    <w:tblStylePr w:type="swCell">
      <w:tblPr/>
      <w:tcPr>
        <w:tcBorders>
          <w:top w:val="double" w:sz="4" w:space="0" w:color="124566" w:themeColor="accent2"/>
          <w:right w:val="nil"/>
        </w:tcBorders>
      </w:tcPr>
    </w:tblStylePr>
  </w:style>
  <w:style w:type="paragraph" w:styleId="NormalWeb">
    <w:name w:val="Normal (Web)"/>
    <w:basedOn w:val="Normal"/>
    <w:uiPriority w:val="99"/>
    <w:unhideWhenUsed/>
    <w:rsid w:val="004A2B5F"/>
    <w:pPr>
      <w:spacing w:before="100" w:beforeAutospacing="1" w:after="100" w:afterAutospacing="1" w:line="240" w:lineRule="auto"/>
      <w:jc w:val="left"/>
    </w:pPr>
    <w:rPr>
      <w:rFonts w:ascii="Times New Roman" w:eastAsia="Times New Roman" w:hAnsi="Times New Roman" w:cs="Times New Roman"/>
      <w:color w:val="auto"/>
      <w:sz w:val="24"/>
      <w:szCs w:val="24"/>
      <w:lang w:eastAsia="en-GB"/>
    </w:rPr>
  </w:style>
  <w:style w:type="character" w:styleId="PlaceholderText">
    <w:name w:val="Placeholder Text"/>
    <w:basedOn w:val="DefaultParagraphFont"/>
    <w:uiPriority w:val="99"/>
    <w:semiHidden/>
    <w:rsid w:val="00D81316"/>
    <w:rPr>
      <w:color w:val="808080"/>
    </w:rPr>
  </w:style>
  <w:style w:type="character" w:styleId="FollowedHyperlink">
    <w:name w:val="FollowedHyperlink"/>
    <w:basedOn w:val="DefaultParagraphFont"/>
    <w:uiPriority w:val="99"/>
    <w:semiHidden/>
    <w:unhideWhenUsed/>
    <w:rsid w:val="00980547"/>
    <w:rPr>
      <w:color w:val="E45F25" w:themeColor="followedHyperlink"/>
      <w:u w:val="single"/>
    </w:rPr>
  </w:style>
  <w:style w:type="table" w:customStyle="1" w:styleId="TableGrid1">
    <w:name w:val="Table Grid1"/>
    <w:basedOn w:val="TableNormal"/>
    <w:next w:val="TableGrid"/>
    <w:uiPriority w:val="59"/>
    <w:rsid w:val="000E1843"/>
    <w:pPr>
      <w:spacing w:after="0" w:line="240" w:lineRule="auto"/>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C4C79"/>
    <w:pPr>
      <w:spacing w:after="0" w:line="240" w:lineRule="auto"/>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70E69"/>
    <w:pPr>
      <w:spacing w:after="0" w:line="240" w:lineRule="auto"/>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70E69"/>
    <w:rPr>
      <w:sz w:val="16"/>
      <w:szCs w:val="16"/>
    </w:rPr>
  </w:style>
  <w:style w:type="paragraph" w:styleId="CommentText">
    <w:name w:val="annotation text"/>
    <w:basedOn w:val="Normal"/>
    <w:link w:val="CommentTextChar"/>
    <w:uiPriority w:val="99"/>
    <w:unhideWhenUsed/>
    <w:rsid w:val="00A70E69"/>
    <w:pPr>
      <w:spacing w:line="240" w:lineRule="auto"/>
    </w:pPr>
    <w:rPr>
      <w:sz w:val="20"/>
      <w:szCs w:val="20"/>
    </w:rPr>
  </w:style>
  <w:style w:type="character" w:customStyle="1" w:styleId="CommentTextChar">
    <w:name w:val="Comment Text Char"/>
    <w:basedOn w:val="DefaultParagraphFont"/>
    <w:link w:val="CommentText"/>
    <w:uiPriority w:val="99"/>
    <w:rsid w:val="00A70E69"/>
    <w:rPr>
      <w:rFonts w:ascii="Calibri Light" w:hAnsi="Calibri Light"/>
      <w:color w:val="000000" w:themeColor="text1"/>
      <w:sz w:val="20"/>
      <w:szCs w:val="20"/>
    </w:rPr>
  </w:style>
  <w:style w:type="table" w:customStyle="1" w:styleId="TableGrid7">
    <w:name w:val="Table Grid7"/>
    <w:basedOn w:val="TableNormal"/>
    <w:next w:val="TableGrid"/>
    <w:uiPriority w:val="59"/>
    <w:rsid w:val="00A21499"/>
    <w:pPr>
      <w:spacing w:after="0" w:line="240" w:lineRule="auto"/>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A35DC"/>
    <w:pPr>
      <w:spacing w:after="0" w:line="240" w:lineRule="auto"/>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F5B2C"/>
    <w:pPr>
      <w:spacing w:after="0" w:line="240" w:lineRule="auto"/>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D5089"/>
    <w:pPr>
      <w:spacing w:after="0" w:line="240" w:lineRule="auto"/>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8C36C0"/>
  </w:style>
  <w:style w:type="character" w:styleId="UnresolvedMention">
    <w:name w:val="Unresolved Mention"/>
    <w:basedOn w:val="DefaultParagraphFont"/>
    <w:uiPriority w:val="99"/>
    <w:semiHidden/>
    <w:unhideWhenUsed/>
    <w:rsid w:val="00A2207C"/>
    <w:rPr>
      <w:color w:val="605E5C"/>
      <w:shd w:val="clear" w:color="auto" w:fill="E1DFDD"/>
    </w:rPr>
  </w:style>
  <w:style w:type="character" w:customStyle="1" w:styleId="ListParagraphChar">
    <w:name w:val="List Paragraph Char"/>
    <w:aliases w:val="SC Bullet point Char,List Paragraph Red Char,ERP-List Paragraph Char,List Paragraph11 Char,Bullet EY Char,List Paragraph1 Char,List Paragraph21 Char,Buletai Char,lp1 Char,Bullet 1 Char,Use Case List Paragraph Char,Numbering Char"/>
    <w:link w:val="ListParagraph"/>
    <w:uiPriority w:val="34"/>
    <w:locked/>
    <w:rsid w:val="00222DD2"/>
    <w:rPr>
      <w:rFonts w:ascii="Calibri Light" w:hAnsi="Calibri Light"/>
      <w:color w:val="000000" w:themeColor="text1"/>
      <w:sz w:val="21"/>
      <w:szCs w:val="21"/>
      <w:lang w:val="en-GB"/>
    </w:rPr>
  </w:style>
  <w:style w:type="paragraph" w:styleId="CommentSubject">
    <w:name w:val="annotation subject"/>
    <w:basedOn w:val="CommentText"/>
    <w:next w:val="CommentText"/>
    <w:link w:val="CommentSubjectChar"/>
    <w:uiPriority w:val="99"/>
    <w:semiHidden/>
    <w:unhideWhenUsed/>
    <w:rsid w:val="004A2BFA"/>
    <w:rPr>
      <w:b/>
      <w:bCs/>
    </w:rPr>
  </w:style>
  <w:style w:type="character" w:customStyle="1" w:styleId="CommentSubjectChar">
    <w:name w:val="Comment Subject Char"/>
    <w:basedOn w:val="CommentTextChar"/>
    <w:link w:val="CommentSubject"/>
    <w:uiPriority w:val="99"/>
    <w:semiHidden/>
    <w:rsid w:val="004A2BFA"/>
    <w:rPr>
      <w:rFonts w:ascii="Calibri Light" w:hAnsi="Calibri Light"/>
      <w:b/>
      <w:bCs/>
      <w:color w:val="000000" w:themeColor="text1"/>
      <w:sz w:val="20"/>
      <w:szCs w:val="20"/>
    </w:rPr>
  </w:style>
  <w:style w:type="paragraph" w:styleId="Revision">
    <w:name w:val="Revision"/>
    <w:hidden/>
    <w:uiPriority w:val="99"/>
    <w:semiHidden/>
    <w:rsid w:val="00A70FBB"/>
    <w:pPr>
      <w:spacing w:after="0" w:line="240" w:lineRule="auto"/>
    </w:pPr>
    <w:rPr>
      <w:rFonts w:ascii="Calibri Light" w:hAnsi="Calibri Light"/>
      <w:color w:val="000000" w:themeColor="text1"/>
      <w:sz w:val="21"/>
      <w:szCs w:val="21"/>
    </w:rPr>
  </w:style>
  <w:style w:type="paragraph" w:customStyle="1" w:styleId="HEAD5">
    <w:name w:val="HEAD_5"/>
    <w:basedOn w:val="Normal"/>
    <w:link w:val="HEAD5Char"/>
    <w:qFormat/>
    <w:rsid w:val="00CA7749"/>
  </w:style>
  <w:style w:type="character" w:customStyle="1" w:styleId="HEAD5Char">
    <w:name w:val="HEAD_5 Char"/>
    <w:basedOn w:val="DefaultParagraphFont"/>
    <w:link w:val="HEAD5"/>
    <w:rsid w:val="00CA7749"/>
    <w:rPr>
      <w:rFonts w:ascii="Calibri Light" w:hAnsi="Calibri Light"/>
      <w:color w:val="000000" w:themeColor="text1"/>
      <w:sz w:val="21"/>
      <w:szCs w:val="21"/>
    </w:rPr>
  </w:style>
  <w:style w:type="paragraph" w:customStyle="1" w:styleId="DiagramaDiagrama1CharCharDiagramaDiagramaCharCharDiagramaDiagrama">
    <w:name w:val="Diagrama Diagrama1 Char Char Diagrama Diagrama Char Char Diagrama Diagrama"/>
    <w:basedOn w:val="Normal"/>
    <w:rsid w:val="00573D1C"/>
    <w:pPr>
      <w:spacing w:after="160" w:line="240" w:lineRule="exact"/>
      <w:jc w:val="left"/>
    </w:pPr>
    <w:rPr>
      <w:rFonts w:ascii="Tahoma" w:eastAsia="Times New Roman" w:hAnsi="Tahoma" w:cs="Times New Roman"/>
      <w:color w:val="auto"/>
      <w:sz w:val="20"/>
      <w:szCs w:val="20"/>
      <w:lang w:val="en-US"/>
    </w:rPr>
  </w:style>
  <w:style w:type="table" w:customStyle="1" w:styleId="ListTable5Dark-Accent11">
    <w:name w:val="List Table 5 Dark - Accent 11"/>
    <w:basedOn w:val="TableNormal"/>
    <w:uiPriority w:val="50"/>
    <w:rsid w:val="00772023"/>
    <w:pPr>
      <w:spacing w:before="120" w:after="0" w:line="240" w:lineRule="auto"/>
    </w:pPr>
    <w:rPr>
      <w:color w:val="FFFFFF" w:themeColor="background1"/>
      <w:lang w:val="en-US"/>
    </w:rPr>
    <w:tblPr>
      <w:tblStyleRowBandSize w:val="1"/>
      <w:tblStyleColBandSize w:val="1"/>
      <w:tblBorders>
        <w:top w:val="single" w:sz="24" w:space="0" w:color="020B33" w:themeColor="accent1"/>
        <w:left w:val="single" w:sz="24" w:space="0" w:color="020B33" w:themeColor="accent1"/>
        <w:bottom w:val="single" w:sz="24" w:space="0" w:color="020B33" w:themeColor="accent1"/>
        <w:right w:val="single" w:sz="24" w:space="0" w:color="020B33" w:themeColor="accent1"/>
      </w:tblBorders>
    </w:tblPr>
    <w:tcPr>
      <w:shd w:val="clear" w:color="auto" w:fill="020B33"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5Dark-Accent4">
    <w:name w:val="Grid Table 5 Dark Accent 4"/>
    <w:basedOn w:val="TableNormal"/>
    <w:uiPriority w:val="50"/>
    <w:rsid w:val="0077202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F4F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1C9E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1C9E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1C9E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1C9E1" w:themeFill="accent4"/>
      </w:tcPr>
    </w:tblStylePr>
    <w:tblStylePr w:type="band1Vert">
      <w:tblPr/>
      <w:tcPr>
        <w:shd w:val="clear" w:color="auto" w:fill="C6E9F3" w:themeFill="accent4" w:themeFillTint="66"/>
      </w:tcPr>
    </w:tblStylePr>
    <w:tblStylePr w:type="band1Horz">
      <w:tblPr/>
      <w:tcPr>
        <w:shd w:val="clear" w:color="auto" w:fill="C6E9F3" w:themeFill="accent4" w:themeFillTint="66"/>
      </w:tcPr>
    </w:tblStylePr>
  </w:style>
  <w:style w:type="table" w:styleId="GridTable3-Accent4">
    <w:name w:val="Grid Table 3 Accent 4"/>
    <w:basedOn w:val="TableNormal"/>
    <w:uiPriority w:val="48"/>
    <w:rsid w:val="00772023"/>
    <w:pPr>
      <w:spacing w:after="0" w:line="240" w:lineRule="auto"/>
    </w:pPr>
    <w:tblPr>
      <w:tblStyleRowBandSize w:val="1"/>
      <w:tblStyleColBandSize w:val="1"/>
      <w:tblBorders>
        <w:top w:val="single" w:sz="4" w:space="0" w:color="A9DEED" w:themeColor="accent4" w:themeTint="99"/>
        <w:left w:val="single" w:sz="4" w:space="0" w:color="A9DEED" w:themeColor="accent4" w:themeTint="99"/>
        <w:bottom w:val="single" w:sz="4" w:space="0" w:color="A9DEED" w:themeColor="accent4" w:themeTint="99"/>
        <w:right w:val="single" w:sz="4" w:space="0" w:color="A9DEED" w:themeColor="accent4" w:themeTint="99"/>
        <w:insideH w:val="single" w:sz="4" w:space="0" w:color="A9DEED" w:themeColor="accent4" w:themeTint="99"/>
        <w:insideV w:val="single" w:sz="4" w:space="0" w:color="A9DEE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4F9" w:themeFill="accent4" w:themeFillTint="33"/>
      </w:tcPr>
    </w:tblStylePr>
    <w:tblStylePr w:type="band1Horz">
      <w:tblPr/>
      <w:tcPr>
        <w:shd w:val="clear" w:color="auto" w:fill="E2F4F9" w:themeFill="accent4" w:themeFillTint="33"/>
      </w:tcPr>
    </w:tblStylePr>
    <w:tblStylePr w:type="neCell">
      <w:tblPr/>
      <w:tcPr>
        <w:tcBorders>
          <w:bottom w:val="single" w:sz="4" w:space="0" w:color="A9DEED" w:themeColor="accent4" w:themeTint="99"/>
        </w:tcBorders>
      </w:tcPr>
    </w:tblStylePr>
    <w:tblStylePr w:type="nwCell">
      <w:tblPr/>
      <w:tcPr>
        <w:tcBorders>
          <w:bottom w:val="single" w:sz="4" w:space="0" w:color="A9DEED" w:themeColor="accent4" w:themeTint="99"/>
        </w:tcBorders>
      </w:tcPr>
    </w:tblStylePr>
    <w:tblStylePr w:type="seCell">
      <w:tblPr/>
      <w:tcPr>
        <w:tcBorders>
          <w:top w:val="single" w:sz="4" w:space="0" w:color="A9DEED" w:themeColor="accent4" w:themeTint="99"/>
        </w:tcBorders>
      </w:tcPr>
    </w:tblStylePr>
    <w:tblStylePr w:type="swCell">
      <w:tblPr/>
      <w:tcPr>
        <w:tcBorders>
          <w:top w:val="single" w:sz="4" w:space="0" w:color="A9DEED" w:themeColor="accent4" w:themeTint="99"/>
        </w:tcBorders>
      </w:tcPr>
    </w:tblStylePr>
  </w:style>
  <w:style w:type="table" w:styleId="GridTable7Colorful-Accent4">
    <w:name w:val="Grid Table 7 Colorful Accent 4"/>
    <w:basedOn w:val="TableNormal"/>
    <w:uiPriority w:val="52"/>
    <w:rsid w:val="00772023"/>
    <w:pPr>
      <w:spacing w:after="0" w:line="240" w:lineRule="auto"/>
    </w:pPr>
    <w:rPr>
      <w:color w:val="2CADD0" w:themeColor="accent4" w:themeShade="BF"/>
    </w:rPr>
    <w:tblPr>
      <w:tblStyleRowBandSize w:val="1"/>
      <w:tblStyleColBandSize w:val="1"/>
      <w:tblBorders>
        <w:top w:val="single" w:sz="4" w:space="0" w:color="A9DEED" w:themeColor="accent4" w:themeTint="99"/>
        <w:left w:val="single" w:sz="4" w:space="0" w:color="A9DEED" w:themeColor="accent4" w:themeTint="99"/>
        <w:bottom w:val="single" w:sz="4" w:space="0" w:color="A9DEED" w:themeColor="accent4" w:themeTint="99"/>
        <w:right w:val="single" w:sz="4" w:space="0" w:color="A9DEED" w:themeColor="accent4" w:themeTint="99"/>
        <w:insideH w:val="single" w:sz="4" w:space="0" w:color="A9DEED" w:themeColor="accent4" w:themeTint="99"/>
        <w:insideV w:val="single" w:sz="4" w:space="0" w:color="A9DEE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F4F9" w:themeFill="accent4" w:themeFillTint="33"/>
      </w:tcPr>
    </w:tblStylePr>
    <w:tblStylePr w:type="band1Horz">
      <w:tblPr/>
      <w:tcPr>
        <w:shd w:val="clear" w:color="auto" w:fill="E2F4F9" w:themeFill="accent4" w:themeFillTint="33"/>
      </w:tcPr>
    </w:tblStylePr>
    <w:tblStylePr w:type="neCell">
      <w:tblPr/>
      <w:tcPr>
        <w:tcBorders>
          <w:bottom w:val="single" w:sz="4" w:space="0" w:color="A9DEED" w:themeColor="accent4" w:themeTint="99"/>
        </w:tcBorders>
      </w:tcPr>
    </w:tblStylePr>
    <w:tblStylePr w:type="nwCell">
      <w:tblPr/>
      <w:tcPr>
        <w:tcBorders>
          <w:bottom w:val="single" w:sz="4" w:space="0" w:color="A9DEED" w:themeColor="accent4" w:themeTint="99"/>
        </w:tcBorders>
      </w:tcPr>
    </w:tblStylePr>
    <w:tblStylePr w:type="seCell">
      <w:tblPr/>
      <w:tcPr>
        <w:tcBorders>
          <w:top w:val="single" w:sz="4" w:space="0" w:color="A9DEED" w:themeColor="accent4" w:themeTint="99"/>
        </w:tcBorders>
      </w:tcPr>
    </w:tblStylePr>
    <w:tblStylePr w:type="swCell">
      <w:tblPr/>
      <w:tcPr>
        <w:tcBorders>
          <w:top w:val="single" w:sz="4" w:space="0" w:color="A9DEED" w:themeColor="accent4" w:themeTint="99"/>
        </w:tcBorders>
      </w:tcPr>
    </w:tblStylePr>
  </w:style>
  <w:style w:type="table" w:styleId="GridTable4-Accent3">
    <w:name w:val="Grid Table 4 Accent 3"/>
    <w:basedOn w:val="TableNormal"/>
    <w:uiPriority w:val="49"/>
    <w:rsid w:val="001D7E68"/>
    <w:pPr>
      <w:spacing w:after="0" w:line="240" w:lineRule="auto"/>
    </w:pPr>
    <w:tblPr>
      <w:tblStyleRowBandSize w:val="1"/>
      <w:tblStyleColBandSize w:val="1"/>
      <w:tblBorders>
        <w:top w:val="single" w:sz="4" w:space="0" w:color="68B5E2" w:themeColor="accent3" w:themeTint="99"/>
        <w:left w:val="single" w:sz="4" w:space="0" w:color="68B5E2" w:themeColor="accent3" w:themeTint="99"/>
        <w:bottom w:val="single" w:sz="4" w:space="0" w:color="68B5E2" w:themeColor="accent3" w:themeTint="99"/>
        <w:right w:val="single" w:sz="4" w:space="0" w:color="68B5E2" w:themeColor="accent3" w:themeTint="99"/>
        <w:insideH w:val="single" w:sz="4" w:space="0" w:color="68B5E2" w:themeColor="accent3" w:themeTint="99"/>
        <w:insideV w:val="single" w:sz="4" w:space="0" w:color="68B5E2" w:themeColor="accent3" w:themeTint="99"/>
      </w:tblBorders>
    </w:tblPr>
    <w:tblStylePr w:type="firstRow">
      <w:rPr>
        <w:b/>
        <w:bCs/>
        <w:color w:val="FFFFFF" w:themeColor="background1"/>
      </w:rPr>
      <w:tblPr/>
      <w:tcPr>
        <w:tcBorders>
          <w:top w:val="single" w:sz="4" w:space="0" w:color="227EB2" w:themeColor="accent3"/>
          <w:left w:val="single" w:sz="4" w:space="0" w:color="227EB2" w:themeColor="accent3"/>
          <w:bottom w:val="single" w:sz="4" w:space="0" w:color="227EB2" w:themeColor="accent3"/>
          <w:right w:val="single" w:sz="4" w:space="0" w:color="227EB2" w:themeColor="accent3"/>
          <w:insideH w:val="nil"/>
          <w:insideV w:val="nil"/>
        </w:tcBorders>
        <w:shd w:val="clear" w:color="auto" w:fill="227EB2" w:themeFill="accent3"/>
      </w:tcPr>
    </w:tblStylePr>
    <w:tblStylePr w:type="lastRow">
      <w:rPr>
        <w:b/>
        <w:bCs/>
      </w:rPr>
      <w:tblPr/>
      <w:tcPr>
        <w:tcBorders>
          <w:top w:val="double" w:sz="4" w:space="0" w:color="227EB2" w:themeColor="accent3"/>
        </w:tcBorders>
      </w:tcPr>
    </w:tblStylePr>
    <w:tblStylePr w:type="firstCol">
      <w:rPr>
        <w:b/>
        <w:bCs/>
      </w:rPr>
    </w:tblStylePr>
    <w:tblStylePr w:type="lastCol">
      <w:rPr>
        <w:b/>
        <w:bCs/>
      </w:rPr>
    </w:tblStylePr>
    <w:tblStylePr w:type="band1Vert">
      <w:tblPr/>
      <w:tcPr>
        <w:shd w:val="clear" w:color="auto" w:fill="CCE6F5" w:themeFill="accent3" w:themeFillTint="33"/>
      </w:tcPr>
    </w:tblStylePr>
    <w:tblStylePr w:type="band1Horz">
      <w:tblPr/>
      <w:tcPr>
        <w:shd w:val="clear" w:color="auto" w:fill="CCE6F5" w:themeFill="accent3" w:themeFillTint="33"/>
      </w:tcPr>
    </w:tblStylePr>
  </w:style>
  <w:style w:type="character" w:styleId="EndnoteReference">
    <w:name w:val="endnote reference"/>
    <w:basedOn w:val="DefaultParagraphFont"/>
    <w:uiPriority w:val="99"/>
    <w:semiHidden/>
    <w:unhideWhenUsed/>
    <w:rsid w:val="00375624"/>
    <w:rPr>
      <w:vertAlign w:val="superscript"/>
    </w:rPr>
  </w:style>
  <w:style w:type="table" w:customStyle="1" w:styleId="TableGrid8">
    <w:name w:val="Table Grid8"/>
    <w:basedOn w:val="TableNormal"/>
    <w:next w:val="TableGrid"/>
    <w:uiPriority w:val="59"/>
    <w:rsid w:val="006678E5"/>
    <w:pPr>
      <w:spacing w:after="0" w:line="240" w:lineRule="auto"/>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CE5A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55747">
      <w:bodyDiv w:val="1"/>
      <w:marLeft w:val="0"/>
      <w:marRight w:val="0"/>
      <w:marTop w:val="0"/>
      <w:marBottom w:val="0"/>
      <w:divBdr>
        <w:top w:val="none" w:sz="0" w:space="0" w:color="auto"/>
        <w:left w:val="none" w:sz="0" w:space="0" w:color="auto"/>
        <w:bottom w:val="none" w:sz="0" w:space="0" w:color="auto"/>
        <w:right w:val="none" w:sz="0" w:space="0" w:color="auto"/>
      </w:divBdr>
    </w:div>
    <w:div w:id="63189790">
      <w:bodyDiv w:val="1"/>
      <w:marLeft w:val="0"/>
      <w:marRight w:val="0"/>
      <w:marTop w:val="0"/>
      <w:marBottom w:val="0"/>
      <w:divBdr>
        <w:top w:val="none" w:sz="0" w:space="0" w:color="auto"/>
        <w:left w:val="none" w:sz="0" w:space="0" w:color="auto"/>
        <w:bottom w:val="none" w:sz="0" w:space="0" w:color="auto"/>
        <w:right w:val="none" w:sz="0" w:space="0" w:color="auto"/>
      </w:divBdr>
    </w:div>
    <w:div w:id="68773784">
      <w:bodyDiv w:val="1"/>
      <w:marLeft w:val="0"/>
      <w:marRight w:val="0"/>
      <w:marTop w:val="0"/>
      <w:marBottom w:val="0"/>
      <w:divBdr>
        <w:top w:val="none" w:sz="0" w:space="0" w:color="auto"/>
        <w:left w:val="none" w:sz="0" w:space="0" w:color="auto"/>
        <w:bottom w:val="none" w:sz="0" w:space="0" w:color="auto"/>
        <w:right w:val="none" w:sz="0" w:space="0" w:color="auto"/>
      </w:divBdr>
    </w:div>
    <w:div w:id="68843997">
      <w:bodyDiv w:val="1"/>
      <w:marLeft w:val="0"/>
      <w:marRight w:val="0"/>
      <w:marTop w:val="0"/>
      <w:marBottom w:val="0"/>
      <w:divBdr>
        <w:top w:val="none" w:sz="0" w:space="0" w:color="auto"/>
        <w:left w:val="none" w:sz="0" w:space="0" w:color="auto"/>
        <w:bottom w:val="none" w:sz="0" w:space="0" w:color="auto"/>
        <w:right w:val="none" w:sz="0" w:space="0" w:color="auto"/>
      </w:divBdr>
    </w:div>
    <w:div w:id="92437878">
      <w:bodyDiv w:val="1"/>
      <w:marLeft w:val="0"/>
      <w:marRight w:val="0"/>
      <w:marTop w:val="0"/>
      <w:marBottom w:val="0"/>
      <w:divBdr>
        <w:top w:val="none" w:sz="0" w:space="0" w:color="auto"/>
        <w:left w:val="none" w:sz="0" w:space="0" w:color="auto"/>
        <w:bottom w:val="none" w:sz="0" w:space="0" w:color="auto"/>
        <w:right w:val="none" w:sz="0" w:space="0" w:color="auto"/>
      </w:divBdr>
    </w:div>
    <w:div w:id="98718267">
      <w:bodyDiv w:val="1"/>
      <w:marLeft w:val="0"/>
      <w:marRight w:val="0"/>
      <w:marTop w:val="0"/>
      <w:marBottom w:val="0"/>
      <w:divBdr>
        <w:top w:val="none" w:sz="0" w:space="0" w:color="auto"/>
        <w:left w:val="none" w:sz="0" w:space="0" w:color="auto"/>
        <w:bottom w:val="none" w:sz="0" w:space="0" w:color="auto"/>
        <w:right w:val="none" w:sz="0" w:space="0" w:color="auto"/>
      </w:divBdr>
    </w:div>
    <w:div w:id="105277100">
      <w:bodyDiv w:val="1"/>
      <w:marLeft w:val="0"/>
      <w:marRight w:val="0"/>
      <w:marTop w:val="0"/>
      <w:marBottom w:val="0"/>
      <w:divBdr>
        <w:top w:val="none" w:sz="0" w:space="0" w:color="auto"/>
        <w:left w:val="none" w:sz="0" w:space="0" w:color="auto"/>
        <w:bottom w:val="none" w:sz="0" w:space="0" w:color="auto"/>
        <w:right w:val="none" w:sz="0" w:space="0" w:color="auto"/>
      </w:divBdr>
    </w:div>
    <w:div w:id="168181332">
      <w:bodyDiv w:val="1"/>
      <w:marLeft w:val="0"/>
      <w:marRight w:val="0"/>
      <w:marTop w:val="0"/>
      <w:marBottom w:val="0"/>
      <w:divBdr>
        <w:top w:val="none" w:sz="0" w:space="0" w:color="auto"/>
        <w:left w:val="none" w:sz="0" w:space="0" w:color="auto"/>
        <w:bottom w:val="none" w:sz="0" w:space="0" w:color="auto"/>
        <w:right w:val="none" w:sz="0" w:space="0" w:color="auto"/>
      </w:divBdr>
    </w:div>
    <w:div w:id="194195415">
      <w:bodyDiv w:val="1"/>
      <w:marLeft w:val="0"/>
      <w:marRight w:val="0"/>
      <w:marTop w:val="0"/>
      <w:marBottom w:val="0"/>
      <w:divBdr>
        <w:top w:val="none" w:sz="0" w:space="0" w:color="auto"/>
        <w:left w:val="none" w:sz="0" w:space="0" w:color="auto"/>
        <w:bottom w:val="none" w:sz="0" w:space="0" w:color="auto"/>
        <w:right w:val="none" w:sz="0" w:space="0" w:color="auto"/>
      </w:divBdr>
      <w:divsChild>
        <w:div w:id="797186894">
          <w:marLeft w:val="0"/>
          <w:marRight w:val="0"/>
          <w:marTop w:val="0"/>
          <w:marBottom w:val="525"/>
          <w:divBdr>
            <w:top w:val="none" w:sz="0" w:space="0" w:color="auto"/>
            <w:left w:val="none" w:sz="0" w:space="0" w:color="auto"/>
            <w:bottom w:val="none" w:sz="0" w:space="0" w:color="auto"/>
            <w:right w:val="none" w:sz="0" w:space="0" w:color="auto"/>
          </w:divBdr>
          <w:divsChild>
            <w:div w:id="210117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80713">
      <w:bodyDiv w:val="1"/>
      <w:marLeft w:val="0"/>
      <w:marRight w:val="0"/>
      <w:marTop w:val="0"/>
      <w:marBottom w:val="0"/>
      <w:divBdr>
        <w:top w:val="none" w:sz="0" w:space="0" w:color="auto"/>
        <w:left w:val="none" w:sz="0" w:space="0" w:color="auto"/>
        <w:bottom w:val="none" w:sz="0" w:space="0" w:color="auto"/>
        <w:right w:val="none" w:sz="0" w:space="0" w:color="auto"/>
      </w:divBdr>
    </w:div>
    <w:div w:id="225455783">
      <w:bodyDiv w:val="1"/>
      <w:marLeft w:val="0"/>
      <w:marRight w:val="0"/>
      <w:marTop w:val="0"/>
      <w:marBottom w:val="0"/>
      <w:divBdr>
        <w:top w:val="none" w:sz="0" w:space="0" w:color="auto"/>
        <w:left w:val="none" w:sz="0" w:space="0" w:color="auto"/>
        <w:bottom w:val="none" w:sz="0" w:space="0" w:color="auto"/>
        <w:right w:val="none" w:sz="0" w:space="0" w:color="auto"/>
      </w:divBdr>
      <w:divsChild>
        <w:div w:id="35587356">
          <w:marLeft w:val="0"/>
          <w:marRight w:val="0"/>
          <w:marTop w:val="0"/>
          <w:marBottom w:val="0"/>
          <w:divBdr>
            <w:top w:val="none" w:sz="0" w:space="0" w:color="auto"/>
            <w:left w:val="none" w:sz="0" w:space="0" w:color="auto"/>
            <w:bottom w:val="none" w:sz="0" w:space="0" w:color="auto"/>
            <w:right w:val="none" w:sz="0" w:space="0" w:color="auto"/>
          </w:divBdr>
          <w:divsChild>
            <w:div w:id="594898194">
              <w:marLeft w:val="0"/>
              <w:marRight w:val="0"/>
              <w:marTop w:val="0"/>
              <w:marBottom w:val="0"/>
              <w:divBdr>
                <w:top w:val="none" w:sz="0" w:space="0" w:color="auto"/>
                <w:left w:val="none" w:sz="0" w:space="0" w:color="auto"/>
                <w:bottom w:val="none" w:sz="0" w:space="0" w:color="auto"/>
                <w:right w:val="none" w:sz="0" w:space="0" w:color="auto"/>
              </w:divBdr>
              <w:divsChild>
                <w:div w:id="177008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425099">
      <w:bodyDiv w:val="1"/>
      <w:marLeft w:val="0"/>
      <w:marRight w:val="0"/>
      <w:marTop w:val="0"/>
      <w:marBottom w:val="0"/>
      <w:divBdr>
        <w:top w:val="none" w:sz="0" w:space="0" w:color="auto"/>
        <w:left w:val="none" w:sz="0" w:space="0" w:color="auto"/>
        <w:bottom w:val="none" w:sz="0" w:space="0" w:color="auto"/>
        <w:right w:val="none" w:sz="0" w:space="0" w:color="auto"/>
      </w:divBdr>
    </w:div>
    <w:div w:id="229538223">
      <w:bodyDiv w:val="1"/>
      <w:marLeft w:val="0"/>
      <w:marRight w:val="0"/>
      <w:marTop w:val="0"/>
      <w:marBottom w:val="0"/>
      <w:divBdr>
        <w:top w:val="none" w:sz="0" w:space="0" w:color="auto"/>
        <w:left w:val="none" w:sz="0" w:space="0" w:color="auto"/>
        <w:bottom w:val="none" w:sz="0" w:space="0" w:color="auto"/>
        <w:right w:val="none" w:sz="0" w:space="0" w:color="auto"/>
      </w:divBdr>
    </w:div>
    <w:div w:id="238637356">
      <w:bodyDiv w:val="1"/>
      <w:marLeft w:val="0"/>
      <w:marRight w:val="0"/>
      <w:marTop w:val="0"/>
      <w:marBottom w:val="0"/>
      <w:divBdr>
        <w:top w:val="none" w:sz="0" w:space="0" w:color="auto"/>
        <w:left w:val="none" w:sz="0" w:space="0" w:color="auto"/>
        <w:bottom w:val="none" w:sz="0" w:space="0" w:color="auto"/>
        <w:right w:val="none" w:sz="0" w:space="0" w:color="auto"/>
      </w:divBdr>
    </w:div>
    <w:div w:id="265188239">
      <w:bodyDiv w:val="1"/>
      <w:marLeft w:val="0"/>
      <w:marRight w:val="0"/>
      <w:marTop w:val="0"/>
      <w:marBottom w:val="0"/>
      <w:divBdr>
        <w:top w:val="none" w:sz="0" w:space="0" w:color="auto"/>
        <w:left w:val="none" w:sz="0" w:space="0" w:color="auto"/>
        <w:bottom w:val="none" w:sz="0" w:space="0" w:color="auto"/>
        <w:right w:val="none" w:sz="0" w:space="0" w:color="auto"/>
      </w:divBdr>
    </w:div>
    <w:div w:id="302662403">
      <w:bodyDiv w:val="1"/>
      <w:marLeft w:val="0"/>
      <w:marRight w:val="0"/>
      <w:marTop w:val="0"/>
      <w:marBottom w:val="0"/>
      <w:divBdr>
        <w:top w:val="none" w:sz="0" w:space="0" w:color="auto"/>
        <w:left w:val="none" w:sz="0" w:space="0" w:color="auto"/>
        <w:bottom w:val="none" w:sz="0" w:space="0" w:color="auto"/>
        <w:right w:val="none" w:sz="0" w:space="0" w:color="auto"/>
      </w:divBdr>
    </w:div>
    <w:div w:id="358706038">
      <w:bodyDiv w:val="1"/>
      <w:marLeft w:val="0"/>
      <w:marRight w:val="0"/>
      <w:marTop w:val="0"/>
      <w:marBottom w:val="0"/>
      <w:divBdr>
        <w:top w:val="none" w:sz="0" w:space="0" w:color="auto"/>
        <w:left w:val="none" w:sz="0" w:space="0" w:color="auto"/>
        <w:bottom w:val="none" w:sz="0" w:space="0" w:color="auto"/>
        <w:right w:val="none" w:sz="0" w:space="0" w:color="auto"/>
      </w:divBdr>
    </w:div>
    <w:div w:id="358969699">
      <w:bodyDiv w:val="1"/>
      <w:marLeft w:val="0"/>
      <w:marRight w:val="0"/>
      <w:marTop w:val="0"/>
      <w:marBottom w:val="0"/>
      <w:divBdr>
        <w:top w:val="none" w:sz="0" w:space="0" w:color="auto"/>
        <w:left w:val="none" w:sz="0" w:space="0" w:color="auto"/>
        <w:bottom w:val="none" w:sz="0" w:space="0" w:color="auto"/>
        <w:right w:val="none" w:sz="0" w:space="0" w:color="auto"/>
      </w:divBdr>
      <w:divsChild>
        <w:div w:id="974749542">
          <w:marLeft w:val="0"/>
          <w:marRight w:val="0"/>
          <w:marTop w:val="0"/>
          <w:marBottom w:val="0"/>
          <w:divBdr>
            <w:top w:val="none" w:sz="0" w:space="0" w:color="auto"/>
            <w:left w:val="none" w:sz="0" w:space="0" w:color="auto"/>
            <w:bottom w:val="none" w:sz="0" w:space="0" w:color="auto"/>
            <w:right w:val="none" w:sz="0" w:space="0" w:color="auto"/>
          </w:divBdr>
        </w:div>
      </w:divsChild>
    </w:div>
    <w:div w:id="367880113">
      <w:bodyDiv w:val="1"/>
      <w:marLeft w:val="0"/>
      <w:marRight w:val="0"/>
      <w:marTop w:val="0"/>
      <w:marBottom w:val="0"/>
      <w:divBdr>
        <w:top w:val="none" w:sz="0" w:space="0" w:color="auto"/>
        <w:left w:val="none" w:sz="0" w:space="0" w:color="auto"/>
        <w:bottom w:val="none" w:sz="0" w:space="0" w:color="auto"/>
        <w:right w:val="none" w:sz="0" w:space="0" w:color="auto"/>
      </w:divBdr>
    </w:div>
    <w:div w:id="392890400">
      <w:bodyDiv w:val="1"/>
      <w:marLeft w:val="0"/>
      <w:marRight w:val="0"/>
      <w:marTop w:val="0"/>
      <w:marBottom w:val="0"/>
      <w:divBdr>
        <w:top w:val="none" w:sz="0" w:space="0" w:color="auto"/>
        <w:left w:val="none" w:sz="0" w:space="0" w:color="auto"/>
        <w:bottom w:val="none" w:sz="0" w:space="0" w:color="auto"/>
        <w:right w:val="none" w:sz="0" w:space="0" w:color="auto"/>
      </w:divBdr>
    </w:div>
    <w:div w:id="462967284">
      <w:bodyDiv w:val="1"/>
      <w:marLeft w:val="0"/>
      <w:marRight w:val="0"/>
      <w:marTop w:val="0"/>
      <w:marBottom w:val="0"/>
      <w:divBdr>
        <w:top w:val="none" w:sz="0" w:space="0" w:color="auto"/>
        <w:left w:val="none" w:sz="0" w:space="0" w:color="auto"/>
        <w:bottom w:val="none" w:sz="0" w:space="0" w:color="auto"/>
        <w:right w:val="none" w:sz="0" w:space="0" w:color="auto"/>
      </w:divBdr>
    </w:div>
    <w:div w:id="504855845">
      <w:bodyDiv w:val="1"/>
      <w:marLeft w:val="0"/>
      <w:marRight w:val="0"/>
      <w:marTop w:val="0"/>
      <w:marBottom w:val="0"/>
      <w:divBdr>
        <w:top w:val="none" w:sz="0" w:space="0" w:color="auto"/>
        <w:left w:val="none" w:sz="0" w:space="0" w:color="auto"/>
        <w:bottom w:val="none" w:sz="0" w:space="0" w:color="auto"/>
        <w:right w:val="none" w:sz="0" w:space="0" w:color="auto"/>
      </w:divBdr>
      <w:divsChild>
        <w:div w:id="508719476">
          <w:marLeft w:val="547"/>
          <w:marRight w:val="0"/>
          <w:marTop w:val="0"/>
          <w:marBottom w:val="0"/>
          <w:divBdr>
            <w:top w:val="none" w:sz="0" w:space="0" w:color="auto"/>
            <w:left w:val="none" w:sz="0" w:space="0" w:color="auto"/>
            <w:bottom w:val="none" w:sz="0" w:space="0" w:color="auto"/>
            <w:right w:val="none" w:sz="0" w:space="0" w:color="auto"/>
          </w:divBdr>
        </w:div>
      </w:divsChild>
    </w:div>
    <w:div w:id="525024830">
      <w:bodyDiv w:val="1"/>
      <w:marLeft w:val="0"/>
      <w:marRight w:val="0"/>
      <w:marTop w:val="0"/>
      <w:marBottom w:val="0"/>
      <w:divBdr>
        <w:top w:val="none" w:sz="0" w:space="0" w:color="auto"/>
        <w:left w:val="none" w:sz="0" w:space="0" w:color="auto"/>
        <w:bottom w:val="none" w:sz="0" w:space="0" w:color="auto"/>
        <w:right w:val="none" w:sz="0" w:space="0" w:color="auto"/>
      </w:divBdr>
    </w:div>
    <w:div w:id="541554421">
      <w:bodyDiv w:val="1"/>
      <w:marLeft w:val="0"/>
      <w:marRight w:val="0"/>
      <w:marTop w:val="0"/>
      <w:marBottom w:val="0"/>
      <w:divBdr>
        <w:top w:val="none" w:sz="0" w:space="0" w:color="auto"/>
        <w:left w:val="none" w:sz="0" w:space="0" w:color="auto"/>
        <w:bottom w:val="none" w:sz="0" w:space="0" w:color="auto"/>
        <w:right w:val="none" w:sz="0" w:space="0" w:color="auto"/>
      </w:divBdr>
      <w:divsChild>
        <w:div w:id="453523629">
          <w:marLeft w:val="0"/>
          <w:marRight w:val="0"/>
          <w:marTop w:val="0"/>
          <w:marBottom w:val="0"/>
          <w:divBdr>
            <w:top w:val="none" w:sz="0" w:space="0" w:color="auto"/>
            <w:left w:val="none" w:sz="0" w:space="0" w:color="auto"/>
            <w:bottom w:val="none" w:sz="0" w:space="0" w:color="auto"/>
            <w:right w:val="none" w:sz="0" w:space="0" w:color="auto"/>
          </w:divBdr>
          <w:divsChild>
            <w:div w:id="1647706846">
              <w:marLeft w:val="0"/>
              <w:marRight w:val="0"/>
              <w:marTop w:val="0"/>
              <w:marBottom w:val="0"/>
              <w:divBdr>
                <w:top w:val="none" w:sz="0" w:space="0" w:color="auto"/>
                <w:left w:val="none" w:sz="0" w:space="0" w:color="auto"/>
                <w:bottom w:val="none" w:sz="0" w:space="0" w:color="auto"/>
                <w:right w:val="none" w:sz="0" w:space="0" w:color="auto"/>
              </w:divBdr>
              <w:divsChild>
                <w:div w:id="211425254">
                  <w:marLeft w:val="0"/>
                  <w:marRight w:val="0"/>
                  <w:marTop w:val="0"/>
                  <w:marBottom w:val="0"/>
                  <w:divBdr>
                    <w:top w:val="none" w:sz="0" w:space="0" w:color="auto"/>
                    <w:left w:val="none" w:sz="0" w:space="0" w:color="auto"/>
                    <w:bottom w:val="none" w:sz="0" w:space="0" w:color="auto"/>
                    <w:right w:val="none" w:sz="0" w:space="0" w:color="auto"/>
                  </w:divBdr>
                </w:div>
              </w:divsChild>
            </w:div>
            <w:div w:id="2100981805">
              <w:marLeft w:val="0"/>
              <w:marRight w:val="0"/>
              <w:marTop w:val="0"/>
              <w:marBottom w:val="0"/>
              <w:divBdr>
                <w:top w:val="none" w:sz="0" w:space="0" w:color="auto"/>
                <w:left w:val="none" w:sz="0" w:space="0" w:color="auto"/>
                <w:bottom w:val="none" w:sz="0" w:space="0" w:color="auto"/>
                <w:right w:val="none" w:sz="0" w:space="0" w:color="auto"/>
              </w:divBdr>
              <w:divsChild>
                <w:div w:id="2881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4006">
          <w:marLeft w:val="0"/>
          <w:marRight w:val="0"/>
          <w:marTop w:val="0"/>
          <w:marBottom w:val="0"/>
          <w:divBdr>
            <w:top w:val="none" w:sz="0" w:space="0" w:color="auto"/>
            <w:left w:val="none" w:sz="0" w:space="0" w:color="auto"/>
            <w:bottom w:val="none" w:sz="0" w:space="0" w:color="auto"/>
            <w:right w:val="none" w:sz="0" w:space="0" w:color="auto"/>
          </w:divBdr>
          <w:divsChild>
            <w:div w:id="1156528675">
              <w:marLeft w:val="0"/>
              <w:marRight w:val="0"/>
              <w:marTop w:val="0"/>
              <w:marBottom w:val="0"/>
              <w:divBdr>
                <w:top w:val="none" w:sz="0" w:space="0" w:color="auto"/>
                <w:left w:val="none" w:sz="0" w:space="0" w:color="auto"/>
                <w:bottom w:val="none" w:sz="0" w:space="0" w:color="auto"/>
                <w:right w:val="none" w:sz="0" w:space="0" w:color="auto"/>
              </w:divBdr>
              <w:divsChild>
                <w:div w:id="1128626026">
                  <w:marLeft w:val="0"/>
                  <w:marRight w:val="0"/>
                  <w:marTop w:val="0"/>
                  <w:marBottom w:val="0"/>
                  <w:divBdr>
                    <w:top w:val="none" w:sz="0" w:space="0" w:color="auto"/>
                    <w:left w:val="none" w:sz="0" w:space="0" w:color="auto"/>
                    <w:bottom w:val="none" w:sz="0" w:space="0" w:color="auto"/>
                    <w:right w:val="none" w:sz="0" w:space="0" w:color="auto"/>
                  </w:divBdr>
                </w:div>
              </w:divsChild>
            </w:div>
            <w:div w:id="2117141736">
              <w:marLeft w:val="0"/>
              <w:marRight w:val="0"/>
              <w:marTop w:val="0"/>
              <w:marBottom w:val="0"/>
              <w:divBdr>
                <w:top w:val="none" w:sz="0" w:space="0" w:color="auto"/>
                <w:left w:val="none" w:sz="0" w:space="0" w:color="auto"/>
                <w:bottom w:val="none" w:sz="0" w:space="0" w:color="auto"/>
                <w:right w:val="none" w:sz="0" w:space="0" w:color="auto"/>
              </w:divBdr>
              <w:divsChild>
                <w:div w:id="175250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775416">
      <w:bodyDiv w:val="1"/>
      <w:marLeft w:val="0"/>
      <w:marRight w:val="0"/>
      <w:marTop w:val="0"/>
      <w:marBottom w:val="0"/>
      <w:divBdr>
        <w:top w:val="none" w:sz="0" w:space="0" w:color="auto"/>
        <w:left w:val="none" w:sz="0" w:space="0" w:color="auto"/>
        <w:bottom w:val="none" w:sz="0" w:space="0" w:color="auto"/>
        <w:right w:val="none" w:sz="0" w:space="0" w:color="auto"/>
      </w:divBdr>
    </w:div>
    <w:div w:id="552617269">
      <w:bodyDiv w:val="1"/>
      <w:marLeft w:val="0"/>
      <w:marRight w:val="0"/>
      <w:marTop w:val="0"/>
      <w:marBottom w:val="0"/>
      <w:divBdr>
        <w:top w:val="none" w:sz="0" w:space="0" w:color="auto"/>
        <w:left w:val="none" w:sz="0" w:space="0" w:color="auto"/>
        <w:bottom w:val="none" w:sz="0" w:space="0" w:color="auto"/>
        <w:right w:val="none" w:sz="0" w:space="0" w:color="auto"/>
      </w:divBdr>
      <w:divsChild>
        <w:div w:id="2128892354">
          <w:marLeft w:val="0"/>
          <w:marRight w:val="0"/>
          <w:marTop w:val="0"/>
          <w:marBottom w:val="0"/>
          <w:divBdr>
            <w:top w:val="none" w:sz="0" w:space="0" w:color="auto"/>
            <w:left w:val="none" w:sz="0" w:space="0" w:color="auto"/>
            <w:bottom w:val="none" w:sz="0" w:space="0" w:color="auto"/>
            <w:right w:val="none" w:sz="0" w:space="0" w:color="auto"/>
          </w:divBdr>
        </w:div>
      </w:divsChild>
    </w:div>
    <w:div w:id="553732394">
      <w:bodyDiv w:val="1"/>
      <w:marLeft w:val="0"/>
      <w:marRight w:val="0"/>
      <w:marTop w:val="0"/>
      <w:marBottom w:val="0"/>
      <w:divBdr>
        <w:top w:val="none" w:sz="0" w:space="0" w:color="auto"/>
        <w:left w:val="none" w:sz="0" w:space="0" w:color="auto"/>
        <w:bottom w:val="none" w:sz="0" w:space="0" w:color="auto"/>
        <w:right w:val="none" w:sz="0" w:space="0" w:color="auto"/>
      </w:divBdr>
    </w:div>
    <w:div w:id="589507122">
      <w:bodyDiv w:val="1"/>
      <w:marLeft w:val="0"/>
      <w:marRight w:val="0"/>
      <w:marTop w:val="0"/>
      <w:marBottom w:val="0"/>
      <w:divBdr>
        <w:top w:val="none" w:sz="0" w:space="0" w:color="auto"/>
        <w:left w:val="none" w:sz="0" w:space="0" w:color="auto"/>
        <w:bottom w:val="none" w:sz="0" w:space="0" w:color="auto"/>
        <w:right w:val="none" w:sz="0" w:space="0" w:color="auto"/>
      </w:divBdr>
    </w:div>
    <w:div w:id="598831720">
      <w:bodyDiv w:val="1"/>
      <w:marLeft w:val="0"/>
      <w:marRight w:val="0"/>
      <w:marTop w:val="0"/>
      <w:marBottom w:val="0"/>
      <w:divBdr>
        <w:top w:val="none" w:sz="0" w:space="0" w:color="auto"/>
        <w:left w:val="none" w:sz="0" w:space="0" w:color="auto"/>
        <w:bottom w:val="none" w:sz="0" w:space="0" w:color="auto"/>
        <w:right w:val="none" w:sz="0" w:space="0" w:color="auto"/>
      </w:divBdr>
    </w:div>
    <w:div w:id="603460291">
      <w:bodyDiv w:val="1"/>
      <w:marLeft w:val="0"/>
      <w:marRight w:val="0"/>
      <w:marTop w:val="0"/>
      <w:marBottom w:val="0"/>
      <w:divBdr>
        <w:top w:val="none" w:sz="0" w:space="0" w:color="auto"/>
        <w:left w:val="none" w:sz="0" w:space="0" w:color="auto"/>
        <w:bottom w:val="none" w:sz="0" w:space="0" w:color="auto"/>
        <w:right w:val="none" w:sz="0" w:space="0" w:color="auto"/>
      </w:divBdr>
    </w:div>
    <w:div w:id="609779502">
      <w:bodyDiv w:val="1"/>
      <w:marLeft w:val="0"/>
      <w:marRight w:val="0"/>
      <w:marTop w:val="0"/>
      <w:marBottom w:val="0"/>
      <w:divBdr>
        <w:top w:val="none" w:sz="0" w:space="0" w:color="auto"/>
        <w:left w:val="none" w:sz="0" w:space="0" w:color="auto"/>
        <w:bottom w:val="none" w:sz="0" w:space="0" w:color="auto"/>
        <w:right w:val="none" w:sz="0" w:space="0" w:color="auto"/>
      </w:divBdr>
    </w:div>
    <w:div w:id="662971848">
      <w:bodyDiv w:val="1"/>
      <w:marLeft w:val="0"/>
      <w:marRight w:val="0"/>
      <w:marTop w:val="0"/>
      <w:marBottom w:val="0"/>
      <w:divBdr>
        <w:top w:val="none" w:sz="0" w:space="0" w:color="auto"/>
        <w:left w:val="none" w:sz="0" w:space="0" w:color="auto"/>
        <w:bottom w:val="none" w:sz="0" w:space="0" w:color="auto"/>
        <w:right w:val="none" w:sz="0" w:space="0" w:color="auto"/>
      </w:divBdr>
    </w:div>
    <w:div w:id="688414814">
      <w:bodyDiv w:val="1"/>
      <w:marLeft w:val="0"/>
      <w:marRight w:val="0"/>
      <w:marTop w:val="0"/>
      <w:marBottom w:val="0"/>
      <w:divBdr>
        <w:top w:val="none" w:sz="0" w:space="0" w:color="auto"/>
        <w:left w:val="none" w:sz="0" w:space="0" w:color="auto"/>
        <w:bottom w:val="none" w:sz="0" w:space="0" w:color="auto"/>
        <w:right w:val="none" w:sz="0" w:space="0" w:color="auto"/>
      </w:divBdr>
    </w:div>
    <w:div w:id="693850060">
      <w:bodyDiv w:val="1"/>
      <w:marLeft w:val="0"/>
      <w:marRight w:val="0"/>
      <w:marTop w:val="0"/>
      <w:marBottom w:val="0"/>
      <w:divBdr>
        <w:top w:val="none" w:sz="0" w:space="0" w:color="auto"/>
        <w:left w:val="none" w:sz="0" w:space="0" w:color="auto"/>
        <w:bottom w:val="none" w:sz="0" w:space="0" w:color="auto"/>
        <w:right w:val="none" w:sz="0" w:space="0" w:color="auto"/>
      </w:divBdr>
    </w:div>
    <w:div w:id="713968866">
      <w:bodyDiv w:val="1"/>
      <w:marLeft w:val="0"/>
      <w:marRight w:val="0"/>
      <w:marTop w:val="0"/>
      <w:marBottom w:val="0"/>
      <w:divBdr>
        <w:top w:val="none" w:sz="0" w:space="0" w:color="auto"/>
        <w:left w:val="none" w:sz="0" w:space="0" w:color="auto"/>
        <w:bottom w:val="none" w:sz="0" w:space="0" w:color="auto"/>
        <w:right w:val="none" w:sz="0" w:space="0" w:color="auto"/>
      </w:divBdr>
    </w:div>
    <w:div w:id="728458301">
      <w:bodyDiv w:val="1"/>
      <w:marLeft w:val="0"/>
      <w:marRight w:val="0"/>
      <w:marTop w:val="0"/>
      <w:marBottom w:val="0"/>
      <w:divBdr>
        <w:top w:val="none" w:sz="0" w:space="0" w:color="auto"/>
        <w:left w:val="none" w:sz="0" w:space="0" w:color="auto"/>
        <w:bottom w:val="none" w:sz="0" w:space="0" w:color="auto"/>
        <w:right w:val="none" w:sz="0" w:space="0" w:color="auto"/>
      </w:divBdr>
      <w:divsChild>
        <w:div w:id="1082608179">
          <w:marLeft w:val="0"/>
          <w:marRight w:val="0"/>
          <w:marTop w:val="0"/>
          <w:marBottom w:val="0"/>
          <w:divBdr>
            <w:top w:val="none" w:sz="0" w:space="0" w:color="auto"/>
            <w:left w:val="none" w:sz="0" w:space="0" w:color="auto"/>
            <w:bottom w:val="none" w:sz="0" w:space="0" w:color="auto"/>
            <w:right w:val="none" w:sz="0" w:space="0" w:color="auto"/>
          </w:divBdr>
          <w:divsChild>
            <w:div w:id="585383969">
              <w:marLeft w:val="0"/>
              <w:marRight w:val="0"/>
              <w:marTop w:val="0"/>
              <w:marBottom w:val="0"/>
              <w:divBdr>
                <w:top w:val="none" w:sz="0" w:space="0" w:color="auto"/>
                <w:left w:val="none" w:sz="0" w:space="0" w:color="auto"/>
                <w:bottom w:val="none" w:sz="0" w:space="0" w:color="auto"/>
                <w:right w:val="none" w:sz="0" w:space="0" w:color="auto"/>
              </w:divBdr>
              <w:divsChild>
                <w:div w:id="71258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230840">
      <w:bodyDiv w:val="1"/>
      <w:marLeft w:val="0"/>
      <w:marRight w:val="0"/>
      <w:marTop w:val="0"/>
      <w:marBottom w:val="0"/>
      <w:divBdr>
        <w:top w:val="none" w:sz="0" w:space="0" w:color="auto"/>
        <w:left w:val="none" w:sz="0" w:space="0" w:color="auto"/>
        <w:bottom w:val="none" w:sz="0" w:space="0" w:color="auto"/>
        <w:right w:val="none" w:sz="0" w:space="0" w:color="auto"/>
      </w:divBdr>
    </w:div>
    <w:div w:id="763576702">
      <w:bodyDiv w:val="1"/>
      <w:marLeft w:val="0"/>
      <w:marRight w:val="0"/>
      <w:marTop w:val="0"/>
      <w:marBottom w:val="0"/>
      <w:divBdr>
        <w:top w:val="none" w:sz="0" w:space="0" w:color="auto"/>
        <w:left w:val="none" w:sz="0" w:space="0" w:color="auto"/>
        <w:bottom w:val="none" w:sz="0" w:space="0" w:color="auto"/>
        <w:right w:val="none" w:sz="0" w:space="0" w:color="auto"/>
      </w:divBdr>
    </w:div>
    <w:div w:id="764112636">
      <w:bodyDiv w:val="1"/>
      <w:marLeft w:val="0"/>
      <w:marRight w:val="0"/>
      <w:marTop w:val="0"/>
      <w:marBottom w:val="0"/>
      <w:divBdr>
        <w:top w:val="none" w:sz="0" w:space="0" w:color="auto"/>
        <w:left w:val="none" w:sz="0" w:space="0" w:color="auto"/>
        <w:bottom w:val="none" w:sz="0" w:space="0" w:color="auto"/>
        <w:right w:val="none" w:sz="0" w:space="0" w:color="auto"/>
      </w:divBdr>
      <w:divsChild>
        <w:div w:id="206723022">
          <w:marLeft w:val="547"/>
          <w:marRight w:val="0"/>
          <w:marTop w:val="0"/>
          <w:marBottom w:val="0"/>
          <w:divBdr>
            <w:top w:val="none" w:sz="0" w:space="0" w:color="auto"/>
            <w:left w:val="none" w:sz="0" w:space="0" w:color="auto"/>
            <w:bottom w:val="none" w:sz="0" w:space="0" w:color="auto"/>
            <w:right w:val="none" w:sz="0" w:space="0" w:color="auto"/>
          </w:divBdr>
        </w:div>
      </w:divsChild>
    </w:div>
    <w:div w:id="786004914">
      <w:bodyDiv w:val="1"/>
      <w:marLeft w:val="0"/>
      <w:marRight w:val="0"/>
      <w:marTop w:val="0"/>
      <w:marBottom w:val="0"/>
      <w:divBdr>
        <w:top w:val="none" w:sz="0" w:space="0" w:color="auto"/>
        <w:left w:val="none" w:sz="0" w:space="0" w:color="auto"/>
        <w:bottom w:val="none" w:sz="0" w:space="0" w:color="auto"/>
        <w:right w:val="none" w:sz="0" w:space="0" w:color="auto"/>
      </w:divBdr>
    </w:div>
    <w:div w:id="800654697">
      <w:bodyDiv w:val="1"/>
      <w:marLeft w:val="0"/>
      <w:marRight w:val="0"/>
      <w:marTop w:val="0"/>
      <w:marBottom w:val="0"/>
      <w:divBdr>
        <w:top w:val="none" w:sz="0" w:space="0" w:color="auto"/>
        <w:left w:val="none" w:sz="0" w:space="0" w:color="auto"/>
        <w:bottom w:val="none" w:sz="0" w:space="0" w:color="auto"/>
        <w:right w:val="none" w:sz="0" w:space="0" w:color="auto"/>
      </w:divBdr>
    </w:div>
    <w:div w:id="812138998">
      <w:bodyDiv w:val="1"/>
      <w:marLeft w:val="0"/>
      <w:marRight w:val="0"/>
      <w:marTop w:val="0"/>
      <w:marBottom w:val="0"/>
      <w:divBdr>
        <w:top w:val="none" w:sz="0" w:space="0" w:color="auto"/>
        <w:left w:val="none" w:sz="0" w:space="0" w:color="auto"/>
        <w:bottom w:val="none" w:sz="0" w:space="0" w:color="auto"/>
        <w:right w:val="none" w:sz="0" w:space="0" w:color="auto"/>
      </w:divBdr>
      <w:divsChild>
        <w:div w:id="1884515130">
          <w:marLeft w:val="0"/>
          <w:marRight w:val="0"/>
          <w:marTop w:val="0"/>
          <w:marBottom w:val="0"/>
          <w:divBdr>
            <w:top w:val="none" w:sz="0" w:space="0" w:color="auto"/>
            <w:left w:val="none" w:sz="0" w:space="0" w:color="auto"/>
            <w:bottom w:val="none" w:sz="0" w:space="0" w:color="auto"/>
            <w:right w:val="none" w:sz="0" w:space="0" w:color="auto"/>
          </w:divBdr>
          <w:divsChild>
            <w:div w:id="160631194">
              <w:marLeft w:val="0"/>
              <w:marRight w:val="0"/>
              <w:marTop w:val="0"/>
              <w:marBottom w:val="0"/>
              <w:divBdr>
                <w:top w:val="none" w:sz="0" w:space="0" w:color="auto"/>
                <w:left w:val="none" w:sz="0" w:space="0" w:color="auto"/>
                <w:bottom w:val="none" w:sz="0" w:space="0" w:color="auto"/>
                <w:right w:val="none" w:sz="0" w:space="0" w:color="auto"/>
              </w:divBdr>
              <w:divsChild>
                <w:div w:id="189912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362055">
      <w:bodyDiv w:val="1"/>
      <w:marLeft w:val="0"/>
      <w:marRight w:val="0"/>
      <w:marTop w:val="0"/>
      <w:marBottom w:val="0"/>
      <w:divBdr>
        <w:top w:val="none" w:sz="0" w:space="0" w:color="auto"/>
        <w:left w:val="none" w:sz="0" w:space="0" w:color="auto"/>
        <w:bottom w:val="none" w:sz="0" w:space="0" w:color="auto"/>
        <w:right w:val="none" w:sz="0" w:space="0" w:color="auto"/>
      </w:divBdr>
    </w:div>
    <w:div w:id="845021800">
      <w:bodyDiv w:val="1"/>
      <w:marLeft w:val="0"/>
      <w:marRight w:val="0"/>
      <w:marTop w:val="0"/>
      <w:marBottom w:val="0"/>
      <w:divBdr>
        <w:top w:val="none" w:sz="0" w:space="0" w:color="auto"/>
        <w:left w:val="none" w:sz="0" w:space="0" w:color="auto"/>
        <w:bottom w:val="none" w:sz="0" w:space="0" w:color="auto"/>
        <w:right w:val="none" w:sz="0" w:space="0" w:color="auto"/>
      </w:divBdr>
    </w:div>
    <w:div w:id="922835680">
      <w:bodyDiv w:val="1"/>
      <w:marLeft w:val="0"/>
      <w:marRight w:val="0"/>
      <w:marTop w:val="0"/>
      <w:marBottom w:val="0"/>
      <w:divBdr>
        <w:top w:val="none" w:sz="0" w:space="0" w:color="auto"/>
        <w:left w:val="none" w:sz="0" w:space="0" w:color="auto"/>
        <w:bottom w:val="none" w:sz="0" w:space="0" w:color="auto"/>
        <w:right w:val="none" w:sz="0" w:space="0" w:color="auto"/>
      </w:divBdr>
    </w:div>
    <w:div w:id="932740501">
      <w:bodyDiv w:val="1"/>
      <w:marLeft w:val="0"/>
      <w:marRight w:val="0"/>
      <w:marTop w:val="0"/>
      <w:marBottom w:val="0"/>
      <w:divBdr>
        <w:top w:val="none" w:sz="0" w:space="0" w:color="auto"/>
        <w:left w:val="none" w:sz="0" w:space="0" w:color="auto"/>
        <w:bottom w:val="none" w:sz="0" w:space="0" w:color="auto"/>
        <w:right w:val="none" w:sz="0" w:space="0" w:color="auto"/>
      </w:divBdr>
    </w:div>
    <w:div w:id="933706430">
      <w:bodyDiv w:val="1"/>
      <w:marLeft w:val="0"/>
      <w:marRight w:val="0"/>
      <w:marTop w:val="0"/>
      <w:marBottom w:val="0"/>
      <w:divBdr>
        <w:top w:val="none" w:sz="0" w:space="0" w:color="auto"/>
        <w:left w:val="none" w:sz="0" w:space="0" w:color="auto"/>
        <w:bottom w:val="none" w:sz="0" w:space="0" w:color="auto"/>
        <w:right w:val="none" w:sz="0" w:space="0" w:color="auto"/>
      </w:divBdr>
    </w:div>
    <w:div w:id="956638171">
      <w:bodyDiv w:val="1"/>
      <w:marLeft w:val="0"/>
      <w:marRight w:val="0"/>
      <w:marTop w:val="0"/>
      <w:marBottom w:val="0"/>
      <w:divBdr>
        <w:top w:val="none" w:sz="0" w:space="0" w:color="auto"/>
        <w:left w:val="none" w:sz="0" w:space="0" w:color="auto"/>
        <w:bottom w:val="none" w:sz="0" w:space="0" w:color="auto"/>
        <w:right w:val="none" w:sz="0" w:space="0" w:color="auto"/>
      </w:divBdr>
    </w:div>
    <w:div w:id="986085870">
      <w:bodyDiv w:val="1"/>
      <w:marLeft w:val="0"/>
      <w:marRight w:val="0"/>
      <w:marTop w:val="0"/>
      <w:marBottom w:val="0"/>
      <w:divBdr>
        <w:top w:val="none" w:sz="0" w:space="0" w:color="auto"/>
        <w:left w:val="none" w:sz="0" w:space="0" w:color="auto"/>
        <w:bottom w:val="none" w:sz="0" w:space="0" w:color="auto"/>
        <w:right w:val="none" w:sz="0" w:space="0" w:color="auto"/>
      </w:divBdr>
    </w:div>
    <w:div w:id="1039624950">
      <w:bodyDiv w:val="1"/>
      <w:marLeft w:val="0"/>
      <w:marRight w:val="0"/>
      <w:marTop w:val="0"/>
      <w:marBottom w:val="0"/>
      <w:divBdr>
        <w:top w:val="none" w:sz="0" w:space="0" w:color="auto"/>
        <w:left w:val="none" w:sz="0" w:space="0" w:color="auto"/>
        <w:bottom w:val="none" w:sz="0" w:space="0" w:color="auto"/>
        <w:right w:val="none" w:sz="0" w:space="0" w:color="auto"/>
      </w:divBdr>
    </w:div>
    <w:div w:id="1063455839">
      <w:bodyDiv w:val="1"/>
      <w:marLeft w:val="0"/>
      <w:marRight w:val="0"/>
      <w:marTop w:val="0"/>
      <w:marBottom w:val="0"/>
      <w:divBdr>
        <w:top w:val="none" w:sz="0" w:space="0" w:color="auto"/>
        <w:left w:val="none" w:sz="0" w:space="0" w:color="auto"/>
        <w:bottom w:val="none" w:sz="0" w:space="0" w:color="auto"/>
        <w:right w:val="none" w:sz="0" w:space="0" w:color="auto"/>
      </w:divBdr>
    </w:div>
    <w:div w:id="1079711136">
      <w:bodyDiv w:val="1"/>
      <w:marLeft w:val="0"/>
      <w:marRight w:val="0"/>
      <w:marTop w:val="0"/>
      <w:marBottom w:val="0"/>
      <w:divBdr>
        <w:top w:val="none" w:sz="0" w:space="0" w:color="auto"/>
        <w:left w:val="none" w:sz="0" w:space="0" w:color="auto"/>
        <w:bottom w:val="none" w:sz="0" w:space="0" w:color="auto"/>
        <w:right w:val="none" w:sz="0" w:space="0" w:color="auto"/>
      </w:divBdr>
    </w:div>
    <w:div w:id="1124344234">
      <w:bodyDiv w:val="1"/>
      <w:marLeft w:val="0"/>
      <w:marRight w:val="0"/>
      <w:marTop w:val="0"/>
      <w:marBottom w:val="0"/>
      <w:divBdr>
        <w:top w:val="none" w:sz="0" w:space="0" w:color="auto"/>
        <w:left w:val="none" w:sz="0" w:space="0" w:color="auto"/>
        <w:bottom w:val="none" w:sz="0" w:space="0" w:color="auto"/>
        <w:right w:val="none" w:sz="0" w:space="0" w:color="auto"/>
      </w:divBdr>
    </w:div>
    <w:div w:id="1129400736">
      <w:bodyDiv w:val="1"/>
      <w:marLeft w:val="0"/>
      <w:marRight w:val="0"/>
      <w:marTop w:val="0"/>
      <w:marBottom w:val="0"/>
      <w:divBdr>
        <w:top w:val="none" w:sz="0" w:space="0" w:color="auto"/>
        <w:left w:val="none" w:sz="0" w:space="0" w:color="auto"/>
        <w:bottom w:val="none" w:sz="0" w:space="0" w:color="auto"/>
        <w:right w:val="none" w:sz="0" w:space="0" w:color="auto"/>
      </w:divBdr>
    </w:div>
    <w:div w:id="1195731813">
      <w:bodyDiv w:val="1"/>
      <w:marLeft w:val="0"/>
      <w:marRight w:val="0"/>
      <w:marTop w:val="0"/>
      <w:marBottom w:val="0"/>
      <w:divBdr>
        <w:top w:val="none" w:sz="0" w:space="0" w:color="auto"/>
        <w:left w:val="none" w:sz="0" w:space="0" w:color="auto"/>
        <w:bottom w:val="none" w:sz="0" w:space="0" w:color="auto"/>
        <w:right w:val="none" w:sz="0" w:space="0" w:color="auto"/>
      </w:divBdr>
      <w:divsChild>
        <w:div w:id="222637875">
          <w:marLeft w:val="0"/>
          <w:marRight w:val="0"/>
          <w:marTop w:val="0"/>
          <w:marBottom w:val="0"/>
          <w:divBdr>
            <w:top w:val="none" w:sz="0" w:space="0" w:color="auto"/>
            <w:left w:val="none" w:sz="0" w:space="0" w:color="auto"/>
            <w:bottom w:val="none" w:sz="0" w:space="0" w:color="auto"/>
            <w:right w:val="none" w:sz="0" w:space="0" w:color="auto"/>
          </w:divBdr>
          <w:divsChild>
            <w:div w:id="1426029370">
              <w:marLeft w:val="0"/>
              <w:marRight w:val="0"/>
              <w:marTop w:val="0"/>
              <w:marBottom w:val="0"/>
              <w:divBdr>
                <w:top w:val="none" w:sz="0" w:space="0" w:color="auto"/>
                <w:left w:val="none" w:sz="0" w:space="0" w:color="auto"/>
                <w:bottom w:val="none" w:sz="0" w:space="0" w:color="auto"/>
                <w:right w:val="none" w:sz="0" w:space="0" w:color="auto"/>
              </w:divBdr>
              <w:divsChild>
                <w:div w:id="126067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269680">
      <w:bodyDiv w:val="1"/>
      <w:marLeft w:val="0"/>
      <w:marRight w:val="0"/>
      <w:marTop w:val="0"/>
      <w:marBottom w:val="0"/>
      <w:divBdr>
        <w:top w:val="none" w:sz="0" w:space="0" w:color="auto"/>
        <w:left w:val="none" w:sz="0" w:space="0" w:color="auto"/>
        <w:bottom w:val="none" w:sz="0" w:space="0" w:color="auto"/>
        <w:right w:val="none" w:sz="0" w:space="0" w:color="auto"/>
      </w:divBdr>
    </w:div>
    <w:div w:id="1239902867">
      <w:bodyDiv w:val="1"/>
      <w:marLeft w:val="0"/>
      <w:marRight w:val="0"/>
      <w:marTop w:val="0"/>
      <w:marBottom w:val="0"/>
      <w:divBdr>
        <w:top w:val="none" w:sz="0" w:space="0" w:color="auto"/>
        <w:left w:val="none" w:sz="0" w:space="0" w:color="auto"/>
        <w:bottom w:val="none" w:sz="0" w:space="0" w:color="auto"/>
        <w:right w:val="none" w:sz="0" w:space="0" w:color="auto"/>
      </w:divBdr>
    </w:div>
    <w:div w:id="1246644077">
      <w:bodyDiv w:val="1"/>
      <w:marLeft w:val="0"/>
      <w:marRight w:val="0"/>
      <w:marTop w:val="0"/>
      <w:marBottom w:val="0"/>
      <w:divBdr>
        <w:top w:val="none" w:sz="0" w:space="0" w:color="auto"/>
        <w:left w:val="none" w:sz="0" w:space="0" w:color="auto"/>
        <w:bottom w:val="none" w:sz="0" w:space="0" w:color="auto"/>
        <w:right w:val="none" w:sz="0" w:space="0" w:color="auto"/>
      </w:divBdr>
    </w:div>
    <w:div w:id="1257250260">
      <w:bodyDiv w:val="1"/>
      <w:marLeft w:val="0"/>
      <w:marRight w:val="0"/>
      <w:marTop w:val="0"/>
      <w:marBottom w:val="0"/>
      <w:divBdr>
        <w:top w:val="none" w:sz="0" w:space="0" w:color="auto"/>
        <w:left w:val="none" w:sz="0" w:space="0" w:color="auto"/>
        <w:bottom w:val="none" w:sz="0" w:space="0" w:color="auto"/>
        <w:right w:val="none" w:sz="0" w:space="0" w:color="auto"/>
      </w:divBdr>
    </w:div>
    <w:div w:id="1257783745">
      <w:bodyDiv w:val="1"/>
      <w:marLeft w:val="0"/>
      <w:marRight w:val="0"/>
      <w:marTop w:val="0"/>
      <w:marBottom w:val="0"/>
      <w:divBdr>
        <w:top w:val="none" w:sz="0" w:space="0" w:color="auto"/>
        <w:left w:val="none" w:sz="0" w:space="0" w:color="auto"/>
        <w:bottom w:val="none" w:sz="0" w:space="0" w:color="auto"/>
        <w:right w:val="none" w:sz="0" w:space="0" w:color="auto"/>
      </w:divBdr>
    </w:div>
    <w:div w:id="1259099903">
      <w:bodyDiv w:val="1"/>
      <w:marLeft w:val="0"/>
      <w:marRight w:val="0"/>
      <w:marTop w:val="0"/>
      <w:marBottom w:val="0"/>
      <w:divBdr>
        <w:top w:val="none" w:sz="0" w:space="0" w:color="auto"/>
        <w:left w:val="none" w:sz="0" w:space="0" w:color="auto"/>
        <w:bottom w:val="none" w:sz="0" w:space="0" w:color="auto"/>
        <w:right w:val="none" w:sz="0" w:space="0" w:color="auto"/>
      </w:divBdr>
    </w:div>
    <w:div w:id="1267076938">
      <w:bodyDiv w:val="1"/>
      <w:marLeft w:val="0"/>
      <w:marRight w:val="0"/>
      <w:marTop w:val="0"/>
      <w:marBottom w:val="0"/>
      <w:divBdr>
        <w:top w:val="none" w:sz="0" w:space="0" w:color="auto"/>
        <w:left w:val="none" w:sz="0" w:space="0" w:color="auto"/>
        <w:bottom w:val="none" w:sz="0" w:space="0" w:color="auto"/>
        <w:right w:val="none" w:sz="0" w:space="0" w:color="auto"/>
      </w:divBdr>
    </w:div>
    <w:div w:id="1277102403">
      <w:bodyDiv w:val="1"/>
      <w:marLeft w:val="0"/>
      <w:marRight w:val="0"/>
      <w:marTop w:val="0"/>
      <w:marBottom w:val="0"/>
      <w:divBdr>
        <w:top w:val="none" w:sz="0" w:space="0" w:color="auto"/>
        <w:left w:val="none" w:sz="0" w:space="0" w:color="auto"/>
        <w:bottom w:val="none" w:sz="0" w:space="0" w:color="auto"/>
        <w:right w:val="none" w:sz="0" w:space="0" w:color="auto"/>
      </w:divBdr>
      <w:divsChild>
        <w:div w:id="1538547691">
          <w:marLeft w:val="0"/>
          <w:marRight w:val="0"/>
          <w:marTop w:val="0"/>
          <w:marBottom w:val="0"/>
          <w:divBdr>
            <w:top w:val="none" w:sz="0" w:space="0" w:color="auto"/>
            <w:left w:val="none" w:sz="0" w:space="0" w:color="auto"/>
            <w:bottom w:val="none" w:sz="0" w:space="0" w:color="auto"/>
            <w:right w:val="none" w:sz="0" w:space="0" w:color="auto"/>
          </w:divBdr>
        </w:div>
      </w:divsChild>
    </w:div>
    <w:div w:id="1284270139">
      <w:bodyDiv w:val="1"/>
      <w:marLeft w:val="0"/>
      <w:marRight w:val="0"/>
      <w:marTop w:val="0"/>
      <w:marBottom w:val="0"/>
      <w:divBdr>
        <w:top w:val="none" w:sz="0" w:space="0" w:color="auto"/>
        <w:left w:val="none" w:sz="0" w:space="0" w:color="auto"/>
        <w:bottom w:val="none" w:sz="0" w:space="0" w:color="auto"/>
        <w:right w:val="none" w:sz="0" w:space="0" w:color="auto"/>
      </w:divBdr>
    </w:div>
    <w:div w:id="1291395701">
      <w:bodyDiv w:val="1"/>
      <w:marLeft w:val="0"/>
      <w:marRight w:val="0"/>
      <w:marTop w:val="0"/>
      <w:marBottom w:val="0"/>
      <w:divBdr>
        <w:top w:val="none" w:sz="0" w:space="0" w:color="auto"/>
        <w:left w:val="none" w:sz="0" w:space="0" w:color="auto"/>
        <w:bottom w:val="none" w:sz="0" w:space="0" w:color="auto"/>
        <w:right w:val="none" w:sz="0" w:space="0" w:color="auto"/>
      </w:divBdr>
    </w:div>
    <w:div w:id="1303927879">
      <w:bodyDiv w:val="1"/>
      <w:marLeft w:val="0"/>
      <w:marRight w:val="0"/>
      <w:marTop w:val="0"/>
      <w:marBottom w:val="0"/>
      <w:divBdr>
        <w:top w:val="none" w:sz="0" w:space="0" w:color="auto"/>
        <w:left w:val="none" w:sz="0" w:space="0" w:color="auto"/>
        <w:bottom w:val="none" w:sz="0" w:space="0" w:color="auto"/>
        <w:right w:val="none" w:sz="0" w:space="0" w:color="auto"/>
      </w:divBdr>
    </w:div>
    <w:div w:id="1373842327">
      <w:bodyDiv w:val="1"/>
      <w:marLeft w:val="0"/>
      <w:marRight w:val="0"/>
      <w:marTop w:val="0"/>
      <w:marBottom w:val="0"/>
      <w:divBdr>
        <w:top w:val="none" w:sz="0" w:space="0" w:color="auto"/>
        <w:left w:val="none" w:sz="0" w:space="0" w:color="auto"/>
        <w:bottom w:val="none" w:sz="0" w:space="0" w:color="auto"/>
        <w:right w:val="none" w:sz="0" w:space="0" w:color="auto"/>
      </w:divBdr>
    </w:div>
    <w:div w:id="1380666402">
      <w:bodyDiv w:val="1"/>
      <w:marLeft w:val="0"/>
      <w:marRight w:val="0"/>
      <w:marTop w:val="0"/>
      <w:marBottom w:val="0"/>
      <w:divBdr>
        <w:top w:val="none" w:sz="0" w:space="0" w:color="auto"/>
        <w:left w:val="none" w:sz="0" w:space="0" w:color="auto"/>
        <w:bottom w:val="none" w:sz="0" w:space="0" w:color="auto"/>
        <w:right w:val="none" w:sz="0" w:space="0" w:color="auto"/>
      </w:divBdr>
    </w:div>
    <w:div w:id="1428694713">
      <w:bodyDiv w:val="1"/>
      <w:marLeft w:val="0"/>
      <w:marRight w:val="0"/>
      <w:marTop w:val="0"/>
      <w:marBottom w:val="0"/>
      <w:divBdr>
        <w:top w:val="none" w:sz="0" w:space="0" w:color="auto"/>
        <w:left w:val="none" w:sz="0" w:space="0" w:color="auto"/>
        <w:bottom w:val="none" w:sz="0" w:space="0" w:color="auto"/>
        <w:right w:val="none" w:sz="0" w:space="0" w:color="auto"/>
      </w:divBdr>
    </w:div>
    <w:div w:id="1439789230">
      <w:bodyDiv w:val="1"/>
      <w:marLeft w:val="0"/>
      <w:marRight w:val="0"/>
      <w:marTop w:val="0"/>
      <w:marBottom w:val="0"/>
      <w:divBdr>
        <w:top w:val="none" w:sz="0" w:space="0" w:color="auto"/>
        <w:left w:val="none" w:sz="0" w:space="0" w:color="auto"/>
        <w:bottom w:val="none" w:sz="0" w:space="0" w:color="auto"/>
        <w:right w:val="none" w:sz="0" w:space="0" w:color="auto"/>
      </w:divBdr>
      <w:divsChild>
        <w:div w:id="589859">
          <w:marLeft w:val="0"/>
          <w:marRight w:val="0"/>
          <w:marTop w:val="0"/>
          <w:marBottom w:val="0"/>
          <w:divBdr>
            <w:top w:val="none" w:sz="0" w:space="0" w:color="auto"/>
            <w:left w:val="none" w:sz="0" w:space="0" w:color="auto"/>
            <w:bottom w:val="none" w:sz="0" w:space="0" w:color="auto"/>
            <w:right w:val="none" w:sz="0" w:space="0" w:color="auto"/>
          </w:divBdr>
        </w:div>
      </w:divsChild>
    </w:div>
    <w:div w:id="1468354718">
      <w:bodyDiv w:val="1"/>
      <w:marLeft w:val="0"/>
      <w:marRight w:val="0"/>
      <w:marTop w:val="0"/>
      <w:marBottom w:val="0"/>
      <w:divBdr>
        <w:top w:val="none" w:sz="0" w:space="0" w:color="auto"/>
        <w:left w:val="none" w:sz="0" w:space="0" w:color="auto"/>
        <w:bottom w:val="none" w:sz="0" w:space="0" w:color="auto"/>
        <w:right w:val="none" w:sz="0" w:space="0" w:color="auto"/>
      </w:divBdr>
      <w:divsChild>
        <w:div w:id="1079249473">
          <w:marLeft w:val="0"/>
          <w:marRight w:val="0"/>
          <w:marTop w:val="0"/>
          <w:marBottom w:val="0"/>
          <w:divBdr>
            <w:top w:val="none" w:sz="0" w:space="0" w:color="auto"/>
            <w:left w:val="none" w:sz="0" w:space="0" w:color="auto"/>
            <w:bottom w:val="none" w:sz="0" w:space="0" w:color="auto"/>
            <w:right w:val="none" w:sz="0" w:space="0" w:color="auto"/>
          </w:divBdr>
          <w:divsChild>
            <w:div w:id="1752461271">
              <w:marLeft w:val="0"/>
              <w:marRight w:val="0"/>
              <w:marTop w:val="0"/>
              <w:marBottom w:val="0"/>
              <w:divBdr>
                <w:top w:val="none" w:sz="0" w:space="0" w:color="auto"/>
                <w:left w:val="none" w:sz="0" w:space="0" w:color="auto"/>
                <w:bottom w:val="none" w:sz="0" w:space="0" w:color="auto"/>
                <w:right w:val="none" w:sz="0" w:space="0" w:color="auto"/>
              </w:divBdr>
              <w:divsChild>
                <w:div w:id="186373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566407">
      <w:bodyDiv w:val="1"/>
      <w:marLeft w:val="0"/>
      <w:marRight w:val="0"/>
      <w:marTop w:val="0"/>
      <w:marBottom w:val="0"/>
      <w:divBdr>
        <w:top w:val="none" w:sz="0" w:space="0" w:color="auto"/>
        <w:left w:val="none" w:sz="0" w:space="0" w:color="auto"/>
        <w:bottom w:val="none" w:sz="0" w:space="0" w:color="auto"/>
        <w:right w:val="none" w:sz="0" w:space="0" w:color="auto"/>
      </w:divBdr>
    </w:div>
    <w:div w:id="1492988986">
      <w:bodyDiv w:val="1"/>
      <w:marLeft w:val="0"/>
      <w:marRight w:val="0"/>
      <w:marTop w:val="0"/>
      <w:marBottom w:val="0"/>
      <w:divBdr>
        <w:top w:val="none" w:sz="0" w:space="0" w:color="auto"/>
        <w:left w:val="none" w:sz="0" w:space="0" w:color="auto"/>
        <w:bottom w:val="none" w:sz="0" w:space="0" w:color="auto"/>
        <w:right w:val="none" w:sz="0" w:space="0" w:color="auto"/>
      </w:divBdr>
    </w:div>
    <w:div w:id="1509055793">
      <w:bodyDiv w:val="1"/>
      <w:marLeft w:val="0"/>
      <w:marRight w:val="0"/>
      <w:marTop w:val="0"/>
      <w:marBottom w:val="0"/>
      <w:divBdr>
        <w:top w:val="none" w:sz="0" w:space="0" w:color="auto"/>
        <w:left w:val="none" w:sz="0" w:space="0" w:color="auto"/>
        <w:bottom w:val="none" w:sz="0" w:space="0" w:color="auto"/>
        <w:right w:val="none" w:sz="0" w:space="0" w:color="auto"/>
      </w:divBdr>
    </w:div>
    <w:div w:id="1525972297">
      <w:bodyDiv w:val="1"/>
      <w:marLeft w:val="0"/>
      <w:marRight w:val="0"/>
      <w:marTop w:val="0"/>
      <w:marBottom w:val="0"/>
      <w:divBdr>
        <w:top w:val="none" w:sz="0" w:space="0" w:color="auto"/>
        <w:left w:val="none" w:sz="0" w:space="0" w:color="auto"/>
        <w:bottom w:val="none" w:sz="0" w:space="0" w:color="auto"/>
        <w:right w:val="none" w:sz="0" w:space="0" w:color="auto"/>
      </w:divBdr>
    </w:div>
    <w:div w:id="1539274374">
      <w:bodyDiv w:val="1"/>
      <w:marLeft w:val="0"/>
      <w:marRight w:val="0"/>
      <w:marTop w:val="0"/>
      <w:marBottom w:val="0"/>
      <w:divBdr>
        <w:top w:val="none" w:sz="0" w:space="0" w:color="auto"/>
        <w:left w:val="none" w:sz="0" w:space="0" w:color="auto"/>
        <w:bottom w:val="none" w:sz="0" w:space="0" w:color="auto"/>
        <w:right w:val="none" w:sz="0" w:space="0" w:color="auto"/>
      </w:divBdr>
    </w:div>
    <w:div w:id="1574270396">
      <w:bodyDiv w:val="1"/>
      <w:marLeft w:val="0"/>
      <w:marRight w:val="0"/>
      <w:marTop w:val="0"/>
      <w:marBottom w:val="0"/>
      <w:divBdr>
        <w:top w:val="none" w:sz="0" w:space="0" w:color="auto"/>
        <w:left w:val="none" w:sz="0" w:space="0" w:color="auto"/>
        <w:bottom w:val="none" w:sz="0" w:space="0" w:color="auto"/>
        <w:right w:val="none" w:sz="0" w:space="0" w:color="auto"/>
      </w:divBdr>
    </w:div>
    <w:div w:id="1590694402">
      <w:bodyDiv w:val="1"/>
      <w:marLeft w:val="0"/>
      <w:marRight w:val="0"/>
      <w:marTop w:val="0"/>
      <w:marBottom w:val="0"/>
      <w:divBdr>
        <w:top w:val="none" w:sz="0" w:space="0" w:color="auto"/>
        <w:left w:val="none" w:sz="0" w:space="0" w:color="auto"/>
        <w:bottom w:val="none" w:sz="0" w:space="0" w:color="auto"/>
        <w:right w:val="none" w:sz="0" w:space="0" w:color="auto"/>
      </w:divBdr>
    </w:div>
    <w:div w:id="1593854502">
      <w:bodyDiv w:val="1"/>
      <w:marLeft w:val="0"/>
      <w:marRight w:val="0"/>
      <w:marTop w:val="0"/>
      <w:marBottom w:val="0"/>
      <w:divBdr>
        <w:top w:val="none" w:sz="0" w:space="0" w:color="auto"/>
        <w:left w:val="none" w:sz="0" w:space="0" w:color="auto"/>
        <w:bottom w:val="none" w:sz="0" w:space="0" w:color="auto"/>
        <w:right w:val="none" w:sz="0" w:space="0" w:color="auto"/>
      </w:divBdr>
    </w:div>
    <w:div w:id="1599602794">
      <w:bodyDiv w:val="1"/>
      <w:marLeft w:val="0"/>
      <w:marRight w:val="0"/>
      <w:marTop w:val="0"/>
      <w:marBottom w:val="0"/>
      <w:divBdr>
        <w:top w:val="none" w:sz="0" w:space="0" w:color="auto"/>
        <w:left w:val="none" w:sz="0" w:space="0" w:color="auto"/>
        <w:bottom w:val="none" w:sz="0" w:space="0" w:color="auto"/>
        <w:right w:val="none" w:sz="0" w:space="0" w:color="auto"/>
      </w:divBdr>
      <w:divsChild>
        <w:div w:id="543492129">
          <w:marLeft w:val="0"/>
          <w:marRight w:val="0"/>
          <w:marTop w:val="0"/>
          <w:marBottom w:val="0"/>
          <w:divBdr>
            <w:top w:val="none" w:sz="0" w:space="0" w:color="auto"/>
            <w:left w:val="none" w:sz="0" w:space="0" w:color="auto"/>
            <w:bottom w:val="none" w:sz="0" w:space="0" w:color="auto"/>
            <w:right w:val="none" w:sz="0" w:space="0" w:color="auto"/>
          </w:divBdr>
          <w:divsChild>
            <w:div w:id="1387486252">
              <w:marLeft w:val="0"/>
              <w:marRight w:val="0"/>
              <w:marTop w:val="0"/>
              <w:marBottom w:val="0"/>
              <w:divBdr>
                <w:top w:val="none" w:sz="0" w:space="0" w:color="auto"/>
                <w:left w:val="none" w:sz="0" w:space="0" w:color="auto"/>
                <w:bottom w:val="none" w:sz="0" w:space="0" w:color="auto"/>
                <w:right w:val="none" w:sz="0" w:space="0" w:color="auto"/>
              </w:divBdr>
              <w:divsChild>
                <w:div w:id="4653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890345">
      <w:bodyDiv w:val="1"/>
      <w:marLeft w:val="0"/>
      <w:marRight w:val="0"/>
      <w:marTop w:val="0"/>
      <w:marBottom w:val="0"/>
      <w:divBdr>
        <w:top w:val="none" w:sz="0" w:space="0" w:color="auto"/>
        <w:left w:val="none" w:sz="0" w:space="0" w:color="auto"/>
        <w:bottom w:val="none" w:sz="0" w:space="0" w:color="auto"/>
        <w:right w:val="none" w:sz="0" w:space="0" w:color="auto"/>
      </w:divBdr>
    </w:div>
    <w:div w:id="1689480321">
      <w:bodyDiv w:val="1"/>
      <w:marLeft w:val="0"/>
      <w:marRight w:val="0"/>
      <w:marTop w:val="0"/>
      <w:marBottom w:val="0"/>
      <w:divBdr>
        <w:top w:val="none" w:sz="0" w:space="0" w:color="auto"/>
        <w:left w:val="none" w:sz="0" w:space="0" w:color="auto"/>
        <w:bottom w:val="none" w:sz="0" w:space="0" w:color="auto"/>
        <w:right w:val="none" w:sz="0" w:space="0" w:color="auto"/>
      </w:divBdr>
    </w:div>
    <w:div w:id="1718776273">
      <w:bodyDiv w:val="1"/>
      <w:marLeft w:val="0"/>
      <w:marRight w:val="0"/>
      <w:marTop w:val="0"/>
      <w:marBottom w:val="0"/>
      <w:divBdr>
        <w:top w:val="none" w:sz="0" w:space="0" w:color="auto"/>
        <w:left w:val="none" w:sz="0" w:space="0" w:color="auto"/>
        <w:bottom w:val="none" w:sz="0" w:space="0" w:color="auto"/>
        <w:right w:val="none" w:sz="0" w:space="0" w:color="auto"/>
      </w:divBdr>
    </w:div>
    <w:div w:id="1755734722">
      <w:bodyDiv w:val="1"/>
      <w:marLeft w:val="0"/>
      <w:marRight w:val="0"/>
      <w:marTop w:val="0"/>
      <w:marBottom w:val="0"/>
      <w:divBdr>
        <w:top w:val="none" w:sz="0" w:space="0" w:color="auto"/>
        <w:left w:val="none" w:sz="0" w:space="0" w:color="auto"/>
        <w:bottom w:val="none" w:sz="0" w:space="0" w:color="auto"/>
        <w:right w:val="none" w:sz="0" w:space="0" w:color="auto"/>
      </w:divBdr>
    </w:div>
    <w:div w:id="1755977891">
      <w:bodyDiv w:val="1"/>
      <w:marLeft w:val="0"/>
      <w:marRight w:val="0"/>
      <w:marTop w:val="0"/>
      <w:marBottom w:val="0"/>
      <w:divBdr>
        <w:top w:val="none" w:sz="0" w:space="0" w:color="auto"/>
        <w:left w:val="none" w:sz="0" w:space="0" w:color="auto"/>
        <w:bottom w:val="none" w:sz="0" w:space="0" w:color="auto"/>
        <w:right w:val="none" w:sz="0" w:space="0" w:color="auto"/>
      </w:divBdr>
    </w:div>
    <w:div w:id="1761677005">
      <w:bodyDiv w:val="1"/>
      <w:marLeft w:val="0"/>
      <w:marRight w:val="0"/>
      <w:marTop w:val="0"/>
      <w:marBottom w:val="0"/>
      <w:divBdr>
        <w:top w:val="none" w:sz="0" w:space="0" w:color="auto"/>
        <w:left w:val="none" w:sz="0" w:space="0" w:color="auto"/>
        <w:bottom w:val="none" w:sz="0" w:space="0" w:color="auto"/>
        <w:right w:val="none" w:sz="0" w:space="0" w:color="auto"/>
      </w:divBdr>
    </w:div>
    <w:div w:id="1779565344">
      <w:bodyDiv w:val="1"/>
      <w:marLeft w:val="0"/>
      <w:marRight w:val="0"/>
      <w:marTop w:val="0"/>
      <w:marBottom w:val="0"/>
      <w:divBdr>
        <w:top w:val="none" w:sz="0" w:space="0" w:color="auto"/>
        <w:left w:val="none" w:sz="0" w:space="0" w:color="auto"/>
        <w:bottom w:val="none" w:sz="0" w:space="0" w:color="auto"/>
        <w:right w:val="none" w:sz="0" w:space="0" w:color="auto"/>
      </w:divBdr>
    </w:div>
    <w:div w:id="1784760915">
      <w:bodyDiv w:val="1"/>
      <w:marLeft w:val="0"/>
      <w:marRight w:val="0"/>
      <w:marTop w:val="0"/>
      <w:marBottom w:val="0"/>
      <w:divBdr>
        <w:top w:val="none" w:sz="0" w:space="0" w:color="auto"/>
        <w:left w:val="none" w:sz="0" w:space="0" w:color="auto"/>
        <w:bottom w:val="none" w:sz="0" w:space="0" w:color="auto"/>
        <w:right w:val="none" w:sz="0" w:space="0" w:color="auto"/>
      </w:divBdr>
    </w:div>
    <w:div w:id="1794791246">
      <w:bodyDiv w:val="1"/>
      <w:marLeft w:val="0"/>
      <w:marRight w:val="0"/>
      <w:marTop w:val="0"/>
      <w:marBottom w:val="0"/>
      <w:divBdr>
        <w:top w:val="none" w:sz="0" w:space="0" w:color="auto"/>
        <w:left w:val="none" w:sz="0" w:space="0" w:color="auto"/>
        <w:bottom w:val="none" w:sz="0" w:space="0" w:color="auto"/>
        <w:right w:val="none" w:sz="0" w:space="0" w:color="auto"/>
      </w:divBdr>
    </w:div>
    <w:div w:id="1812405699">
      <w:bodyDiv w:val="1"/>
      <w:marLeft w:val="0"/>
      <w:marRight w:val="0"/>
      <w:marTop w:val="0"/>
      <w:marBottom w:val="0"/>
      <w:divBdr>
        <w:top w:val="none" w:sz="0" w:space="0" w:color="auto"/>
        <w:left w:val="none" w:sz="0" w:space="0" w:color="auto"/>
        <w:bottom w:val="none" w:sz="0" w:space="0" w:color="auto"/>
        <w:right w:val="none" w:sz="0" w:space="0" w:color="auto"/>
      </w:divBdr>
    </w:div>
    <w:div w:id="1814591589">
      <w:bodyDiv w:val="1"/>
      <w:marLeft w:val="0"/>
      <w:marRight w:val="0"/>
      <w:marTop w:val="0"/>
      <w:marBottom w:val="0"/>
      <w:divBdr>
        <w:top w:val="none" w:sz="0" w:space="0" w:color="auto"/>
        <w:left w:val="none" w:sz="0" w:space="0" w:color="auto"/>
        <w:bottom w:val="none" w:sz="0" w:space="0" w:color="auto"/>
        <w:right w:val="none" w:sz="0" w:space="0" w:color="auto"/>
      </w:divBdr>
    </w:div>
    <w:div w:id="1834177262">
      <w:bodyDiv w:val="1"/>
      <w:marLeft w:val="0"/>
      <w:marRight w:val="0"/>
      <w:marTop w:val="0"/>
      <w:marBottom w:val="0"/>
      <w:divBdr>
        <w:top w:val="none" w:sz="0" w:space="0" w:color="auto"/>
        <w:left w:val="none" w:sz="0" w:space="0" w:color="auto"/>
        <w:bottom w:val="none" w:sz="0" w:space="0" w:color="auto"/>
        <w:right w:val="none" w:sz="0" w:space="0" w:color="auto"/>
      </w:divBdr>
      <w:divsChild>
        <w:div w:id="312757790">
          <w:marLeft w:val="547"/>
          <w:marRight w:val="0"/>
          <w:marTop w:val="0"/>
          <w:marBottom w:val="0"/>
          <w:divBdr>
            <w:top w:val="none" w:sz="0" w:space="0" w:color="auto"/>
            <w:left w:val="none" w:sz="0" w:space="0" w:color="auto"/>
            <w:bottom w:val="none" w:sz="0" w:space="0" w:color="auto"/>
            <w:right w:val="none" w:sz="0" w:space="0" w:color="auto"/>
          </w:divBdr>
        </w:div>
      </w:divsChild>
    </w:div>
    <w:div w:id="1857185596">
      <w:bodyDiv w:val="1"/>
      <w:marLeft w:val="0"/>
      <w:marRight w:val="0"/>
      <w:marTop w:val="0"/>
      <w:marBottom w:val="0"/>
      <w:divBdr>
        <w:top w:val="none" w:sz="0" w:space="0" w:color="auto"/>
        <w:left w:val="none" w:sz="0" w:space="0" w:color="auto"/>
        <w:bottom w:val="none" w:sz="0" w:space="0" w:color="auto"/>
        <w:right w:val="none" w:sz="0" w:space="0" w:color="auto"/>
      </w:divBdr>
    </w:div>
    <w:div w:id="1861120842">
      <w:bodyDiv w:val="1"/>
      <w:marLeft w:val="0"/>
      <w:marRight w:val="0"/>
      <w:marTop w:val="0"/>
      <w:marBottom w:val="0"/>
      <w:divBdr>
        <w:top w:val="none" w:sz="0" w:space="0" w:color="auto"/>
        <w:left w:val="none" w:sz="0" w:space="0" w:color="auto"/>
        <w:bottom w:val="none" w:sz="0" w:space="0" w:color="auto"/>
        <w:right w:val="none" w:sz="0" w:space="0" w:color="auto"/>
      </w:divBdr>
      <w:divsChild>
        <w:div w:id="921376141">
          <w:marLeft w:val="0"/>
          <w:marRight w:val="0"/>
          <w:marTop w:val="0"/>
          <w:marBottom w:val="0"/>
          <w:divBdr>
            <w:top w:val="none" w:sz="0" w:space="0" w:color="auto"/>
            <w:left w:val="none" w:sz="0" w:space="0" w:color="auto"/>
            <w:bottom w:val="none" w:sz="0" w:space="0" w:color="auto"/>
            <w:right w:val="none" w:sz="0" w:space="0" w:color="auto"/>
          </w:divBdr>
        </w:div>
        <w:div w:id="1323894954">
          <w:marLeft w:val="0"/>
          <w:marRight w:val="0"/>
          <w:marTop w:val="0"/>
          <w:marBottom w:val="0"/>
          <w:divBdr>
            <w:top w:val="none" w:sz="0" w:space="0" w:color="auto"/>
            <w:left w:val="none" w:sz="0" w:space="0" w:color="auto"/>
            <w:bottom w:val="none" w:sz="0" w:space="0" w:color="auto"/>
            <w:right w:val="none" w:sz="0" w:space="0" w:color="auto"/>
          </w:divBdr>
        </w:div>
        <w:div w:id="1538664616">
          <w:marLeft w:val="0"/>
          <w:marRight w:val="0"/>
          <w:marTop w:val="0"/>
          <w:marBottom w:val="0"/>
          <w:divBdr>
            <w:top w:val="none" w:sz="0" w:space="0" w:color="auto"/>
            <w:left w:val="none" w:sz="0" w:space="0" w:color="auto"/>
            <w:bottom w:val="none" w:sz="0" w:space="0" w:color="auto"/>
            <w:right w:val="none" w:sz="0" w:space="0" w:color="auto"/>
          </w:divBdr>
        </w:div>
      </w:divsChild>
    </w:div>
    <w:div w:id="1876191588">
      <w:bodyDiv w:val="1"/>
      <w:marLeft w:val="0"/>
      <w:marRight w:val="0"/>
      <w:marTop w:val="0"/>
      <w:marBottom w:val="0"/>
      <w:divBdr>
        <w:top w:val="none" w:sz="0" w:space="0" w:color="auto"/>
        <w:left w:val="none" w:sz="0" w:space="0" w:color="auto"/>
        <w:bottom w:val="none" w:sz="0" w:space="0" w:color="auto"/>
        <w:right w:val="none" w:sz="0" w:space="0" w:color="auto"/>
      </w:divBdr>
    </w:div>
    <w:div w:id="1899852930">
      <w:bodyDiv w:val="1"/>
      <w:marLeft w:val="0"/>
      <w:marRight w:val="0"/>
      <w:marTop w:val="0"/>
      <w:marBottom w:val="0"/>
      <w:divBdr>
        <w:top w:val="none" w:sz="0" w:space="0" w:color="auto"/>
        <w:left w:val="none" w:sz="0" w:space="0" w:color="auto"/>
        <w:bottom w:val="none" w:sz="0" w:space="0" w:color="auto"/>
        <w:right w:val="none" w:sz="0" w:space="0" w:color="auto"/>
      </w:divBdr>
    </w:div>
    <w:div w:id="1919437083">
      <w:bodyDiv w:val="1"/>
      <w:marLeft w:val="0"/>
      <w:marRight w:val="0"/>
      <w:marTop w:val="0"/>
      <w:marBottom w:val="0"/>
      <w:divBdr>
        <w:top w:val="none" w:sz="0" w:space="0" w:color="auto"/>
        <w:left w:val="none" w:sz="0" w:space="0" w:color="auto"/>
        <w:bottom w:val="none" w:sz="0" w:space="0" w:color="auto"/>
        <w:right w:val="none" w:sz="0" w:space="0" w:color="auto"/>
      </w:divBdr>
      <w:divsChild>
        <w:div w:id="1135217074">
          <w:marLeft w:val="0"/>
          <w:marRight w:val="0"/>
          <w:marTop w:val="0"/>
          <w:marBottom w:val="0"/>
          <w:divBdr>
            <w:top w:val="none" w:sz="0" w:space="0" w:color="auto"/>
            <w:left w:val="none" w:sz="0" w:space="0" w:color="auto"/>
            <w:bottom w:val="none" w:sz="0" w:space="0" w:color="auto"/>
            <w:right w:val="none" w:sz="0" w:space="0" w:color="auto"/>
          </w:divBdr>
          <w:divsChild>
            <w:div w:id="1611543857">
              <w:marLeft w:val="0"/>
              <w:marRight w:val="0"/>
              <w:marTop w:val="0"/>
              <w:marBottom w:val="0"/>
              <w:divBdr>
                <w:top w:val="none" w:sz="0" w:space="0" w:color="auto"/>
                <w:left w:val="none" w:sz="0" w:space="0" w:color="auto"/>
                <w:bottom w:val="none" w:sz="0" w:space="0" w:color="auto"/>
                <w:right w:val="none" w:sz="0" w:space="0" w:color="auto"/>
              </w:divBdr>
              <w:divsChild>
                <w:div w:id="140398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538949">
      <w:bodyDiv w:val="1"/>
      <w:marLeft w:val="0"/>
      <w:marRight w:val="0"/>
      <w:marTop w:val="0"/>
      <w:marBottom w:val="0"/>
      <w:divBdr>
        <w:top w:val="none" w:sz="0" w:space="0" w:color="auto"/>
        <w:left w:val="none" w:sz="0" w:space="0" w:color="auto"/>
        <w:bottom w:val="none" w:sz="0" w:space="0" w:color="auto"/>
        <w:right w:val="none" w:sz="0" w:space="0" w:color="auto"/>
      </w:divBdr>
    </w:div>
    <w:div w:id="1963884073">
      <w:bodyDiv w:val="1"/>
      <w:marLeft w:val="0"/>
      <w:marRight w:val="0"/>
      <w:marTop w:val="0"/>
      <w:marBottom w:val="0"/>
      <w:divBdr>
        <w:top w:val="none" w:sz="0" w:space="0" w:color="auto"/>
        <w:left w:val="none" w:sz="0" w:space="0" w:color="auto"/>
        <w:bottom w:val="none" w:sz="0" w:space="0" w:color="auto"/>
        <w:right w:val="none" w:sz="0" w:space="0" w:color="auto"/>
      </w:divBdr>
    </w:div>
    <w:div w:id="2012948049">
      <w:bodyDiv w:val="1"/>
      <w:marLeft w:val="0"/>
      <w:marRight w:val="0"/>
      <w:marTop w:val="0"/>
      <w:marBottom w:val="0"/>
      <w:divBdr>
        <w:top w:val="none" w:sz="0" w:space="0" w:color="auto"/>
        <w:left w:val="none" w:sz="0" w:space="0" w:color="auto"/>
        <w:bottom w:val="none" w:sz="0" w:space="0" w:color="auto"/>
        <w:right w:val="none" w:sz="0" w:space="0" w:color="auto"/>
      </w:divBdr>
      <w:divsChild>
        <w:div w:id="685054731">
          <w:marLeft w:val="0"/>
          <w:marRight w:val="0"/>
          <w:marTop w:val="0"/>
          <w:marBottom w:val="0"/>
          <w:divBdr>
            <w:top w:val="none" w:sz="0" w:space="0" w:color="auto"/>
            <w:left w:val="none" w:sz="0" w:space="0" w:color="auto"/>
            <w:bottom w:val="none" w:sz="0" w:space="0" w:color="auto"/>
            <w:right w:val="none" w:sz="0" w:space="0" w:color="auto"/>
          </w:divBdr>
        </w:div>
      </w:divsChild>
    </w:div>
    <w:div w:id="2013678081">
      <w:bodyDiv w:val="1"/>
      <w:marLeft w:val="0"/>
      <w:marRight w:val="0"/>
      <w:marTop w:val="0"/>
      <w:marBottom w:val="0"/>
      <w:divBdr>
        <w:top w:val="none" w:sz="0" w:space="0" w:color="auto"/>
        <w:left w:val="none" w:sz="0" w:space="0" w:color="auto"/>
        <w:bottom w:val="none" w:sz="0" w:space="0" w:color="auto"/>
        <w:right w:val="none" w:sz="0" w:space="0" w:color="auto"/>
      </w:divBdr>
    </w:div>
    <w:div w:id="2031032778">
      <w:bodyDiv w:val="1"/>
      <w:marLeft w:val="0"/>
      <w:marRight w:val="0"/>
      <w:marTop w:val="0"/>
      <w:marBottom w:val="0"/>
      <w:divBdr>
        <w:top w:val="none" w:sz="0" w:space="0" w:color="auto"/>
        <w:left w:val="none" w:sz="0" w:space="0" w:color="auto"/>
        <w:bottom w:val="none" w:sz="0" w:space="0" w:color="auto"/>
        <w:right w:val="none" w:sz="0" w:space="0" w:color="auto"/>
      </w:divBdr>
    </w:div>
    <w:div w:id="2060858686">
      <w:bodyDiv w:val="1"/>
      <w:marLeft w:val="0"/>
      <w:marRight w:val="0"/>
      <w:marTop w:val="0"/>
      <w:marBottom w:val="0"/>
      <w:divBdr>
        <w:top w:val="none" w:sz="0" w:space="0" w:color="auto"/>
        <w:left w:val="none" w:sz="0" w:space="0" w:color="auto"/>
        <w:bottom w:val="none" w:sz="0" w:space="0" w:color="auto"/>
        <w:right w:val="none" w:sz="0" w:space="0" w:color="auto"/>
      </w:divBdr>
    </w:div>
    <w:div w:id="2077431628">
      <w:bodyDiv w:val="1"/>
      <w:marLeft w:val="0"/>
      <w:marRight w:val="0"/>
      <w:marTop w:val="0"/>
      <w:marBottom w:val="0"/>
      <w:divBdr>
        <w:top w:val="none" w:sz="0" w:space="0" w:color="auto"/>
        <w:left w:val="none" w:sz="0" w:space="0" w:color="auto"/>
        <w:bottom w:val="none" w:sz="0" w:space="0" w:color="auto"/>
        <w:right w:val="none" w:sz="0" w:space="0" w:color="auto"/>
      </w:divBdr>
    </w:div>
    <w:div w:id="2101442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4.png"/><Relationship Id="rId26" Type="http://schemas.openxmlformats.org/officeDocument/2006/relationships/image" Target="media/image9.png"/><Relationship Id="rId39" Type="http://schemas.openxmlformats.org/officeDocument/2006/relationships/chart" Target="charts/chart20.xml"/><Relationship Id="rId21" Type="http://schemas.openxmlformats.org/officeDocument/2006/relationships/chart" Target="charts/chart8.xml"/><Relationship Id="rId34" Type="http://schemas.openxmlformats.org/officeDocument/2006/relationships/chart" Target="charts/chart17.xml"/><Relationship Id="rId42" Type="http://schemas.openxmlformats.org/officeDocument/2006/relationships/chart" Target="charts/chart23.xml"/><Relationship Id="rId47" Type="http://schemas.openxmlformats.org/officeDocument/2006/relationships/image" Target="media/image13.png"/><Relationship Id="rId50" Type="http://schemas.openxmlformats.org/officeDocument/2006/relationships/image" Target="media/image16.svg"/><Relationship Id="rId55" Type="http://schemas.openxmlformats.org/officeDocument/2006/relationships/hyperlink" Target="https://lt.wikipedia.org/wiki/B%C5%ABting%C4%97s_naftos_terminalas" TargetMode="External"/><Relationship Id="rId63" Type="http://schemas.openxmlformats.org/officeDocument/2006/relationships/image" Target="media/image21.svg"/><Relationship Id="rId68" Type="http://schemas.openxmlformats.org/officeDocument/2006/relationships/chart" Target="charts/chart36.xml"/><Relationship Id="rId76" Type="http://schemas.openxmlformats.org/officeDocument/2006/relationships/chart" Target="charts/chart38.xml"/><Relationship Id="rId84" Type="http://schemas.openxmlformats.org/officeDocument/2006/relationships/image" Target="media/image32.png"/><Relationship Id="rId89" Type="http://schemas.openxmlformats.org/officeDocument/2006/relationships/image" Target="media/image37.svg"/><Relationship Id="rId7" Type="http://schemas.openxmlformats.org/officeDocument/2006/relationships/endnotes" Target="endnotes.xml"/><Relationship Id="rId71" Type="http://schemas.openxmlformats.org/officeDocument/2006/relationships/image" Target="media/image26.jpeg"/><Relationship Id="rId9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2.xml"/><Relationship Id="rId11" Type="http://schemas.openxmlformats.org/officeDocument/2006/relationships/chart" Target="charts/chart2.xml"/><Relationship Id="rId24" Type="http://schemas.openxmlformats.org/officeDocument/2006/relationships/image" Target="media/image7.png"/><Relationship Id="rId32" Type="http://schemas.openxmlformats.org/officeDocument/2006/relationships/chart" Target="charts/chart15.xml"/><Relationship Id="rId37" Type="http://schemas.openxmlformats.org/officeDocument/2006/relationships/image" Target="media/image12.png"/><Relationship Id="rId40" Type="http://schemas.openxmlformats.org/officeDocument/2006/relationships/chart" Target="charts/chart21.xml"/><Relationship Id="rId45" Type="http://schemas.openxmlformats.org/officeDocument/2006/relationships/chart" Target="charts/chart26.xml"/><Relationship Id="rId53" Type="http://schemas.openxmlformats.org/officeDocument/2006/relationships/chart" Target="charts/chart30.xml"/><Relationship Id="rId58" Type="http://schemas.openxmlformats.org/officeDocument/2006/relationships/chart" Target="charts/chart33.xml"/><Relationship Id="rId66" Type="http://schemas.openxmlformats.org/officeDocument/2006/relationships/chart" Target="charts/chart35.xml"/><Relationship Id="rId74" Type="http://schemas.openxmlformats.org/officeDocument/2006/relationships/image" Target="media/image28.jpeg"/><Relationship Id="rId79" Type="http://schemas.openxmlformats.org/officeDocument/2006/relationships/image" Target="media/image31.png"/><Relationship Id="rId87" Type="http://schemas.openxmlformats.org/officeDocument/2006/relationships/image" Target="media/image35.emf"/><Relationship Id="rId5" Type="http://schemas.openxmlformats.org/officeDocument/2006/relationships/webSettings" Target="webSettings.xml"/><Relationship Id="rId61" Type="http://schemas.openxmlformats.org/officeDocument/2006/relationships/image" Target="media/image19.png"/><Relationship Id="rId82" Type="http://schemas.openxmlformats.org/officeDocument/2006/relationships/chart" Target="charts/chart41.xml"/><Relationship Id="rId90" Type="http://schemas.openxmlformats.org/officeDocument/2006/relationships/header" Target="header1.xml"/><Relationship Id="rId95" Type="http://schemas.openxmlformats.org/officeDocument/2006/relationships/theme" Target="theme/theme1.xml"/><Relationship Id="rId19" Type="http://schemas.openxmlformats.org/officeDocument/2006/relationships/image" Target="media/image5.png"/><Relationship Id="rId14" Type="http://schemas.openxmlformats.org/officeDocument/2006/relationships/chart" Target="charts/chart5.xml"/><Relationship Id="rId22" Type="http://schemas.openxmlformats.org/officeDocument/2006/relationships/chart" Target="charts/chart9.xml"/><Relationship Id="rId27" Type="http://schemas.openxmlformats.org/officeDocument/2006/relationships/image" Target="media/image10.png"/><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chart" Target="charts/chart24.xml"/><Relationship Id="rId48" Type="http://schemas.openxmlformats.org/officeDocument/2006/relationships/image" Target="media/image14.png"/><Relationship Id="rId56" Type="http://schemas.openxmlformats.org/officeDocument/2006/relationships/image" Target="media/image17.png"/><Relationship Id="rId64" Type="http://schemas.openxmlformats.org/officeDocument/2006/relationships/image" Target="media/image22.png"/><Relationship Id="rId69" Type="http://schemas.openxmlformats.org/officeDocument/2006/relationships/chart" Target="charts/chart37.xml"/><Relationship Id="rId77" Type="http://schemas.openxmlformats.org/officeDocument/2006/relationships/image" Target="media/image29.png"/><Relationship Id="rId8" Type="http://schemas.openxmlformats.org/officeDocument/2006/relationships/image" Target="media/image1.png"/><Relationship Id="rId51" Type="http://schemas.openxmlformats.org/officeDocument/2006/relationships/chart" Target="charts/chart28.xml"/><Relationship Id="rId72" Type="http://schemas.openxmlformats.org/officeDocument/2006/relationships/image" Target="media/image27.jpeg"/><Relationship Id="rId80" Type="http://schemas.openxmlformats.org/officeDocument/2006/relationships/chart" Target="charts/chart39.xml"/><Relationship Id="rId85" Type="http://schemas.openxmlformats.org/officeDocument/2006/relationships/image" Target="media/image33.png"/><Relationship Id="rId93" Type="http://schemas.openxmlformats.org/officeDocument/2006/relationships/footer" Target="footer2.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7.xml"/><Relationship Id="rId25" Type="http://schemas.openxmlformats.org/officeDocument/2006/relationships/image" Target="media/image8.png"/><Relationship Id="rId33" Type="http://schemas.openxmlformats.org/officeDocument/2006/relationships/chart" Target="charts/chart16.xml"/><Relationship Id="rId38" Type="http://schemas.openxmlformats.org/officeDocument/2006/relationships/chart" Target="charts/chart19.xml"/><Relationship Id="rId46" Type="http://schemas.openxmlformats.org/officeDocument/2006/relationships/chart" Target="charts/chart27.xml"/><Relationship Id="rId59" Type="http://schemas.openxmlformats.org/officeDocument/2006/relationships/chart" Target="charts/chart34.xml"/><Relationship Id="rId67" Type="http://schemas.openxmlformats.org/officeDocument/2006/relationships/image" Target="media/image24.png"/><Relationship Id="rId20" Type="http://schemas.openxmlformats.org/officeDocument/2006/relationships/image" Target="media/image6.png"/><Relationship Id="rId41" Type="http://schemas.openxmlformats.org/officeDocument/2006/relationships/chart" Target="charts/chart22.xml"/><Relationship Id="rId54" Type="http://schemas.openxmlformats.org/officeDocument/2006/relationships/chart" Target="charts/chart31.xml"/><Relationship Id="rId62" Type="http://schemas.openxmlformats.org/officeDocument/2006/relationships/image" Target="media/image20.png"/><Relationship Id="rId70" Type="http://schemas.openxmlformats.org/officeDocument/2006/relationships/image" Target="media/image25.png"/><Relationship Id="rId75" Type="http://schemas.openxmlformats.org/officeDocument/2006/relationships/hyperlink" Target="http://www.meteo.lt" TargetMode="External"/><Relationship Id="rId83" Type="http://schemas.openxmlformats.org/officeDocument/2006/relationships/chart" Target="charts/chart42.xml"/><Relationship Id="rId88" Type="http://schemas.openxmlformats.org/officeDocument/2006/relationships/image" Target="media/image36.pn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chart" Target="charts/chart10.xml"/><Relationship Id="rId28" Type="http://schemas.openxmlformats.org/officeDocument/2006/relationships/chart" Target="charts/chart11.xml"/><Relationship Id="rId36" Type="http://schemas.openxmlformats.org/officeDocument/2006/relationships/image" Target="media/image11.png"/><Relationship Id="rId49" Type="http://schemas.openxmlformats.org/officeDocument/2006/relationships/image" Target="media/image15.png"/><Relationship Id="rId57" Type="http://schemas.openxmlformats.org/officeDocument/2006/relationships/chart" Target="charts/chart32.xml"/><Relationship Id="rId10" Type="http://schemas.openxmlformats.org/officeDocument/2006/relationships/chart" Target="charts/chart1.xml"/><Relationship Id="rId31" Type="http://schemas.openxmlformats.org/officeDocument/2006/relationships/chart" Target="charts/chart14.xml"/><Relationship Id="rId44" Type="http://schemas.openxmlformats.org/officeDocument/2006/relationships/chart" Target="charts/chart25.xml"/><Relationship Id="rId52" Type="http://schemas.openxmlformats.org/officeDocument/2006/relationships/chart" Target="charts/chart29.xml"/><Relationship Id="rId60" Type="http://schemas.openxmlformats.org/officeDocument/2006/relationships/image" Target="media/image18.png"/><Relationship Id="rId65" Type="http://schemas.openxmlformats.org/officeDocument/2006/relationships/image" Target="media/image23.png"/><Relationship Id="rId73" Type="http://schemas.openxmlformats.org/officeDocument/2006/relationships/hyperlink" Target="http://www.meteo.lt" TargetMode="External"/><Relationship Id="rId78" Type="http://schemas.openxmlformats.org/officeDocument/2006/relationships/image" Target="media/image30.png"/><Relationship Id="rId81" Type="http://schemas.openxmlformats.org/officeDocument/2006/relationships/chart" Target="charts/chart40.xml"/><Relationship Id="rId86" Type="http://schemas.openxmlformats.org/officeDocument/2006/relationships/image" Target="media/image34.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_rels/footer1.xml.rels><?xml version="1.0" encoding="UTF-8" standalone="yes"?>
<Relationships xmlns="http://schemas.openxmlformats.org/package/2006/relationships"><Relationship Id="rId2" Type="http://schemas.openxmlformats.org/officeDocument/2006/relationships/image" Target="media/image39.png"/><Relationship Id="rId1" Type="http://schemas.openxmlformats.org/officeDocument/2006/relationships/image" Target="media/image38.png"/></Relationships>
</file>

<file path=word/_rels/footnotes.xml.rels><?xml version="1.0" encoding="UTF-8" standalone="yes"?>
<Relationships xmlns="http://schemas.openxmlformats.org/package/2006/relationships"><Relationship Id="rId8" Type="http://schemas.openxmlformats.org/officeDocument/2006/relationships/hyperlink" Target="https://e-seimas.lrs.lt/portal/legalAct/lt/TAD/TAIS.425517" TargetMode="External"/><Relationship Id="rId3" Type="http://schemas.openxmlformats.org/officeDocument/2006/relationships/hyperlink" Target="https://www.consilium.europa.eu/media/30774/qc3210249ltc.pdf" TargetMode="External"/><Relationship Id="rId7" Type="http://schemas.openxmlformats.org/officeDocument/2006/relationships/hyperlink" Target="https://www.esinvesticijos.lt/uploads/main/documents/files/Post%202020/Programos%20rengimas/0512_OP%20rengimo%20grafikas.pdf" TargetMode="External"/><Relationship Id="rId2" Type="http://schemas.openxmlformats.org/officeDocument/2006/relationships/hyperlink" Target="https://e-seimas.lrs.lt/portal/legalAct/lt/TAD/TAIS.287851" TargetMode="External"/><Relationship Id="rId1" Type="http://schemas.openxmlformats.org/officeDocument/2006/relationships/hyperlink" Target="http://www.nmva.smm.lt/wp-content/uploads/2019/10/Svietimo-bukles-apzvalga-2019-web.pdf" TargetMode="External"/><Relationship Id="rId6" Type="http://schemas.openxmlformats.org/officeDocument/2006/relationships/hyperlink" Target="https://eur-lex.europa.eu/resource.html?uri=cellar:db0018b9-3771-11ea-ba6e-01aa75ed71a1.0015.02/DOC_1&amp;format=PDF" TargetMode="External"/><Relationship Id="rId11" Type="http://schemas.openxmlformats.org/officeDocument/2006/relationships/hyperlink" Target="https://e-seimas.lrs.lt/portal/legalAct/lt/TAP/35bb7ed06d6711e99684a7f33a9827ac?jfwid=-y8onxlsmy" TargetMode="External"/><Relationship Id="rId5" Type="http://schemas.openxmlformats.org/officeDocument/2006/relationships/hyperlink" Target="https://www.esinvesticijos.lt/lt/pasirengimas-2021-2027/2021-2027-m-es-fondu-investiciju-programos-rengimas" TargetMode="External"/><Relationship Id="rId10" Type="http://schemas.openxmlformats.org/officeDocument/2006/relationships/hyperlink" Target="https://drive.google.com/file/d/1pKd43pVxdYGNH33mljOwWFCvE60AooxY/view" TargetMode="External"/><Relationship Id="rId4" Type="http://schemas.openxmlformats.org/officeDocument/2006/relationships/hyperlink" Target="https://www.consilium.europa.eu/lt/policies/the-eu-budget/long-term-eu-budget-2021-2027/" TargetMode="External"/><Relationship Id="rId9" Type="http://schemas.openxmlformats.org/officeDocument/2006/relationships/hyperlink" Target="https://e-seimas.lrs.lt/portal/legalAct/lt/TAD/124b7b10b12e11ea9a12d0dada3ca61b?jfwid=pd6eqbj7i"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0.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Users\ramojusm\Google%20Drive\0269PAST%20Palangos%20strategija\Darbinis\SPP%202021-2030%20Projektas\2.2.1.%20Palangos%20miesto%20statistikos%20duomenu&#808;%20analize&#775;\Palangos%20Duomeny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Users\ramojusm\Google%20Drive\0269PAST%20Palangos%20strategija\Darbinis\SPP%202021-2030%20Projektas\Statistikos%20duomenys\Palangos%20Duomeny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Users\ramojusm\Google%20Drive\0269PAST%20Palangos%20strategija\Darbinis\SPP%202021-2030%20Projektas\Statistikos%20duomenys\Palangos%20Duomeny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5.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6.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7.xlsx"/></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9.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0.xlsx"/></Relationships>
</file>

<file path=word/charts/_rels/chart19.xml.rels><?xml version="1.0" encoding="UTF-8" standalone="yes"?>
<Relationships xmlns="http://schemas.openxmlformats.org/package/2006/relationships"><Relationship Id="rId3" Type="http://schemas.openxmlformats.org/officeDocument/2006/relationships/oleObject" Target="file:///\\Users\ramojusm\Google%20Drive\0269PAST%20Palangos%20strategija\Darbinis\SPP%202021-2030%20Projektas\Statistikos%20duomenys\Palangos%20Duomenys.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1.xlsx"/></Relationships>
</file>

<file path=word/charts/_rels/chart21.xml.rels><?xml version="1.0" encoding="UTF-8" standalone="yes"?>
<Relationships xmlns="http://schemas.openxmlformats.org/package/2006/relationships"><Relationship Id="rId3" Type="http://schemas.openxmlformats.org/officeDocument/2006/relationships/oleObject" Target="file:///\\Users\ramojusm\Downloads\data-table%20(3).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Users\ramojusm\Google%20Drive\0269PAST%20Palangos%20strategija\Darbinis\SPP%202021-2030%20Projektas\Statistikos%20duomenys\Palangos%20Duomenys.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Users\ramojusm\Google%20Drive\0269PAST%20Palangos%20strategija\Darbinis\SPP%202021-2030%20Projektas\Statistikos%20duomenys\Palangos%20Duomenys.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Users\ramojusm\Downloads\data-table.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Users\ramojusm\Downloads\data-table.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Users\ramojusm\Google%20Drive\0269PAST%20Palangos%20strategija\Darbinis\SPP%202021-2030\SPP%202021-2030%20dokumentas\FINAL\Archive\Palangos%20Duomenys.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Users\ramojusm\Google%20Drive\0269PAST%20Palangos%20strategija\Darbinis\SPP%202021-2030\SPP%202021-2030%20dokumentas\FINAL\Archive\Palangos%20Duomenys.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Users\ramojusm\Google%20Drive\0269PAST%20Palangos%20strategija\Darbinis\SPP%202021-2030%20Projektas\2.2.1.%20Palangos%20miesto%20statistikos%20duomenu&#808;%20analize&#775;\Palangos%20Duomenys.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C:\Users\jjjas\Downloads\data-table.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C:\Users\jjjas\Downloads\Palangos%20Duomenys.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Users\ramojusm\Downloads\data-table.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package" Target="../embeddings/Microsoft_Excel_Worksheet18.xlsx"/></Relationships>
</file>

<file path=word/charts/_rels/chart39.xml.rels><?xml version="1.0" encoding="UTF-8" standalone="yes"?>
<Relationships xmlns="http://schemas.openxmlformats.org/package/2006/relationships"><Relationship Id="rId3" Type="http://schemas.openxmlformats.org/officeDocument/2006/relationships/oleObject" Target="file:///\\Users\ramojusm\Downloads\data-table%20(1).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package" Target="../embeddings/Microsoft_Excel_Worksheet19.xlsx"/></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Users\ramojusm\Downloads\20t-28-priedai.xls" TargetMode="External"/><Relationship Id="rId2" Type="http://schemas.microsoft.com/office/2011/relationships/chartColorStyle" Target="colors42.xml"/><Relationship Id="rId1" Type="http://schemas.microsoft.com/office/2011/relationships/chartStyle" Target="style42.xml"/></Relationships>
</file>

<file path=word/charts/_rels/chart5.xml.rels><?xml version="1.0" encoding="UTF-8" standalone="yes"?>
<Relationships xmlns="http://schemas.openxmlformats.org/package/2006/relationships"><Relationship Id="rId3" Type="http://schemas.openxmlformats.org/officeDocument/2006/relationships/oleObject" Target="file:///\\Users\ramojusm\Downloads\Palangos%20Duomeny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ramojusm\Google%20Drive\0269PAST%20Palangos%20strategija\Darbinis\SPP%202021-2030%20Projektas\2.2.1.%20Palangos%20miesto%20statistikos%20duomenu&#808;%20analize&#775;\Palangos%20Duomeny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Users\ramojusm\Google%20Drive\0269PAST%20Palangos%20strategija\Darbinis\SPP%202021-2030%20Projektas\2.2.1.%20Palangos%20miesto%20statistikos%20duomenu&#808;%20analize&#775;\Palangos%20Duomeny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Users\ramojusm\Downloads\data-table.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1.1.1</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Sheet1!$A$2:$A$5</c:f>
              <c:strCache>
                <c:ptCount val="4"/>
                <c:pt idx="0">
                  <c:v>1.1 tikslas</c:v>
                </c:pt>
                <c:pt idx="1">
                  <c:v>1.2 tikslas</c:v>
                </c:pt>
                <c:pt idx="2">
                  <c:v>1.3 tikslas</c:v>
                </c:pt>
                <c:pt idx="3">
                  <c:v>1.4 tikslas</c:v>
                </c:pt>
              </c:strCache>
            </c:strRef>
          </c:cat>
          <c:val>
            <c:numRef>
              <c:f>Sheet1!$B$2:$B$5</c:f>
              <c:numCache>
                <c:formatCode>General</c:formatCode>
                <c:ptCount val="4"/>
                <c:pt idx="0">
                  <c:v>1</c:v>
                </c:pt>
              </c:numCache>
            </c:numRef>
          </c:val>
          <c:extLst>
            <c:ext xmlns:c16="http://schemas.microsoft.com/office/drawing/2014/chart" uri="{C3380CC4-5D6E-409C-BE32-E72D297353CC}">
              <c16:uniqueId val="{00000000-B223-4EED-8EE0-F9BA6D56B6F2}"/>
            </c:ext>
          </c:extLst>
        </c:ser>
        <c:ser>
          <c:idx val="1"/>
          <c:order val="1"/>
          <c:tx>
            <c:strRef>
              <c:f>Sheet1!$C$1</c:f>
              <c:strCache>
                <c:ptCount val="1"/>
                <c:pt idx="0">
                  <c:v>1.1.2</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1.1 tikslas</c:v>
                </c:pt>
                <c:pt idx="1">
                  <c:v>1.2 tikslas</c:v>
                </c:pt>
                <c:pt idx="2">
                  <c:v>1.3 tikslas</c:v>
                </c:pt>
                <c:pt idx="3">
                  <c:v>1.4 tikslas</c:v>
                </c:pt>
              </c:strCache>
            </c:strRef>
          </c:cat>
          <c:val>
            <c:numRef>
              <c:f>Sheet1!$C$2:$C$5</c:f>
              <c:numCache>
                <c:formatCode>General</c:formatCode>
                <c:ptCount val="4"/>
                <c:pt idx="0">
                  <c:v>1</c:v>
                </c:pt>
              </c:numCache>
            </c:numRef>
          </c:val>
          <c:extLst>
            <c:ext xmlns:c16="http://schemas.microsoft.com/office/drawing/2014/chart" uri="{C3380CC4-5D6E-409C-BE32-E72D297353CC}">
              <c16:uniqueId val="{00000001-B223-4EED-8EE0-F9BA6D56B6F2}"/>
            </c:ext>
          </c:extLst>
        </c:ser>
        <c:ser>
          <c:idx val="2"/>
          <c:order val="2"/>
          <c:tx>
            <c:strRef>
              <c:f>Sheet1!$D$1</c:f>
              <c:strCache>
                <c:ptCount val="1"/>
                <c:pt idx="0">
                  <c:v>1.2.1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1.1 tikslas</c:v>
                </c:pt>
                <c:pt idx="1">
                  <c:v>1.2 tikslas</c:v>
                </c:pt>
                <c:pt idx="2">
                  <c:v>1.3 tikslas</c:v>
                </c:pt>
                <c:pt idx="3">
                  <c:v>1.4 tikslas</c:v>
                </c:pt>
              </c:strCache>
            </c:strRef>
          </c:cat>
          <c:val>
            <c:numRef>
              <c:f>Sheet1!$D$2:$D$5</c:f>
              <c:numCache>
                <c:formatCode>General</c:formatCode>
                <c:ptCount val="4"/>
                <c:pt idx="1">
                  <c:v>1</c:v>
                </c:pt>
              </c:numCache>
            </c:numRef>
          </c:val>
          <c:extLst>
            <c:ext xmlns:c16="http://schemas.microsoft.com/office/drawing/2014/chart" uri="{C3380CC4-5D6E-409C-BE32-E72D297353CC}">
              <c16:uniqueId val="{00000002-B223-4EED-8EE0-F9BA6D56B6F2}"/>
            </c:ext>
          </c:extLst>
        </c:ser>
        <c:ser>
          <c:idx val="3"/>
          <c:order val="3"/>
          <c:tx>
            <c:strRef>
              <c:f>Sheet1!$E$1</c:f>
              <c:strCache>
                <c:ptCount val="1"/>
                <c:pt idx="0">
                  <c:v>1.2.2</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1.1 tikslas</c:v>
                </c:pt>
                <c:pt idx="1">
                  <c:v>1.2 tikslas</c:v>
                </c:pt>
                <c:pt idx="2">
                  <c:v>1.3 tikslas</c:v>
                </c:pt>
                <c:pt idx="3">
                  <c:v>1.4 tikslas</c:v>
                </c:pt>
              </c:strCache>
            </c:strRef>
          </c:cat>
          <c:val>
            <c:numRef>
              <c:f>Sheet1!$E$2:$E$5</c:f>
              <c:numCache>
                <c:formatCode>General</c:formatCode>
                <c:ptCount val="4"/>
                <c:pt idx="1">
                  <c:v>1</c:v>
                </c:pt>
              </c:numCache>
            </c:numRef>
          </c:val>
          <c:extLst>
            <c:ext xmlns:c16="http://schemas.microsoft.com/office/drawing/2014/chart" uri="{C3380CC4-5D6E-409C-BE32-E72D297353CC}">
              <c16:uniqueId val="{00000004-B223-4EED-8EE0-F9BA6D56B6F2}"/>
            </c:ext>
          </c:extLst>
        </c:ser>
        <c:ser>
          <c:idx val="4"/>
          <c:order val="4"/>
          <c:tx>
            <c:strRef>
              <c:f>Sheet1!$F$1</c:f>
              <c:strCache>
                <c:ptCount val="1"/>
                <c:pt idx="0">
                  <c:v>1.2.3</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1.1 tikslas</c:v>
                </c:pt>
                <c:pt idx="1">
                  <c:v>1.2 tikslas</c:v>
                </c:pt>
                <c:pt idx="2">
                  <c:v>1.3 tikslas</c:v>
                </c:pt>
                <c:pt idx="3">
                  <c:v>1.4 tikslas</c:v>
                </c:pt>
              </c:strCache>
            </c:strRef>
          </c:cat>
          <c:val>
            <c:numRef>
              <c:f>Sheet1!$F$2:$F$5</c:f>
              <c:numCache>
                <c:formatCode>General</c:formatCode>
                <c:ptCount val="4"/>
                <c:pt idx="1">
                  <c:v>1</c:v>
                </c:pt>
              </c:numCache>
            </c:numRef>
          </c:val>
          <c:extLst>
            <c:ext xmlns:c16="http://schemas.microsoft.com/office/drawing/2014/chart" uri="{C3380CC4-5D6E-409C-BE32-E72D297353CC}">
              <c16:uniqueId val="{00000005-B223-4EED-8EE0-F9BA6D56B6F2}"/>
            </c:ext>
          </c:extLst>
        </c:ser>
        <c:ser>
          <c:idx val="5"/>
          <c:order val="5"/>
          <c:tx>
            <c:strRef>
              <c:f>Sheet1!$G$1</c:f>
              <c:strCache>
                <c:ptCount val="1"/>
                <c:pt idx="0">
                  <c:v>1.3.1</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1.1 tikslas</c:v>
                </c:pt>
                <c:pt idx="1">
                  <c:v>1.2 tikslas</c:v>
                </c:pt>
                <c:pt idx="2">
                  <c:v>1.3 tikslas</c:v>
                </c:pt>
                <c:pt idx="3">
                  <c:v>1.4 tikslas</c:v>
                </c:pt>
              </c:strCache>
            </c:strRef>
          </c:cat>
          <c:val>
            <c:numRef>
              <c:f>Sheet1!$G$2:$G$5</c:f>
              <c:numCache>
                <c:formatCode>General</c:formatCode>
                <c:ptCount val="4"/>
                <c:pt idx="2">
                  <c:v>1</c:v>
                </c:pt>
              </c:numCache>
            </c:numRef>
          </c:val>
          <c:extLst>
            <c:ext xmlns:c16="http://schemas.microsoft.com/office/drawing/2014/chart" uri="{C3380CC4-5D6E-409C-BE32-E72D297353CC}">
              <c16:uniqueId val="{00000006-B223-4EED-8EE0-F9BA6D56B6F2}"/>
            </c:ext>
          </c:extLst>
        </c:ser>
        <c:ser>
          <c:idx val="6"/>
          <c:order val="6"/>
          <c:tx>
            <c:strRef>
              <c:f>Sheet1!$H$1</c:f>
              <c:strCache>
                <c:ptCount val="1"/>
                <c:pt idx="0">
                  <c:v>1.3.2</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1.1 tikslas</c:v>
                </c:pt>
                <c:pt idx="1">
                  <c:v>1.2 tikslas</c:v>
                </c:pt>
                <c:pt idx="2">
                  <c:v>1.3 tikslas</c:v>
                </c:pt>
                <c:pt idx="3">
                  <c:v>1.4 tikslas</c:v>
                </c:pt>
              </c:strCache>
            </c:strRef>
          </c:cat>
          <c:val>
            <c:numRef>
              <c:f>Sheet1!$H$2:$H$5</c:f>
              <c:numCache>
                <c:formatCode>General</c:formatCode>
                <c:ptCount val="4"/>
                <c:pt idx="2">
                  <c:v>1</c:v>
                </c:pt>
              </c:numCache>
            </c:numRef>
          </c:val>
          <c:extLst>
            <c:ext xmlns:c16="http://schemas.microsoft.com/office/drawing/2014/chart" uri="{C3380CC4-5D6E-409C-BE32-E72D297353CC}">
              <c16:uniqueId val="{00000007-B223-4EED-8EE0-F9BA6D56B6F2}"/>
            </c:ext>
          </c:extLst>
        </c:ser>
        <c:ser>
          <c:idx val="7"/>
          <c:order val="7"/>
          <c:tx>
            <c:strRef>
              <c:f>Sheet1!$I$1</c:f>
              <c:strCache>
                <c:ptCount val="1"/>
                <c:pt idx="0">
                  <c:v>1.4.1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1.1 tikslas</c:v>
                </c:pt>
                <c:pt idx="1">
                  <c:v>1.2 tikslas</c:v>
                </c:pt>
                <c:pt idx="2">
                  <c:v>1.3 tikslas</c:v>
                </c:pt>
                <c:pt idx="3">
                  <c:v>1.4 tikslas</c:v>
                </c:pt>
              </c:strCache>
            </c:strRef>
          </c:cat>
          <c:val>
            <c:numRef>
              <c:f>Sheet1!$I$2:$I$5</c:f>
              <c:numCache>
                <c:formatCode>General</c:formatCode>
                <c:ptCount val="4"/>
                <c:pt idx="3">
                  <c:v>1</c:v>
                </c:pt>
              </c:numCache>
            </c:numRef>
          </c:val>
          <c:extLst>
            <c:ext xmlns:c16="http://schemas.microsoft.com/office/drawing/2014/chart" uri="{C3380CC4-5D6E-409C-BE32-E72D297353CC}">
              <c16:uniqueId val="{00000008-B223-4EED-8EE0-F9BA6D56B6F2}"/>
            </c:ext>
          </c:extLst>
        </c:ser>
        <c:ser>
          <c:idx val="8"/>
          <c:order val="8"/>
          <c:tx>
            <c:strRef>
              <c:f>Sheet1!$J$1</c:f>
              <c:strCache>
                <c:ptCount val="1"/>
                <c:pt idx="0">
                  <c:v>1.4.2</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1.1 tikslas</c:v>
                </c:pt>
                <c:pt idx="1">
                  <c:v>1.2 tikslas</c:v>
                </c:pt>
                <c:pt idx="2">
                  <c:v>1.3 tikslas</c:v>
                </c:pt>
                <c:pt idx="3">
                  <c:v>1.4 tikslas</c:v>
                </c:pt>
              </c:strCache>
            </c:strRef>
          </c:cat>
          <c:val>
            <c:numRef>
              <c:f>Sheet1!$J$2:$J$5</c:f>
              <c:numCache>
                <c:formatCode>General</c:formatCode>
                <c:ptCount val="4"/>
                <c:pt idx="3">
                  <c:v>1</c:v>
                </c:pt>
              </c:numCache>
            </c:numRef>
          </c:val>
          <c:extLst>
            <c:ext xmlns:c16="http://schemas.microsoft.com/office/drawing/2014/chart" uri="{C3380CC4-5D6E-409C-BE32-E72D297353CC}">
              <c16:uniqueId val="{00000009-B223-4EED-8EE0-F9BA6D56B6F2}"/>
            </c:ext>
          </c:extLst>
        </c:ser>
        <c:ser>
          <c:idx val="9"/>
          <c:order val="9"/>
          <c:tx>
            <c:strRef>
              <c:f>Sheet1!$K$1</c:f>
              <c:strCache>
                <c:ptCount val="1"/>
                <c:pt idx="0">
                  <c:v>1.4.3</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1.1 tikslas</c:v>
                </c:pt>
                <c:pt idx="1">
                  <c:v>1.2 tikslas</c:v>
                </c:pt>
                <c:pt idx="2">
                  <c:v>1.3 tikslas</c:v>
                </c:pt>
                <c:pt idx="3">
                  <c:v>1.4 tikslas</c:v>
                </c:pt>
              </c:strCache>
            </c:strRef>
          </c:cat>
          <c:val>
            <c:numRef>
              <c:f>Sheet1!$K$2:$K$5</c:f>
              <c:numCache>
                <c:formatCode>General</c:formatCode>
                <c:ptCount val="4"/>
                <c:pt idx="3">
                  <c:v>1</c:v>
                </c:pt>
              </c:numCache>
            </c:numRef>
          </c:val>
          <c:extLst>
            <c:ext xmlns:c16="http://schemas.microsoft.com/office/drawing/2014/chart" uri="{C3380CC4-5D6E-409C-BE32-E72D297353CC}">
              <c16:uniqueId val="{0000000A-B223-4EED-8EE0-F9BA6D56B6F2}"/>
            </c:ext>
          </c:extLst>
        </c:ser>
        <c:dLbls>
          <c:showLegendKey val="0"/>
          <c:showVal val="1"/>
          <c:showCatName val="0"/>
          <c:showSerName val="0"/>
          <c:showPercent val="0"/>
          <c:showBubbleSize val="0"/>
        </c:dLbls>
        <c:gapWidth val="150"/>
        <c:overlap val="100"/>
        <c:axId val="828493176"/>
        <c:axId val="828489896"/>
      </c:barChart>
      <c:catAx>
        <c:axId val="828493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28489896"/>
        <c:crosses val="autoZero"/>
        <c:auto val="1"/>
        <c:lblAlgn val="ctr"/>
        <c:lblOffset val="100"/>
        <c:noMultiLvlLbl val="0"/>
      </c:catAx>
      <c:valAx>
        <c:axId val="828489896"/>
        <c:scaling>
          <c:orientation val="minMax"/>
          <c:max val="3"/>
        </c:scaling>
        <c:delete val="1"/>
        <c:axPos val="l"/>
        <c:numFmt formatCode="General" sourceLinked="1"/>
        <c:majorTickMark val="out"/>
        <c:minorTickMark val="none"/>
        <c:tickLblPos val="nextTo"/>
        <c:crossAx val="8284931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'Švietimas+'!$M$47:$U$47</c:f>
              <c:strCache>
                <c:ptCount val="9"/>
                <c:pt idx="0">
                  <c:v>2011-2012</c:v>
                </c:pt>
                <c:pt idx="1">
                  <c:v>2012-2013</c:v>
                </c:pt>
                <c:pt idx="2">
                  <c:v>2013-2014</c:v>
                </c:pt>
                <c:pt idx="3">
                  <c:v>2014-2015</c:v>
                </c:pt>
                <c:pt idx="4">
                  <c:v>2015-2016</c:v>
                </c:pt>
                <c:pt idx="5">
                  <c:v>2016-2017</c:v>
                </c:pt>
                <c:pt idx="6">
                  <c:v>2017-2018</c:v>
                </c:pt>
                <c:pt idx="7">
                  <c:v>2018-2019</c:v>
                </c:pt>
                <c:pt idx="8">
                  <c:v>2019-2020</c:v>
                </c:pt>
              </c:strCache>
            </c:strRef>
          </c:cat>
          <c:val>
            <c:numRef>
              <c:f>'Švietimas+'!$M$53:$U$53</c:f>
              <c:numCache>
                <c:formatCode>0</c:formatCode>
                <c:ptCount val="9"/>
                <c:pt idx="0">
                  <c:v>287.71428571428572</c:v>
                </c:pt>
                <c:pt idx="1">
                  <c:v>317.83333333333331</c:v>
                </c:pt>
                <c:pt idx="2">
                  <c:v>303.5</c:v>
                </c:pt>
                <c:pt idx="3">
                  <c:v>291.33333333333331</c:v>
                </c:pt>
                <c:pt idx="4">
                  <c:v>291.66666666666669</c:v>
                </c:pt>
                <c:pt idx="5">
                  <c:v>288</c:v>
                </c:pt>
                <c:pt idx="6">
                  <c:v>291.16666666666669</c:v>
                </c:pt>
                <c:pt idx="7">
                  <c:v>297.5</c:v>
                </c:pt>
                <c:pt idx="8">
                  <c:v>306.83333333333331</c:v>
                </c:pt>
              </c:numCache>
            </c:numRef>
          </c:val>
          <c:extLst>
            <c:ext xmlns:c16="http://schemas.microsoft.com/office/drawing/2014/chart" uri="{C3380CC4-5D6E-409C-BE32-E72D297353CC}">
              <c16:uniqueId val="{00000000-2F06-1849-89BF-F664912968D0}"/>
            </c:ext>
          </c:extLst>
        </c:ser>
        <c:dLbls>
          <c:showLegendKey val="0"/>
          <c:showVal val="0"/>
          <c:showCatName val="0"/>
          <c:showSerName val="0"/>
          <c:showPercent val="0"/>
          <c:showBubbleSize val="0"/>
        </c:dLbls>
        <c:gapWidth val="219"/>
        <c:overlap val="-27"/>
        <c:axId val="304746352"/>
        <c:axId val="221458112"/>
      </c:barChart>
      <c:catAx>
        <c:axId val="30474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21458112"/>
        <c:crosses val="autoZero"/>
        <c:auto val="1"/>
        <c:lblAlgn val="ctr"/>
        <c:lblOffset val="100"/>
        <c:noMultiLvlLbl val="0"/>
      </c:catAx>
      <c:valAx>
        <c:axId val="221458112"/>
        <c:scaling>
          <c:orientation val="minMax"/>
          <c:max val="350"/>
          <c:min val="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047463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2"/>
            <c:invertIfNegative val="0"/>
            <c:bubble3D val="0"/>
            <c:spPr>
              <a:solidFill>
                <a:schemeClr val="accent2"/>
              </a:solidFill>
              <a:ln>
                <a:noFill/>
              </a:ln>
              <a:effectLst/>
            </c:spPr>
            <c:extLst>
              <c:ext xmlns:c16="http://schemas.microsoft.com/office/drawing/2014/chart" uri="{C3380CC4-5D6E-409C-BE32-E72D297353CC}">
                <c16:uniqueId val="{00000001-E426-EE48-B8CA-2CE38545AF9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'Socialinė aplinka+'!$A$107:$A$112</c:f>
              <c:strCache>
                <c:ptCount val="6"/>
                <c:pt idx="0">
                  <c:v>Lietuvos Respublika</c:v>
                </c:pt>
                <c:pt idx="1">
                  <c:v>Klaipėdos apskritis</c:v>
                </c:pt>
                <c:pt idx="2">
                  <c:v>Palangos m. sav.</c:v>
                </c:pt>
                <c:pt idx="3">
                  <c:v>Druskininkų sav.</c:v>
                </c:pt>
                <c:pt idx="4">
                  <c:v>Birštono sav.</c:v>
                </c:pt>
                <c:pt idx="5">
                  <c:v>Neringos sav.</c:v>
                </c:pt>
              </c:strCache>
            </c:strRef>
          </c:cat>
          <c:val>
            <c:numRef>
              <c:f>'Socialinė aplinka+'!$K$107:$K$112</c:f>
              <c:numCache>
                <c:formatCode>#\ ##0.0</c:formatCode>
                <c:ptCount val="6"/>
                <c:pt idx="0">
                  <c:v>9.5</c:v>
                </c:pt>
                <c:pt idx="1">
                  <c:v>8.6</c:v>
                </c:pt>
                <c:pt idx="2">
                  <c:v>8.6999999999999993</c:v>
                </c:pt>
                <c:pt idx="3">
                  <c:v>6.8</c:v>
                </c:pt>
                <c:pt idx="4">
                  <c:v>4.9000000000000004</c:v>
                </c:pt>
                <c:pt idx="5">
                  <c:v>2.8</c:v>
                </c:pt>
              </c:numCache>
            </c:numRef>
          </c:val>
          <c:extLst>
            <c:ext xmlns:c16="http://schemas.microsoft.com/office/drawing/2014/chart" uri="{C3380CC4-5D6E-409C-BE32-E72D297353CC}">
              <c16:uniqueId val="{00000000-E426-EE48-B8CA-2CE38545AF91}"/>
            </c:ext>
          </c:extLst>
        </c:ser>
        <c:dLbls>
          <c:dLblPos val="outEnd"/>
          <c:showLegendKey val="0"/>
          <c:showVal val="1"/>
          <c:showCatName val="0"/>
          <c:showSerName val="0"/>
          <c:showPercent val="0"/>
          <c:showBubbleSize val="0"/>
        </c:dLbls>
        <c:gapWidth val="219"/>
        <c:overlap val="-27"/>
        <c:axId val="1550280976"/>
        <c:axId val="1550282624"/>
      </c:barChart>
      <c:catAx>
        <c:axId val="1550280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550282624"/>
        <c:crosses val="autoZero"/>
        <c:auto val="1"/>
        <c:lblAlgn val="ctr"/>
        <c:lblOffset val="100"/>
        <c:noMultiLvlLbl val="0"/>
      </c:catAx>
      <c:valAx>
        <c:axId val="1550282624"/>
        <c:scaling>
          <c:orientation val="minMax"/>
        </c:scaling>
        <c:delete val="0"/>
        <c:axPos val="l"/>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5502809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973411583361312E-2"/>
          <c:y val="5.0749711649365627E-2"/>
          <c:w val="0.91103226318434716"/>
          <c:h val="0.7128226264125862"/>
        </c:manualLayout>
      </c:layout>
      <c:barChart>
        <c:barDir val="col"/>
        <c:grouping val="clustered"/>
        <c:varyColors val="0"/>
        <c:ser>
          <c:idx val="1"/>
          <c:order val="0"/>
          <c:tx>
            <c:strRef>
              <c:f>'Socialinė aplinka+'!$C$125</c:f>
              <c:strCache>
                <c:ptCount val="1"/>
                <c:pt idx="0">
                  <c:v>2011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'Socialinė aplinka+'!$A$126:$A$131</c:f>
              <c:strCache>
                <c:ptCount val="6"/>
                <c:pt idx="0">
                  <c:v>Lietuvos Respublika</c:v>
                </c:pt>
                <c:pt idx="1">
                  <c:v>Klaipėdos apskritis</c:v>
                </c:pt>
                <c:pt idx="2">
                  <c:v>Palangos m. sav.</c:v>
                </c:pt>
                <c:pt idx="3">
                  <c:v>Birštono sav.</c:v>
                </c:pt>
                <c:pt idx="4">
                  <c:v>Druskininkų sav.</c:v>
                </c:pt>
                <c:pt idx="5">
                  <c:v>Neringos sav.</c:v>
                </c:pt>
              </c:strCache>
            </c:strRef>
          </c:cat>
          <c:val>
            <c:numRef>
              <c:f>'Socialinė aplinka+'!$C$126:$C$131</c:f>
              <c:numCache>
                <c:formatCode>#\ ##0.0</c:formatCode>
                <c:ptCount val="6"/>
                <c:pt idx="0">
                  <c:v>257.39999999999998</c:v>
                </c:pt>
                <c:pt idx="1">
                  <c:v>282.5</c:v>
                </c:pt>
                <c:pt idx="2">
                  <c:v>302.5</c:v>
                </c:pt>
                <c:pt idx="3">
                  <c:v>232.3</c:v>
                </c:pt>
                <c:pt idx="4">
                  <c:v>254.8</c:v>
                </c:pt>
                <c:pt idx="5">
                  <c:v>275.5</c:v>
                </c:pt>
              </c:numCache>
            </c:numRef>
          </c:val>
          <c:extLst>
            <c:ext xmlns:c16="http://schemas.microsoft.com/office/drawing/2014/chart" uri="{C3380CC4-5D6E-409C-BE32-E72D297353CC}">
              <c16:uniqueId val="{00000000-94D1-AE4C-A834-653CC7A89180}"/>
            </c:ext>
          </c:extLst>
        </c:ser>
        <c:ser>
          <c:idx val="2"/>
          <c:order val="1"/>
          <c:tx>
            <c:strRef>
              <c:f>'Socialinė aplinka+'!$K$125</c:f>
              <c:strCache>
                <c:ptCount val="1"/>
                <c:pt idx="0">
                  <c:v>2019</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'Socialinė aplinka+'!$A$126:$A$131</c:f>
              <c:strCache>
                <c:ptCount val="6"/>
                <c:pt idx="0">
                  <c:v>Lietuvos Respublika</c:v>
                </c:pt>
                <c:pt idx="1">
                  <c:v>Klaipėdos apskritis</c:v>
                </c:pt>
                <c:pt idx="2">
                  <c:v>Palangos m. sav.</c:v>
                </c:pt>
                <c:pt idx="3">
                  <c:v>Birštono sav.</c:v>
                </c:pt>
                <c:pt idx="4">
                  <c:v>Druskininkų sav.</c:v>
                </c:pt>
                <c:pt idx="5">
                  <c:v>Neringos sav.</c:v>
                </c:pt>
              </c:strCache>
            </c:strRef>
          </c:cat>
          <c:val>
            <c:numRef>
              <c:f>'Socialinė aplinka+'!$K$126:$K$131</c:f>
              <c:numCache>
                <c:formatCode>#\ ##0.0</c:formatCode>
                <c:ptCount val="6"/>
                <c:pt idx="0">
                  <c:v>243.3</c:v>
                </c:pt>
                <c:pt idx="1">
                  <c:v>269.39999999999998</c:v>
                </c:pt>
                <c:pt idx="2">
                  <c:v>197.3</c:v>
                </c:pt>
                <c:pt idx="3">
                  <c:v>267.10000000000002</c:v>
                </c:pt>
                <c:pt idx="4">
                  <c:v>250.5</c:v>
                </c:pt>
                <c:pt idx="5">
                  <c:v>286.39999999999998</c:v>
                </c:pt>
              </c:numCache>
            </c:numRef>
          </c:val>
          <c:extLst>
            <c:ext xmlns:c16="http://schemas.microsoft.com/office/drawing/2014/chart" uri="{C3380CC4-5D6E-409C-BE32-E72D297353CC}">
              <c16:uniqueId val="{00000001-94D1-AE4C-A834-653CC7A89180}"/>
            </c:ext>
          </c:extLst>
        </c:ser>
        <c:dLbls>
          <c:showLegendKey val="0"/>
          <c:showVal val="0"/>
          <c:showCatName val="0"/>
          <c:showSerName val="0"/>
          <c:showPercent val="0"/>
          <c:showBubbleSize val="0"/>
        </c:dLbls>
        <c:gapWidth val="107"/>
        <c:overlap val="-39"/>
        <c:axId val="758065224"/>
        <c:axId val="758065552"/>
        <c:extLst/>
      </c:barChart>
      <c:catAx>
        <c:axId val="758065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58065552"/>
        <c:crosses val="autoZero"/>
        <c:auto val="1"/>
        <c:lblAlgn val="ctr"/>
        <c:lblOffset val="100"/>
        <c:noMultiLvlLbl val="0"/>
      </c:catAx>
      <c:valAx>
        <c:axId val="758065552"/>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58065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Lietuvos Respublika</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0">
                <a:spAutoFit/>
              </a:bodyPr>
              <a:lstStyle/>
              <a:p>
                <a:pPr>
                  <a:defRPr sz="900" b="0" i="0" u="none" strike="noStrike" kern="1200" baseline="0">
                    <a:solidFill>
                      <a:schemeClr val="tx1"/>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Sheet1!$B$2:$B$10</c:f>
              <c:numCache>
                <c:formatCode>General</c:formatCode>
                <c:ptCount val="9"/>
                <c:pt idx="0">
                  <c:v>13.6</c:v>
                </c:pt>
                <c:pt idx="1">
                  <c:v>13.7</c:v>
                </c:pt>
                <c:pt idx="2">
                  <c:v>14</c:v>
                </c:pt>
                <c:pt idx="3">
                  <c:v>13.7</c:v>
                </c:pt>
                <c:pt idx="4">
                  <c:v>14.4</c:v>
                </c:pt>
                <c:pt idx="5">
                  <c:v>14.3</c:v>
                </c:pt>
                <c:pt idx="6">
                  <c:v>14.2</c:v>
                </c:pt>
                <c:pt idx="7">
                  <c:v>14.1</c:v>
                </c:pt>
                <c:pt idx="8">
                  <c:v>13.7</c:v>
                </c:pt>
              </c:numCache>
            </c:numRef>
          </c:val>
          <c:extLst>
            <c:ext xmlns:c16="http://schemas.microsoft.com/office/drawing/2014/chart" uri="{C3380CC4-5D6E-409C-BE32-E72D297353CC}">
              <c16:uniqueId val="{00000000-AC6E-47FF-BDEB-444AFB9D3CAE}"/>
            </c:ext>
          </c:extLst>
        </c:ser>
        <c:ser>
          <c:idx val="1"/>
          <c:order val="1"/>
          <c:tx>
            <c:strRef>
              <c:f>Sheet1!$C$1</c:f>
              <c:strCache>
                <c:ptCount val="1"/>
                <c:pt idx="0">
                  <c:v>Klaipėdos apskritis</c:v>
                </c:pt>
              </c:strCache>
            </c:strRef>
          </c:tx>
          <c:spPr>
            <a:solidFill>
              <a:schemeClr val="accent2"/>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Sheet1!$C$2:$C$10</c:f>
              <c:numCache>
                <c:formatCode>General</c:formatCode>
                <c:ptCount val="9"/>
                <c:pt idx="0">
                  <c:v>13.1</c:v>
                </c:pt>
                <c:pt idx="1">
                  <c:v>12.6</c:v>
                </c:pt>
                <c:pt idx="2">
                  <c:v>13.2</c:v>
                </c:pt>
                <c:pt idx="3">
                  <c:v>12.8</c:v>
                </c:pt>
                <c:pt idx="4">
                  <c:v>13.4</c:v>
                </c:pt>
                <c:pt idx="5">
                  <c:v>13.7</c:v>
                </c:pt>
                <c:pt idx="6">
                  <c:v>13.4</c:v>
                </c:pt>
                <c:pt idx="7">
                  <c:v>13.2</c:v>
                </c:pt>
                <c:pt idx="8">
                  <c:v>13.3</c:v>
                </c:pt>
              </c:numCache>
            </c:numRef>
          </c:val>
          <c:extLst>
            <c:ext xmlns:c16="http://schemas.microsoft.com/office/drawing/2014/chart" uri="{C3380CC4-5D6E-409C-BE32-E72D297353CC}">
              <c16:uniqueId val="{00000001-AC6E-47FF-BDEB-444AFB9D3CAE}"/>
            </c:ext>
          </c:extLst>
        </c:ser>
        <c:ser>
          <c:idx val="2"/>
          <c:order val="2"/>
          <c:tx>
            <c:strRef>
              <c:f>Sheet1!$D$1</c:f>
              <c:strCache>
                <c:ptCount val="1"/>
                <c:pt idx="0">
                  <c:v>Palangos m. sav.</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Sheet1!$D$2:$D$10</c:f>
              <c:numCache>
                <c:formatCode>General</c:formatCode>
                <c:ptCount val="9"/>
                <c:pt idx="0">
                  <c:v>12.9</c:v>
                </c:pt>
                <c:pt idx="1">
                  <c:v>13.7</c:v>
                </c:pt>
                <c:pt idx="2">
                  <c:v>14.8</c:v>
                </c:pt>
                <c:pt idx="3">
                  <c:v>14.7</c:v>
                </c:pt>
                <c:pt idx="4">
                  <c:v>15.3</c:v>
                </c:pt>
                <c:pt idx="5">
                  <c:v>14.6</c:v>
                </c:pt>
                <c:pt idx="6">
                  <c:v>15.4</c:v>
                </c:pt>
                <c:pt idx="7">
                  <c:v>14.3</c:v>
                </c:pt>
                <c:pt idx="8">
                  <c:v>13.6</c:v>
                </c:pt>
              </c:numCache>
            </c:numRef>
          </c:val>
          <c:extLst>
            <c:ext xmlns:c16="http://schemas.microsoft.com/office/drawing/2014/chart" uri="{C3380CC4-5D6E-409C-BE32-E72D297353CC}">
              <c16:uniqueId val="{00000002-AC6E-47FF-BDEB-444AFB9D3CAE}"/>
            </c:ext>
          </c:extLst>
        </c:ser>
        <c:dLbls>
          <c:dLblPos val="outEnd"/>
          <c:showLegendKey val="0"/>
          <c:showVal val="1"/>
          <c:showCatName val="0"/>
          <c:showSerName val="0"/>
          <c:showPercent val="0"/>
          <c:showBubbleSize val="0"/>
        </c:dLbls>
        <c:gapWidth val="233"/>
        <c:overlap val="-19"/>
        <c:axId val="1100194432"/>
        <c:axId val="1100203168"/>
      </c:barChart>
      <c:catAx>
        <c:axId val="1100194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100203168"/>
        <c:crosses val="autoZero"/>
        <c:auto val="1"/>
        <c:lblAlgn val="ctr"/>
        <c:lblOffset val="100"/>
        <c:noMultiLvlLbl val="0"/>
      </c:catAx>
      <c:valAx>
        <c:axId val="1100203168"/>
        <c:scaling>
          <c:orientation val="minMax"/>
          <c:min val="0"/>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100194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2018</c:v>
                </c:pt>
              </c:strCache>
            </c:strRef>
          </c:tx>
          <c:spPr>
            <a:solidFill>
              <a:schemeClr val="accent1"/>
            </a:solidFill>
            <a:ln>
              <a:noFill/>
            </a:ln>
            <a:effectLst/>
          </c:spPr>
          <c:invertIfNegative val="0"/>
          <c:dPt>
            <c:idx val="0"/>
            <c:invertIfNegative val="0"/>
            <c:bubble3D val="0"/>
            <c:spPr>
              <a:solidFill>
                <a:srgbClr val="020B33"/>
              </a:solidFill>
              <a:ln>
                <a:noFill/>
              </a:ln>
              <a:effectLst/>
            </c:spPr>
            <c:extLst>
              <c:ext xmlns:c16="http://schemas.microsoft.com/office/drawing/2014/chart" uri="{C3380CC4-5D6E-409C-BE32-E72D297353CC}">
                <c16:uniqueId val="{00000000-BA8F-0D43-88AE-DD5933DC67FF}"/>
              </c:ext>
            </c:extLst>
          </c:dPt>
          <c:dPt>
            <c:idx val="1"/>
            <c:invertIfNegative val="0"/>
            <c:bubble3D val="0"/>
            <c:spPr>
              <a:solidFill>
                <a:srgbClr val="124566"/>
              </a:solidFill>
              <a:ln>
                <a:noFill/>
              </a:ln>
              <a:effectLst/>
            </c:spPr>
            <c:extLst>
              <c:ext xmlns:c16="http://schemas.microsoft.com/office/drawing/2014/chart" uri="{C3380CC4-5D6E-409C-BE32-E72D297353CC}">
                <c16:uniqueId val="{00000003-57C8-4441-998C-27604C3075F7}"/>
              </c:ext>
            </c:extLst>
          </c:dPt>
          <c:dLbls>
            <c:spPr>
              <a:noFill/>
              <a:ln>
                <a:noFill/>
              </a:ln>
              <a:effectLst/>
            </c:spPr>
            <c:txPr>
              <a:bodyPr rot="0" spcFirstLastPara="1" vertOverflow="ellipsis" vert="horz" wrap="square" lIns="38100" tIns="19050" rIns="38100" bIns="19050" anchor="ctr" anchorCtr="0">
                <a:spAutoFit/>
              </a:bodyPr>
              <a:lstStyle/>
              <a:p>
                <a:pPr>
                  <a:defRPr sz="900" b="0" i="0" u="none" strike="noStrike" kern="1200" baseline="0">
                    <a:solidFill>
                      <a:schemeClr val="tx1"/>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Klaipėdos apskritis</c:v>
                </c:pt>
                <c:pt idx="1">
                  <c:v>Palangos m. sav.</c:v>
                </c:pt>
                <c:pt idx="2">
                  <c:v>Neringos sav.</c:v>
                </c:pt>
                <c:pt idx="3">
                  <c:v>Druskininkų sav.</c:v>
                </c:pt>
                <c:pt idx="4">
                  <c:v>Birštono sav.</c:v>
                </c:pt>
              </c:strCache>
            </c:strRef>
          </c:cat>
          <c:val>
            <c:numRef>
              <c:f>Sheet1!$B$2:$B$6</c:f>
              <c:numCache>
                <c:formatCode>General</c:formatCode>
                <c:ptCount val="5"/>
                <c:pt idx="0">
                  <c:v>1.1100000000000001</c:v>
                </c:pt>
                <c:pt idx="1">
                  <c:v>1.47</c:v>
                </c:pt>
                <c:pt idx="2">
                  <c:v>1.32</c:v>
                </c:pt>
                <c:pt idx="3">
                  <c:v>1.24</c:v>
                </c:pt>
                <c:pt idx="4" formatCode="0.00">
                  <c:v>0.7</c:v>
                </c:pt>
              </c:numCache>
            </c:numRef>
          </c:val>
          <c:extLst>
            <c:ext xmlns:c16="http://schemas.microsoft.com/office/drawing/2014/chart" uri="{C3380CC4-5D6E-409C-BE32-E72D297353CC}">
              <c16:uniqueId val="{00000000-900F-4B42-9ABD-C1063DC15D8A}"/>
            </c:ext>
          </c:extLst>
        </c:ser>
        <c:dLbls>
          <c:dLblPos val="ctr"/>
          <c:showLegendKey val="0"/>
          <c:showVal val="1"/>
          <c:showCatName val="0"/>
          <c:showSerName val="0"/>
          <c:showPercent val="0"/>
          <c:showBubbleSize val="0"/>
        </c:dLbls>
        <c:gapWidth val="93"/>
        <c:overlap val="-19"/>
        <c:axId val="1100194432"/>
        <c:axId val="1100203168"/>
      </c:barChart>
      <c:catAx>
        <c:axId val="1100194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100203168"/>
        <c:crosses val="autoZero"/>
        <c:auto val="1"/>
        <c:lblAlgn val="ctr"/>
        <c:lblOffset val="100"/>
        <c:noMultiLvlLbl val="0"/>
      </c:catAx>
      <c:valAx>
        <c:axId val="1100203168"/>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1001944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Palangos m. sav.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defRPr sz="900" b="0" i="0" u="none" strike="noStrike" kern="1200" baseline="0">
                    <a:solidFill>
                      <a:schemeClr val="tx1"/>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2012-2014</c:v>
                </c:pt>
                <c:pt idx="1">
                  <c:v>2013-2015</c:v>
                </c:pt>
                <c:pt idx="2">
                  <c:v>2014-2016</c:v>
                </c:pt>
                <c:pt idx="3">
                  <c:v>2015-2017</c:v>
                </c:pt>
                <c:pt idx="4">
                  <c:v>2016-2018</c:v>
                </c:pt>
              </c:strCache>
            </c:strRef>
          </c:cat>
          <c:val>
            <c:numRef>
              <c:f>Sheet1!$B$2:$B$6</c:f>
              <c:numCache>
                <c:formatCode>0.0</c:formatCode>
                <c:ptCount val="5"/>
                <c:pt idx="0">
                  <c:v>34.700000000000003</c:v>
                </c:pt>
                <c:pt idx="1">
                  <c:v>37.68</c:v>
                </c:pt>
                <c:pt idx="2">
                  <c:v>41.1</c:v>
                </c:pt>
                <c:pt idx="3">
                  <c:v>46.628688036731567</c:v>
                </c:pt>
                <c:pt idx="4">
                  <c:v>44.635340606477101</c:v>
                </c:pt>
              </c:numCache>
            </c:numRef>
          </c:val>
          <c:extLst>
            <c:ext xmlns:c16="http://schemas.microsoft.com/office/drawing/2014/chart" uri="{C3380CC4-5D6E-409C-BE32-E72D297353CC}">
              <c16:uniqueId val="{00000000-F2D7-A44B-A78F-6269A791EB91}"/>
            </c:ext>
          </c:extLst>
        </c:ser>
        <c:ser>
          <c:idx val="1"/>
          <c:order val="1"/>
          <c:tx>
            <c:strRef>
              <c:f>Sheet1!$C$1</c:f>
              <c:strCache>
                <c:ptCount val="1"/>
                <c:pt idx="0">
                  <c:v>Lietuvos Respubklika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2012-2014</c:v>
                </c:pt>
                <c:pt idx="1">
                  <c:v>2013-2015</c:v>
                </c:pt>
                <c:pt idx="2">
                  <c:v>2014-2016</c:v>
                </c:pt>
                <c:pt idx="3">
                  <c:v>2015-2017</c:v>
                </c:pt>
                <c:pt idx="4">
                  <c:v>2016-2018</c:v>
                </c:pt>
              </c:strCache>
            </c:strRef>
          </c:cat>
          <c:val>
            <c:numRef>
              <c:f>Sheet1!$C$2:$C$6</c:f>
              <c:numCache>
                <c:formatCode>0.0</c:formatCode>
                <c:ptCount val="5"/>
                <c:pt idx="0">
                  <c:v>49.6</c:v>
                </c:pt>
                <c:pt idx="1">
                  <c:v>50.237641385508148</c:v>
                </c:pt>
                <c:pt idx="2">
                  <c:v>52.460916997952488</c:v>
                </c:pt>
                <c:pt idx="3">
                  <c:v>52.8</c:v>
                </c:pt>
                <c:pt idx="4">
                  <c:v>50.2</c:v>
                </c:pt>
              </c:numCache>
            </c:numRef>
          </c:val>
          <c:extLst>
            <c:ext xmlns:c16="http://schemas.microsoft.com/office/drawing/2014/chart" uri="{C3380CC4-5D6E-409C-BE32-E72D297353CC}">
              <c16:uniqueId val="{00000001-F2D7-A44B-A78F-6269A791EB91}"/>
            </c:ext>
          </c:extLst>
        </c:ser>
        <c:dLbls>
          <c:dLblPos val="ctr"/>
          <c:showLegendKey val="0"/>
          <c:showVal val="1"/>
          <c:showCatName val="0"/>
          <c:showSerName val="0"/>
          <c:showPercent val="0"/>
          <c:showBubbleSize val="0"/>
        </c:dLbls>
        <c:gapWidth val="93"/>
        <c:overlap val="-19"/>
        <c:axId val="1100194432"/>
        <c:axId val="1100203168"/>
      </c:barChart>
      <c:catAx>
        <c:axId val="1100194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100203168"/>
        <c:crosses val="autoZero"/>
        <c:auto val="1"/>
        <c:lblAlgn val="ctr"/>
        <c:lblOffset val="100"/>
        <c:noMultiLvlLbl val="0"/>
      </c:catAx>
      <c:valAx>
        <c:axId val="1100203168"/>
        <c:scaling>
          <c:orientation val="minMax"/>
        </c:scaling>
        <c:delete val="0"/>
        <c:axPos val="l"/>
        <c:majorGridlines>
          <c:spPr>
            <a:ln w="9525" cap="flat" cmpd="sng" algn="ctr">
              <a:no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100194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Palangos m. sav.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defRPr sz="900" b="0" i="0" u="none" strike="noStrike" kern="1200" baseline="0">
                    <a:solidFill>
                      <a:schemeClr val="tx1"/>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2013-2014</c:v>
                </c:pt>
                <c:pt idx="1">
                  <c:v>2014-2015</c:v>
                </c:pt>
                <c:pt idx="2">
                  <c:v>2015-2016</c:v>
                </c:pt>
                <c:pt idx="3">
                  <c:v>2016-2017</c:v>
                </c:pt>
                <c:pt idx="4">
                  <c:v>2017-2018</c:v>
                </c:pt>
              </c:strCache>
            </c:strRef>
          </c:cat>
          <c:val>
            <c:numRef>
              <c:f>Sheet1!$B$2:$B$6</c:f>
              <c:numCache>
                <c:formatCode>0.0</c:formatCode>
                <c:ptCount val="5"/>
                <c:pt idx="0">
                  <c:v>19.100000000000001</c:v>
                </c:pt>
                <c:pt idx="1">
                  <c:v>54.53</c:v>
                </c:pt>
                <c:pt idx="2">
                  <c:v>57.4</c:v>
                </c:pt>
                <c:pt idx="3">
                  <c:v>51.761771125662612</c:v>
                </c:pt>
                <c:pt idx="4">
                  <c:v>50.411775013141757</c:v>
                </c:pt>
              </c:numCache>
            </c:numRef>
          </c:val>
          <c:extLst>
            <c:ext xmlns:c16="http://schemas.microsoft.com/office/drawing/2014/chart" uri="{C3380CC4-5D6E-409C-BE32-E72D297353CC}">
              <c16:uniqueId val="{00000000-EA2A-4EF3-80AD-89C16D617736}"/>
            </c:ext>
          </c:extLst>
        </c:ser>
        <c:ser>
          <c:idx val="1"/>
          <c:order val="1"/>
          <c:tx>
            <c:strRef>
              <c:f>Sheet1!$C$1</c:f>
              <c:strCache>
                <c:ptCount val="1"/>
                <c:pt idx="0">
                  <c:v>Lietuvos Respublika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2013-2014</c:v>
                </c:pt>
                <c:pt idx="1">
                  <c:v>2014-2015</c:v>
                </c:pt>
                <c:pt idx="2">
                  <c:v>2015-2016</c:v>
                </c:pt>
                <c:pt idx="3">
                  <c:v>2016-2017</c:v>
                </c:pt>
                <c:pt idx="4">
                  <c:v>2017-2018</c:v>
                </c:pt>
              </c:strCache>
            </c:strRef>
          </c:cat>
          <c:val>
            <c:numRef>
              <c:f>Sheet1!$C$2:$C$6</c:f>
              <c:numCache>
                <c:formatCode>0.0</c:formatCode>
                <c:ptCount val="5"/>
                <c:pt idx="0">
                  <c:v>21.2</c:v>
                </c:pt>
                <c:pt idx="1">
                  <c:v>50.43525313138251</c:v>
                </c:pt>
                <c:pt idx="2">
                  <c:v>49.932731887231256</c:v>
                </c:pt>
                <c:pt idx="3">
                  <c:v>52.2</c:v>
                </c:pt>
                <c:pt idx="4">
                  <c:v>53.1</c:v>
                </c:pt>
              </c:numCache>
            </c:numRef>
          </c:val>
          <c:extLst>
            <c:ext xmlns:c16="http://schemas.microsoft.com/office/drawing/2014/chart" uri="{C3380CC4-5D6E-409C-BE32-E72D297353CC}">
              <c16:uniqueId val="{00000001-EA2A-4EF3-80AD-89C16D617736}"/>
            </c:ext>
          </c:extLst>
        </c:ser>
        <c:dLbls>
          <c:dLblPos val="ctr"/>
          <c:showLegendKey val="0"/>
          <c:showVal val="1"/>
          <c:showCatName val="0"/>
          <c:showSerName val="0"/>
          <c:showPercent val="0"/>
          <c:showBubbleSize val="0"/>
        </c:dLbls>
        <c:gapWidth val="93"/>
        <c:overlap val="-19"/>
        <c:axId val="1100194432"/>
        <c:axId val="1100203168"/>
      </c:barChart>
      <c:catAx>
        <c:axId val="1100194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100203168"/>
        <c:crosses val="autoZero"/>
        <c:auto val="1"/>
        <c:lblAlgn val="ctr"/>
        <c:lblOffset val="100"/>
        <c:noMultiLvlLbl val="0"/>
      </c:catAx>
      <c:valAx>
        <c:axId val="1100203168"/>
        <c:scaling>
          <c:orientation val="minMax"/>
        </c:scaling>
        <c:delete val="0"/>
        <c:axPos val="l"/>
        <c:majorGridlines>
          <c:spPr>
            <a:ln w="9525" cap="flat" cmpd="sng" algn="ctr">
              <a:no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100194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Palangos m. sav.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defRPr sz="900" b="0" i="0" u="none" strike="noStrike" kern="1200" baseline="0">
                    <a:solidFill>
                      <a:schemeClr val="tx1"/>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2014</c:v>
                </c:pt>
                <c:pt idx="1">
                  <c:v>2015</c:v>
                </c:pt>
                <c:pt idx="2">
                  <c:v>2016</c:v>
                </c:pt>
                <c:pt idx="3">
                  <c:v>2017</c:v>
                </c:pt>
                <c:pt idx="4">
                  <c:v>2018</c:v>
                </c:pt>
              </c:numCache>
            </c:numRef>
          </c:cat>
          <c:val>
            <c:numRef>
              <c:f>Sheet1!$B$2:$B$6</c:f>
              <c:numCache>
                <c:formatCode>0.0</c:formatCode>
                <c:ptCount val="5"/>
                <c:pt idx="0">
                  <c:v>38.200000000000003</c:v>
                </c:pt>
                <c:pt idx="1">
                  <c:v>42.45</c:v>
                </c:pt>
                <c:pt idx="2">
                  <c:v>44.1</c:v>
                </c:pt>
                <c:pt idx="3">
                  <c:v>44.351570415400204</c:v>
                </c:pt>
                <c:pt idx="4">
                  <c:v>44.947247997966187</c:v>
                </c:pt>
              </c:numCache>
            </c:numRef>
          </c:val>
          <c:extLst>
            <c:ext xmlns:c16="http://schemas.microsoft.com/office/drawing/2014/chart" uri="{C3380CC4-5D6E-409C-BE32-E72D297353CC}">
              <c16:uniqueId val="{00000000-73C2-49B5-BD4C-26C43EF56826}"/>
            </c:ext>
          </c:extLst>
        </c:ser>
        <c:ser>
          <c:idx val="1"/>
          <c:order val="1"/>
          <c:tx>
            <c:strRef>
              <c:f>Sheet1!$C$1</c:f>
              <c:strCache>
                <c:ptCount val="1"/>
                <c:pt idx="0">
                  <c:v>Lietuvos Respublika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2014</c:v>
                </c:pt>
                <c:pt idx="1">
                  <c:v>2015</c:v>
                </c:pt>
                <c:pt idx="2">
                  <c:v>2016</c:v>
                </c:pt>
                <c:pt idx="3">
                  <c:v>2017</c:v>
                </c:pt>
                <c:pt idx="4">
                  <c:v>2018</c:v>
                </c:pt>
              </c:numCache>
            </c:numRef>
          </c:cat>
          <c:val>
            <c:numRef>
              <c:f>Sheet1!$C$2:$C$6</c:f>
              <c:numCache>
                <c:formatCode>0.0</c:formatCode>
                <c:ptCount val="5"/>
                <c:pt idx="0">
                  <c:v>34.700000000000003</c:v>
                </c:pt>
                <c:pt idx="1">
                  <c:v>37.418097659425456</c:v>
                </c:pt>
                <c:pt idx="2">
                  <c:v>39.000726569630586</c:v>
                </c:pt>
                <c:pt idx="3">
                  <c:v>40.799999999999997</c:v>
                </c:pt>
                <c:pt idx="4">
                  <c:v>42.9</c:v>
                </c:pt>
              </c:numCache>
            </c:numRef>
          </c:val>
          <c:extLst>
            <c:ext xmlns:c16="http://schemas.microsoft.com/office/drawing/2014/chart" uri="{C3380CC4-5D6E-409C-BE32-E72D297353CC}">
              <c16:uniqueId val="{00000001-73C2-49B5-BD4C-26C43EF56826}"/>
            </c:ext>
          </c:extLst>
        </c:ser>
        <c:dLbls>
          <c:dLblPos val="ctr"/>
          <c:showLegendKey val="0"/>
          <c:showVal val="1"/>
          <c:showCatName val="0"/>
          <c:showSerName val="0"/>
          <c:showPercent val="0"/>
          <c:showBubbleSize val="0"/>
        </c:dLbls>
        <c:gapWidth val="93"/>
        <c:overlap val="-19"/>
        <c:axId val="1100194432"/>
        <c:axId val="1100203168"/>
      </c:barChart>
      <c:catAx>
        <c:axId val="1100194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100203168"/>
        <c:crosses val="autoZero"/>
        <c:auto val="1"/>
        <c:lblAlgn val="ctr"/>
        <c:lblOffset val="100"/>
        <c:noMultiLvlLbl val="0"/>
      </c:catAx>
      <c:valAx>
        <c:axId val="1100203168"/>
        <c:scaling>
          <c:orientation val="minMax"/>
        </c:scaling>
        <c:delete val="0"/>
        <c:axPos val="l"/>
        <c:majorGridlines>
          <c:spPr>
            <a:ln w="9525" cap="flat" cmpd="sng" algn="ctr">
              <a:no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100194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Palangos m. sav.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defRPr sz="900" b="0" i="0" u="none" strike="noStrike" kern="1200" baseline="0">
                    <a:solidFill>
                      <a:schemeClr val="tx1"/>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2013-2014</c:v>
                </c:pt>
                <c:pt idx="1">
                  <c:v>2014-2015</c:v>
                </c:pt>
                <c:pt idx="2">
                  <c:v>2015-2016</c:v>
                </c:pt>
                <c:pt idx="3">
                  <c:v>2016-2017</c:v>
                </c:pt>
                <c:pt idx="4">
                  <c:v>2017-2018</c:v>
                </c:pt>
              </c:strCache>
            </c:strRef>
          </c:cat>
          <c:val>
            <c:numRef>
              <c:f>Sheet1!$B$2:$B$6</c:f>
              <c:numCache>
                <c:formatCode>0.0</c:formatCode>
                <c:ptCount val="5"/>
                <c:pt idx="0">
                  <c:v>35</c:v>
                </c:pt>
                <c:pt idx="1">
                  <c:v>34.26</c:v>
                </c:pt>
                <c:pt idx="2">
                  <c:v>33</c:v>
                </c:pt>
                <c:pt idx="3">
                  <c:v>32.428584141674826</c:v>
                </c:pt>
                <c:pt idx="4">
                  <c:v>34.665969863252329</c:v>
                </c:pt>
              </c:numCache>
            </c:numRef>
          </c:val>
          <c:extLst>
            <c:ext xmlns:c16="http://schemas.microsoft.com/office/drawing/2014/chart" uri="{C3380CC4-5D6E-409C-BE32-E72D297353CC}">
              <c16:uniqueId val="{00000000-45C3-4B0A-8EC2-2F4957837BB4}"/>
            </c:ext>
          </c:extLst>
        </c:ser>
        <c:ser>
          <c:idx val="1"/>
          <c:order val="1"/>
          <c:tx>
            <c:strRef>
              <c:f>Sheet1!$C$1</c:f>
              <c:strCache>
                <c:ptCount val="1"/>
                <c:pt idx="0">
                  <c:v>Lietuvos respubklika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2013-2014</c:v>
                </c:pt>
                <c:pt idx="1">
                  <c:v>2014-2015</c:v>
                </c:pt>
                <c:pt idx="2">
                  <c:v>2015-2016</c:v>
                </c:pt>
                <c:pt idx="3">
                  <c:v>2016-2017</c:v>
                </c:pt>
                <c:pt idx="4">
                  <c:v>2017-2018</c:v>
                </c:pt>
              </c:strCache>
            </c:strRef>
          </c:cat>
          <c:val>
            <c:numRef>
              <c:f>Sheet1!$C$2:$C$6</c:f>
              <c:numCache>
                <c:formatCode>0.0</c:formatCode>
                <c:ptCount val="5"/>
                <c:pt idx="0">
                  <c:v>43.7</c:v>
                </c:pt>
                <c:pt idx="1">
                  <c:v>48.396538181368783</c:v>
                </c:pt>
                <c:pt idx="2">
                  <c:v>46.539206639066947</c:v>
                </c:pt>
                <c:pt idx="3">
                  <c:v>48.6</c:v>
                </c:pt>
                <c:pt idx="4">
                  <c:v>52.7</c:v>
                </c:pt>
              </c:numCache>
            </c:numRef>
          </c:val>
          <c:extLst>
            <c:ext xmlns:c16="http://schemas.microsoft.com/office/drawing/2014/chart" uri="{C3380CC4-5D6E-409C-BE32-E72D297353CC}">
              <c16:uniqueId val="{00000001-45C3-4B0A-8EC2-2F4957837BB4}"/>
            </c:ext>
          </c:extLst>
        </c:ser>
        <c:dLbls>
          <c:dLblPos val="ctr"/>
          <c:showLegendKey val="0"/>
          <c:showVal val="1"/>
          <c:showCatName val="0"/>
          <c:showSerName val="0"/>
          <c:showPercent val="0"/>
          <c:showBubbleSize val="0"/>
        </c:dLbls>
        <c:gapWidth val="93"/>
        <c:overlap val="-19"/>
        <c:axId val="1100194432"/>
        <c:axId val="1100203168"/>
      </c:barChart>
      <c:catAx>
        <c:axId val="1100194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100203168"/>
        <c:crosses val="autoZero"/>
        <c:auto val="1"/>
        <c:lblAlgn val="ctr"/>
        <c:lblOffset val="100"/>
        <c:noMultiLvlLbl val="0"/>
      </c:catAx>
      <c:valAx>
        <c:axId val="1100203168"/>
        <c:scaling>
          <c:orientation val="minMax"/>
        </c:scaling>
        <c:delete val="0"/>
        <c:axPos val="l"/>
        <c:majorGridlines>
          <c:spPr>
            <a:ln w="9525" cap="flat" cmpd="sng" algn="ctr">
              <a:no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100194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'Ekonomika+'!$C$72</c:f>
              <c:strCache>
                <c:ptCount val="1"/>
                <c:pt idx="0">
                  <c:v>2011</c:v>
                </c:pt>
              </c:strCache>
            </c:strRef>
          </c:tx>
          <c:spPr>
            <a:solidFill>
              <a:schemeClr val="accent1"/>
            </a:solidFill>
            <a:ln>
              <a:noFill/>
            </a:ln>
            <a:effectLst/>
          </c:spPr>
          <c:invertIfNegative val="0"/>
          <c:dPt>
            <c:idx val="2"/>
            <c:invertIfNegative val="0"/>
            <c:bubble3D val="0"/>
            <c:spPr>
              <a:solidFill>
                <a:schemeClr val="accent1"/>
              </a:solidFill>
              <a:ln>
                <a:noFill/>
              </a:ln>
              <a:effectLst/>
            </c:spPr>
            <c:extLst>
              <c:ext xmlns:c16="http://schemas.microsoft.com/office/drawing/2014/chart" uri="{C3380CC4-5D6E-409C-BE32-E72D297353CC}">
                <c16:uniqueId val="{00000001-C8B9-3E41-84FF-5C43583D204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'Ekonomika+'!$A$73:$A$78</c:f>
              <c:strCache>
                <c:ptCount val="6"/>
                <c:pt idx="0">
                  <c:v>Lietuvos Respublika</c:v>
                </c:pt>
                <c:pt idx="1">
                  <c:v>Klaipėdos apskritis</c:v>
                </c:pt>
                <c:pt idx="2">
                  <c:v>Palangos m. sav.</c:v>
                </c:pt>
                <c:pt idx="3">
                  <c:v>Druskininkų sav.</c:v>
                </c:pt>
                <c:pt idx="4">
                  <c:v>Birštono sav.</c:v>
                </c:pt>
                <c:pt idx="5">
                  <c:v>Neringos sav.</c:v>
                </c:pt>
              </c:strCache>
            </c:strRef>
          </c:cat>
          <c:val>
            <c:numRef>
              <c:f>'Ekonomika+'!$C$73:$C$78</c:f>
              <c:numCache>
                <c:formatCode>General</c:formatCode>
                <c:ptCount val="6"/>
                <c:pt idx="0">
                  <c:v>13.1</c:v>
                </c:pt>
                <c:pt idx="1">
                  <c:v>12.3</c:v>
                </c:pt>
                <c:pt idx="2">
                  <c:v>12.5</c:v>
                </c:pt>
                <c:pt idx="3">
                  <c:v>16.100000000000001</c:v>
                </c:pt>
                <c:pt idx="4">
                  <c:v>10</c:v>
                </c:pt>
                <c:pt idx="5">
                  <c:v>6.7</c:v>
                </c:pt>
              </c:numCache>
            </c:numRef>
          </c:val>
          <c:extLst>
            <c:ext xmlns:c16="http://schemas.microsoft.com/office/drawing/2014/chart" uri="{C3380CC4-5D6E-409C-BE32-E72D297353CC}">
              <c16:uniqueId val="{00000002-C8B9-3E41-84FF-5C43583D2046}"/>
            </c:ext>
          </c:extLst>
        </c:ser>
        <c:ser>
          <c:idx val="1"/>
          <c:order val="1"/>
          <c:tx>
            <c:strRef>
              <c:f>'Ekonomika+'!$K$72</c:f>
              <c:strCache>
                <c:ptCount val="1"/>
                <c:pt idx="0">
                  <c:v>2019</c:v>
                </c:pt>
              </c:strCache>
            </c:strRef>
          </c:tx>
          <c:spPr>
            <a:solidFill>
              <a:schemeClr val="accent2"/>
            </a:solidFill>
            <a:ln>
              <a:noFill/>
            </a:ln>
            <a:effectLst/>
          </c:spPr>
          <c:invertIfNegative val="0"/>
          <c:dPt>
            <c:idx val="2"/>
            <c:invertIfNegative val="0"/>
            <c:bubble3D val="0"/>
            <c:spPr>
              <a:solidFill>
                <a:schemeClr val="accent2"/>
              </a:solidFill>
              <a:ln>
                <a:noFill/>
              </a:ln>
              <a:effectLst/>
            </c:spPr>
            <c:extLst>
              <c:ext xmlns:c16="http://schemas.microsoft.com/office/drawing/2014/chart" uri="{C3380CC4-5D6E-409C-BE32-E72D297353CC}">
                <c16:uniqueId val="{00000004-C8B9-3E41-84FF-5C43583D204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'Ekonomika+'!$A$73:$A$78</c:f>
              <c:strCache>
                <c:ptCount val="6"/>
                <c:pt idx="0">
                  <c:v>Lietuvos Respublika</c:v>
                </c:pt>
                <c:pt idx="1">
                  <c:v>Klaipėdos apskritis</c:v>
                </c:pt>
                <c:pt idx="2">
                  <c:v>Palangos m. sav.</c:v>
                </c:pt>
                <c:pt idx="3">
                  <c:v>Druskininkų sav.</c:v>
                </c:pt>
                <c:pt idx="4">
                  <c:v>Birštono sav.</c:v>
                </c:pt>
                <c:pt idx="5">
                  <c:v>Neringos sav.</c:v>
                </c:pt>
              </c:strCache>
            </c:strRef>
          </c:cat>
          <c:val>
            <c:numRef>
              <c:f>'Ekonomika+'!$K$73:$K$78</c:f>
              <c:numCache>
                <c:formatCode>General</c:formatCode>
                <c:ptCount val="6"/>
                <c:pt idx="0">
                  <c:v>8.4</c:v>
                </c:pt>
                <c:pt idx="1">
                  <c:v>6.5</c:v>
                </c:pt>
                <c:pt idx="2">
                  <c:v>7.9</c:v>
                </c:pt>
                <c:pt idx="3">
                  <c:v>8.9</c:v>
                </c:pt>
                <c:pt idx="4">
                  <c:v>6.4</c:v>
                </c:pt>
                <c:pt idx="5">
                  <c:v>4.0999999999999996</c:v>
                </c:pt>
              </c:numCache>
            </c:numRef>
          </c:val>
          <c:extLst>
            <c:ext xmlns:c16="http://schemas.microsoft.com/office/drawing/2014/chart" uri="{C3380CC4-5D6E-409C-BE32-E72D297353CC}">
              <c16:uniqueId val="{00000005-C8B9-3E41-84FF-5C43583D2046}"/>
            </c:ext>
          </c:extLst>
        </c:ser>
        <c:dLbls>
          <c:dLblPos val="outEnd"/>
          <c:showLegendKey val="0"/>
          <c:showVal val="1"/>
          <c:showCatName val="0"/>
          <c:showSerName val="0"/>
          <c:showPercent val="0"/>
          <c:showBubbleSize val="0"/>
        </c:dLbls>
        <c:gapWidth val="219"/>
        <c:overlap val="-27"/>
        <c:axId val="1469865872"/>
        <c:axId val="1507765072"/>
      </c:barChart>
      <c:catAx>
        <c:axId val="146986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507765072"/>
        <c:crosses val="autoZero"/>
        <c:auto val="1"/>
        <c:lblAlgn val="ctr"/>
        <c:lblOffset val="100"/>
        <c:noMultiLvlLbl val="0"/>
      </c:catAx>
      <c:valAx>
        <c:axId val="15077650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469865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2.1.1</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Sheet1!$A$2:$A$3</c:f>
              <c:strCache>
                <c:ptCount val="2"/>
                <c:pt idx="0">
                  <c:v>2.1 tikslas</c:v>
                </c:pt>
                <c:pt idx="1">
                  <c:v>2.2 tikslas</c:v>
                </c:pt>
              </c:strCache>
            </c:strRef>
          </c:cat>
          <c:val>
            <c:numRef>
              <c:f>Sheet1!$B$2:$B$3</c:f>
              <c:numCache>
                <c:formatCode>General</c:formatCode>
                <c:ptCount val="2"/>
                <c:pt idx="0">
                  <c:v>1</c:v>
                </c:pt>
              </c:numCache>
            </c:numRef>
          </c:val>
          <c:extLst>
            <c:ext xmlns:c16="http://schemas.microsoft.com/office/drawing/2014/chart" uri="{C3380CC4-5D6E-409C-BE32-E72D297353CC}">
              <c16:uniqueId val="{00000000-9F69-463D-8623-2827DC8606AD}"/>
            </c:ext>
          </c:extLst>
        </c:ser>
        <c:ser>
          <c:idx val="1"/>
          <c:order val="1"/>
          <c:tx>
            <c:strRef>
              <c:f>Sheet1!$C$1</c:f>
              <c:strCache>
                <c:ptCount val="1"/>
                <c:pt idx="0">
                  <c:v>2.1.2</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mn-lt"/>
                    <a:ea typeface="+mn-ea"/>
                    <a:cs typeface="+mn-cs"/>
                  </a:defRPr>
                </a:pPr>
                <a:endParaRPr lang="lt-LT"/>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2.1 tikslas</c:v>
                </c:pt>
                <c:pt idx="1">
                  <c:v>2.2 tikslas</c:v>
                </c:pt>
              </c:strCache>
            </c:strRef>
          </c:cat>
          <c:val>
            <c:numRef>
              <c:f>Sheet1!$C$2:$C$3</c:f>
              <c:numCache>
                <c:formatCode>General</c:formatCode>
                <c:ptCount val="2"/>
                <c:pt idx="0">
                  <c:v>1</c:v>
                </c:pt>
              </c:numCache>
            </c:numRef>
          </c:val>
          <c:extLst>
            <c:ext xmlns:c16="http://schemas.microsoft.com/office/drawing/2014/chart" uri="{C3380CC4-5D6E-409C-BE32-E72D297353CC}">
              <c16:uniqueId val="{00000001-9F69-463D-8623-2827DC8606AD}"/>
            </c:ext>
          </c:extLst>
        </c:ser>
        <c:ser>
          <c:idx val="2"/>
          <c:order val="2"/>
          <c:tx>
            <c:strRef>
              <c:f>Sheet1!$D$1</c:f>
              <c:strCache>
                <c:ptCount val="1"/>
                <c:pt idx="0">
                  <c:v>2.1.3</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2.1 tikslas</c:v>
                </c:pt>
                <c:pt idx="1">
                  <c:v>2.2 tikslas</c:v>
                </c:pt>
              </c:strCache>
            </c:strRef>
          </c:cat>
          <c:val>
            <c:numRef>
              <c:f>Sheet1!$D$2:$D$3</c:f>
              <c:numCache>
                <c:formatCode>General</c:formatCode>
                <c:ptCount val="2"/>
                <c:pt idx="0">
                  <c:v>1</c:v>
                </c:pt>
              </c:numCache>
            </c:numRef>
          </c:val>
          <c:extLst>
            <c:ext xmlns:c16="http://schemas.microsoft.com/office/drawing/2014/chart" uri="{C3380CC4-5D6E-409C-BE32-E72D297353CC}">
              <c16:uniqueId val="{00000002-9F69-463D-8623-2827DC8606AD}"/>
            </c:ext>
          </c:extLst>
        </c:ser>
        <c:ser>
          <c:idx val="3"/>
          <c:order val="3"/>
          <c:tx>
            <c:strRef>
              <c:f>Sheet1!$E$1</c:f>
              <c:strCache>
                <c:ptCount val="1"/>
                <c:pt idx="0">
                  <c:v>2.1.4</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2.1 tikslas</c:v>
                </c:pt>
                <c:pt idx="1">
                  <c:v>2.2 tikslas</c:v>
                </c:pt>
              </c:strCache>
            </c:strRef>
          </c:cat>
          <c:val>
            <c:numRef>
              <c:f>Sheet1!$E$2:$E$3</c:f>
              <c:numCache>
                <c:formatCode>General</c:formatCode>
                <c:ptCount val="2"/>
                <c:pt idx="0">
                  <c:v>1</c:v>
                </c:pt>
              </c:numCache>
            </c:numRef>
          </c:val>
          <c:extLst>
            <c:ext xmlns:c16="http://schemas.microsoft.com/office/drawing/2014/chart" uri="{C3380CC4-5D6E-409C-BE32-E72D297353CC}">
              <c16:uniqueId val="{00000003-9F69-463D-8623-2827DC8606AD}"/>
            </c:ext>
          </c:extLst>
        </c:ser>
        <c:ser>
          <c:idx val="4"/>
          <c:order val="4"/>
          <c:tx>
            <c:strRef>
              <c:f>Sheet1!$F$1</c:f>
              <c:strCache>
                <c:ptCount val="1"/>
                <c:pt idx="0">
                  <c:v>2.2.1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mn-lt"/>
                    <a:ea typeface="+mn-ea"/>
                    <a:cs typeface="+mn-cs"/>
                  </a:defRPr>
                </a:pPr>
                <a:endParaRPr lang="lt-LT"/>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2.1 tikslas</c:v>
                </c:pt>
                <c:pt idx="1">
                  <c:v>2.2 tikslas</c:v>
                </c:pt>
              </c:strCache>
            </c:strRef>
          </c:cat>
          <c:val>
            <c:numRef>
              <c:f>Sheet1!$F$2:$F$3</c:f>
              <c:numCache>
                <c:formatCode>General</c:formatCode>
                <c:ptCount val="2"/>
                <c:pt idx="1">
                  <c:v>1</c:v>
                </c:pt>
              </c:numCache>
            </c:numRef>
          </c:val>
          <c:extLst>
            <c:ext xmlns:c16="http://schemas.microsoft.com/office/drawing/2014/chart" uri="{C3380CC4-5D6E-409C-BE32-E72D297353CC}">
              <c16:uniqueId val="{00000004-9F69-463D-8623-2827DC8606AD}"/>
            </c:ext>
          </c:extLst>
        </c:ser>
        <c:ser>
          <c:idx val="5"/>
          <c:order val="5"/>
          <c:tx>
            <c:strRef>
              <c:f>Sheet1!$G$1</c:f>
              <c:strCache>
                <c:ptCount val="1"/>
                <c:pt idx="0">
                  <c:v>2.2.2</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mn-lt"/>
                    <a:ea typeface="+mn-ea"/>
                    <a:cs typeface="+mn-cs"/>
                  </a:defRPr>
                </a:pPr>
                <a:endParaRPr lang="lt-LT"/>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2.1 tikslas</c:v>
                </c:pt>
                <c:pt idx="1">
                  <c:v>2.2 tikslas</c:v>
                </c:pt>
              </c:strCache>
            </c:strRef>
          </c:cat>
          <c:val>
            <c:numRef>
              <c:f>Sheet1!$G$2:$G$3</c:f>
              <c:numCache>
                <c:formatCode>General</c:formatCode>
                <c:ptCount val="2"/>
                <c:pt idx="1">
                  <c:v>1</c:v>
                </c:pt>
              </c:numCache>
            </c:numRef>
          </c:val>
          <c:extLst>
            <c:ext xmlns:c16="http://schemas.microsoft.com/office/drawing/2014/chart" uri="{C3380CC4-5D6E-409C-BE32-E72D297353CC}">
              <c16:uniqueId val="{00000005-9F69-463D-8623-2827DC8606AD}"/>
            </c:ext>
          </c:extLst>
        </c:ser>
        <c:ser>
          <c:idx val="6"/>
          <c:order val="6"/>
          <c:tx>
            <c:strRef>
              <c:f>Sheet1!$H$1</c:f>
              <c:strCache>
                <c:ptCount val="1"/>
                <c:pt idx="0">
                  <c:v>2.2.3</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mn-lt"/>
                    <a:ea typeface="+mn-ea"/>
                    <a:cs typeface="+mn-cs"/>
                  </a:defRPr>
                </a:pPr>
                <a:endParaRPr lang="lt-LT"/>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2.1 tikslas</c:v>
                </c:pt>
                <c:pt idx="1">
                  <c:v>2.2 tikslas</c:v>
                </c:pt>
              </c:strCache>
            </c:strRef>
          </c:cat>
          <c:val>
            <c:numRef>
              <c:f>Sheet1!$H$2:$H$3</c:f>
              <c:numCache>
                <c:formatCode>General</c:formatCode>
                <c:ptCount val="2"/>
                <c:pt idx="1">
                  <c:v>1</c:v>
                </c:pt>
              </c:numCache>
            </c:numRef>
          </c:val>
          <c:extLst>
            <c:ext xmlns:c16="http://schemas.microsoft.com/office/drawing/2014/chart" uri="{C3380CC4-5D6E-409C-BE32-E72D297353CC}">
              <c16:uniqueId val="{00000006-9F69-463D-8623-2827DC8606AD}"/>
            </c:ext>
          </c:extLst>
        </c:ser>
        <c:dLbls>
          <c:showLegendKey val="0"/>
          <c:showVal val="1"/>
          <c:showCatName val="0"/>
          <c:showSerName val="0"/>
          <c:showPercent val="0"/>
          <c:showBubbleSize val="0"/>
        </c:dLbls>
        <c:gapWidth val="150"/>
        <c:overlap val="100"/>
        <c:axId val="828493176"/>
        <c:axId val="828489896"/>
      </c:barChart>
      <c:catAx>
        <c:axId val="828493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28489896"/>
        <c:crosses val="autoZero"/>
        <c:auto val="1"/>
        <c:lblAlgn val="ctr"/>
        <c:lblOffset val="100"/>
        <c:noMultiLvlLbl val="0"/>
      </c:catAx>
      <c:valAx>
        <c:axId val="828489896"/>
        <c:scaling>
          <c:orientation val="minMax"/>
          <c:max val="4"/>
        </c:scaling>
        <c:delete val="1"/>
        <c:axPos val="l"/>
        <c:numFmt formatCode="General" sourceLinked="1"/>
        <c:majorTickMark val="out"/>
        <c:minorTickMark val="none"/>
        <c:tickLblPos val="nextTo"/>
        <c:crossAx val="8284931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4879594377621542E-2"/>
          <c:y val="5.0634911774918571E-2"/>
          <c:w val="0.93138283929174737"/>
          <c:h val="0.67164002745956275"/>
        </c:manualLayout>
      </c:layout>
      <c:lineChart>
        <c:grouping val="standard"/>
        <c:varyColors val="0"/>
        <c:ser>
          <c:idx val="0"/>
          <c:order val="0"/>
          <c:spPr>
            <a:ln w="28575" cap="rnd">
              <a:solidFill>
                <a:srgbClr val="020B33"/>
              </a:solidFill>
              <a:round/>
            </a:ln>
            <a:effectLst/>
          </c:spPr>
          <c:marker>
            <c:symbol val="none"/>
          </c:marker>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F41-4F4F-83CF-8E06012F644B}"/>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F41-4F4F-83CF-8E06012F644B}"/>
                </c:ext>
              </c:extLst>
            </c:dLbl>
            <c:dLbl>
              <c:idx val="1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F41-4F4F-83CF-8E06012F644B}"/>
                </c:ext>
              </c:extLst>
            </c:dLbl>
            <c:dLbl>
              <c:idx val="1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F41-4F4F-83CF-8E06012F644B}"/>
                </c:ext>
              </c:extLst>
            </c:dLbl>
            <c:dLbl>
              <c:idx val="2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F41-4F4F-83CF-8E06012F644B}"/>
                </c:ext>
              </c:extLst>
            </c:dLbl>
            <c:dLbl>
              <c:idx val="3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F41-4F4F-83CF-8E06012F644B}"/>
                </c:ext>
              </c:extLst>
            </c:dLbl>
            <c:dLbl>
              <c:idx val="3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F41-4F4F-83CF-8E06012F644B}"/>
                </c:ext>
              </c:extLst>
            </c:dLbl>
            <c:dLbl>
              <c:idx val="4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F41-4F4F-83CF-8E06012F644B}"/>
                </c:ext>
              </c:extLst>
            </c:dLbl>
            <c:dLbl>
              <c:idx val="4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F41-4F4F-83CF-8E06012F644B}"/>
                </c:ext>
              </c:extLst>
            </c:dLbl>
            <c:dLbl>
              <c:idx val="54"/>
              <c:layout>
                <c:manualLayout>
                  <c:x val="-4.5791887768771274E-3"/>
                  <c:y val="-9.20634759543974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F41-4F4F-83CF-8E06012F644B}"/>
                </c:ext>
              </c:extLst>
            </c:dLbl>
            <c:dLbl>
              <c:idx val="6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F41-4F4F-83CF-8E06012F644B}"/>
                </c:ext>
              </c:extLst>
            </c:dLbl>
            <c:dLbl>
              <c:idx val="6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F41-4F4F-83CF-8E06012F644B}"/>
                </c:ext>
              </c:extLst>
            </c:dLbl>
            <c:dLbl>
              <c:idx val="7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F41-4F4F-83CF-8E06012F644B}"/>
                </c:ext>
              </c:extLst>
            </c:dLbl>
            <c:dLbl>
              <c:idx val="7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F41-4F4F-83CF-8E06012F644B}"/>
                </c:ext>
              </c:extLst>
            </c:dLbl>
            <c:dLbl>
              <c:idx val="8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F41-4F4F-83CF-8E06012F644B}"/>
                </c:ext>
              </c:extLst>
            </c:dLbl>
            <c:dLbl>
              <c:idx val="9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F41-4F4F-83CF-8E06012F644B}"/>
                </c:ext>
              </c:extLst>
            </c:dLbl>
            <c:dLbl>
              <c:idx val="9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F41-4F4F-83CF-8E06012F644B}"/>
                </c:ext>
              </c:extLst>
            </c:dLbl>
            <c:dLbl>
              <c:idx val="10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F41-4F4F-83CF-8E06012F644B}"/>
                </c:ext>
              </c:extLst>
            </c:dLbl>
            <c:dLbl>
              <c:idx val="11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F41-4F4F-83CF-8E06012F644B}"/>
                </c:ext>
              </c:extLst>
            </c:dLbl>
            <c:dLbl>
              <c:idx val="11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F41-4F4F-83CF-8E06012F644B}"/>
                </c:ext>
              </c:extLst>
            </c:dLbl>
            <c:dLbl>
              <c:idx val="12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BF41-4F4F-83CF-8E06012F644B}"/>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lt-LT"/>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'[2]Sheet 1'!$B$1:$DR$1</c:f>
              <c:strCache>
                <c:ptCount val="121"/>
                <c:pt idx="0">
                  <c:v>2011 sausis</c:v>
                </c:pt>
                <c:pt idx="1">
                  <c:v>2011 vasaris</c:v>
                </c:pt>
                <c:pt idx="2">
                  <c:v>2011 kovas</c:v>
                </c:pt>
                <c:pt idx="3">
                  <c:v>2011 balandis</c:v>
                </c:pt>
                <c:pt idx="4">
                  <c:v>2011 gegužė</c:v>
                </c:pt>
                <c:pt idx="5">
                  <c:v>2011 birželis</c:v>
                </c:pt>
                <c:pt idx="6">
                  <c:v>2011 liepa</c:v>
                </c:pt>
                <c:pt idx="7">
                  <c:v>2011 rugpjūtis</c:v>
                </c:pt>
                <c:pt idx="8">
                  <c:v>2011 rugsėjis</c:v>
                </c:pt>
                <c:pt idx="9">
                  <c:v>2011 spalis</c:v>
                </c:pt>
                <c:pt idx="10">
                  <c:v>2011 lapkritis</c:v>
                </c:pt>
                <c:pt idx="11">
                  <c:v>2011 gruodis</c:v>
                </c:pt>
                <c:pt idx="12">
                  <c:v>2012 sausis</c:v>
                </c:pt>
                <c:pt idx="13">
                  <c:v>2012 vasaris</c:v>
                </c:pt>
                <c:pt idx="14">
                  <c:v>2012 kovas</c:v>
                </c:pt>
                <c:pt idx="15">
                  <c:v>2012 balandis</c:v>
                </c:pt>
                <c:pt idx="16">
                  <c:v>2012 gegužė</c:v>
                </c:pt>
                <c:pt idx="17">
                  <c:v>2012 birželis</c:v>
                </c:pt>
                <c:pt idx="18">
                  <c:v>2012 liepa</c:v>
                </c:pt>
                <c:pt idx="19">
                  <c:v>2012 rugpjūtis</c:v>
                </c:pt>
                <c:pt idx="20">
                  <c:v>2012 rugsėjis</c:v>
                </c:pt>
                <c:pt idx="21">
                  <c:v>2012 spalis</c:v>
                </c:pt>
                <c:pt idx="22">
                  <c:v>2012 lapkritis</c:v>
                </c:pt>
                <c:pt idx="23">
                  <c:v>2012 gruodis</c:v>
                </c:pt>
                <c:pt idx="24">
                  <c:v>2013 sausis</c:v>
                </c:pt>
                <c:pt idx="25">
                  <c:v>2013 vasaris</c:v>
                </c:pt>
                <c:pt idx="26">
                  <c:v>2013 kovas</c:v>
                </c:pt>
                <c:pt idx="27">
                  <c:v>2013 balandis</c:v>
                </c:pt>
                <c:pt idx="28">
                  <c:v>2013 gegužė</c:v>
                </c:pt>
                <c:pt idx="29">
                  <c:v>2013 birželis</c:v>
                </c:pt>
                <c:pt idx="30">
                  <c:v>2013 liepa</c:v>
                </c:pt>
                <c:pt idx="31">
                  <c:v>2013 rugpjūtis</c:v>
                </c:pt>
                <c:pt idx="32">
                  <c:v>2013 rugsėjis</c:v>
                </c:pt>
                <c:pt idx="33">
                  <c:v>2013 spalis</c:v>
                </c:pt>
                <c:pt idx="34">
                  <c:v>2013 lapkritis</c:v>
                </c:pt>
                <c:pt idx="35">
                  <c:v>2013 gruodis</c:v>
                </c:pt>
                <c:pt idx="36">
                  <c:v>2014 sausis</c:v>
                </c:pt>
                <c:pt idx="37">
                  <c:v>2014 vasaris</c:v>
                </c:pt>
                <c:pt idx="38">
                  <c:v>2014 kovas</c:v>
                </c:pt>
                <c:pt idx="39">
                  <c:v>2014 balandis</c:v>
                </c:pt>
                <c:pt idx="40">
                  <c:v>2014 gegužė</c:v>
                </c:pt>
                <c:pt idx="41">
                  <c:v>2014 birželis</c:v>
                </c:pt>
                <c:pt idx="42">
                  <c:v>2014 liepa</c:v>
                </c:pt>
                <c:pt idx="43">
                  <c:v>2014 rugpjūtis</c:v>
                </c:pt>
                <c:pt idx="44">
                  <c:v>2014 rugsėjis</c:v>
                </c:pt>
                <c:pt idx="45">
                  <c:v>2014 spalis</c:v>
                </c:pt>
                <c:pt idx="46">
                  <c:v>2014 lapkritis</c:v>
                </c:pt>
                <c:pt idx="47">
                  <c:v>2014 gruodis</c:v>
                </c:pt>
                <c:pt idx="48">
                  <c:v>2015 sausis</c:v>
                </c:pt>
                <c:pt idx="49">
                  <c:v>2015 vasaris</c:v>
                </c:pt>
                <c:pt idx="50">
                  <c:v>2015 kovas</c:v>
                </c:pt>
                <c:pt idx="51">
                  <c:v>2015 balandis</c:v>
                </c:pt>
                <c:pt idx="52">
                  <c:v>2015 gegužė</c:v>
                </c:pt>
                <c:pt idx="53">
                  <c:v>2015 birželis</c:v>
                </c:pt>
                <c:pt idx="54">
                  <c:v>2015 liepa</c:v>
                </c:pt>
                <c:pt idx="55">
                  <c:v>2015 rugpjūtis</c:v>
                </c:pt>
                <c:pt idx="56">
                  <c:v>2015 rugsėjis</c:v>
                </c:pt>
                <c:pt idx="57">
                  <c:v>2015 spalis</c:v>
                </c:pt>
                <c:pt idx="58">
                  <c:v>2015 lapkritis</c:v>
                </c:pt>
                <c:pt idx="59">
                  <c:v>2015 gruodis</c:v>
                </c:pt>
                <c:pt idx="60">
                  <c:v>2016 sausis</c:v>
                </c:pt>
                <c:pt idx="61">
                  <c:v>2016 vasaris</c:v>
                </c:pt>
                <c:pt idx="62">
                  <c:v>2016 kovas</c:v>
                </c:pt>
                <c:pt idx="63">
                  <c:v>2016 balandis</c:v>
                </c:pt>
                <c:pt idx="64">
                  <c:v>2016 gegužė</c:v>
                </c:pt>
                <c:pt idx="65">
                  <c:v>2016 birželis</c:v>
                </c:pt>
                <c:pt idx="66">
                  <c:v>2016 liepa</c:v>
                </c:pt>
                <c:pt idx="67">
                  <c:v>2016 rugpjūtis</c:v>
                </c:pt>
                <c:pt idx="68">
                  <c:v>2016 rugsėjis</c:v>
                </c:pt>
                <c:pt idx="69">
                  <c:v>2016 spalis</c:v>
                </c:pt>
                <c:pt idx="70">
                  <c:v>2016 lapkritis</c:v>
                </c:pt>
                <c:pt idx="71">
                  <c:v>2016 gruodis</c:v>
                </c:pt>
                <c:pt idx="72">
                  <c:v>2017 sausis</c:v>
                </c:pt>
                <c:pt idx="73">
                  <c:v>2017 vasaris</c:v>
                </c:pt>
                <c:pt idx="74">
                  <c:v>2017 kovas</c:v>
                </c:pt>
                <c:pt idx="75">
                  <c:v>2017 balandis</c:v>
                </c:pt>
                <c:pt idx="76">
                  <c:v>2017 gegužė</c:v>
                </c:pt>
                <c:pt idx="77">
                  <c:v>2017 birželis</c:v>
                </c:pt>
                <c:pt idx="78">
                  <c:v>2017 liepa</c:v>
                </c:pt>
                <c:pt idx="79">
                  <c:v>2017 rugpjūtis</c:v>
                </c:pt>
                <c:pt idx="80">
                  <c:v>2017 rugsėjis</c:v>
                </c:pt>
                <c:pt idx="81">
                  <c:v>2017 spalis</c:v>
                </c:pt>
                <c:pt idx="82">
                  <c:v>2017 lapkritis</c:v>
                </c:pt>
                <c:pt idx="83">
                  <c:v>2017 gruodis</c:v>
                </c:pt>
                <c:pt idx="84">
                  <c:v>2018 sausis</c:v>
                </c:pt>
                <c:pt idx="85">
                  <c:v>2018 vasaris</c:v>
                </c:pt>
                <c:pt idx="86">
                  <c:v>2018 kovas</c:v>
                </c:pt>
                <c:pt idx="87">
                  <c:v>2018 balandis</c:v>
                </c:pt>
                <c:pt idx="88">
                  <c:v>2018 gegužė</c:v>
                </c:pt>
                <c:pt idx="89">
                  <c:v>2018 birželis</c:v>
                </c:pt>
                <c:pt idx="90">
                  <c:v>2018 liepa</c:v>
                </c:pt>
                <c:pt idx="91">
                  <c:v>2018 rugpjūtis</c:v>
                </c:pt>
                <c:pt idx="92">
                  <c:v>2018 rugsėjis</c:v>
                </c:pt>
                <c:pt idx="93">
                  <c:v>2018 spalis</c:v>
                </c:pt>
                <c:pt idx="94">
                  <c:v>2018 lapkritis</c:v>
                </c:pt>
                <c:pt idx="95">
                  <c:v>2018 gruodis</c:v>
                </c:pt>
                <c:pt idx="96">
                  <c:v>2019 sausis</c:v>
                </c:pt>
                <c:pt idx="97">
                  <c:v>2019 vasaris</c:v>
                </c:pt>
                <c:pt idx="98">
                  <c:v>2019 kovas</c:v>
                </c:pt>
                <c:pt idx="99">
                  <c:v>2019 balandis</c:v>
                </c:pt>
                <c:pt idx="100">
                  <c:v>2019 gegužė</c:v>
                </c:pt>
                <c:pt idx="101">
                  <c:v>2019 birželis</c:v>
                </c:pt>
                <c:pt idx="102">
                  <c:v>2019 liepa</c:v>
                </c:pt>
                <c:pt idx="103">
                  <c:v>2019 rugpjūtis</c:v>
                </c:pt>
                <c:pt idx="104">
                  <c:v>2019 rugsėjis</c:v>
                </c:pt>
                <c:pt idx="105">
                  <c:v>2019 spalis</c:v>
                </c:pt>
                <c:pt idx="106">
                  <c:v>2019 lapkritis</c:v>
                </c:pt>
                <c:pt idx="107">
                  <c:v>2019 gruodis</c:v>
                </c:pt>
                <c:pt idx="108">
                  <c:v>2020 sausis</c:v>
                </c:pt>
                <c:pt idx="109">
                  <c:v>2020 vasaris</c:v>
                </c:pt>
                <c:pt idx="110">
                  <c:v>2020 kovas</c:v>
                </c:pt>
                <c:pt idx="111">
                  <c:v>2020 balandis</c:v>
                </c:pt>
                <c:pt idx="112">
                  <c:v>2020 gegužė</c:v>
                </c:pt>
                <c:pt idx="113">
                  <c:v>2020 birželis</c:v>
                </c:pt>
                <c:pt idx="114">
                  <c:v>2020 liepa</c:v>
                </c:pt>
                <c:pt idx="115">
                  <c:v>2020 rugpjūtis</c:v>
                </c:pt>
                <c:pt idx="116">
                  <c:v>2020 rugsėjis</c:v>
                </c:pt>
                <c:pt idx="117">
                  <c:v>2020 spalis</c:v>
                </c:pt>
                <c:pt idx="118">
                  <c:v>2020 lapkritis</c:v>
                </c:pt>
                <c:pt idx="119">
                  <c:v>2020 gruodis</c:v>
                </c:pt>
                <c:pt idx="120">
                  <c:v>2021 sausis</c:v>
                </c:pt>
              </c:strCache>
            </c:strRef>
          </c:cat>
          <c:val>
            <c:numRef>
              <c:f>'[2]Sheet 1'!$B$2:$DR$2</c:f>
              <c:numCache>
                <c:formatCode>General</c:formatCode>
                <c:ptCount val="121"/>
                <c:pt idx="0">
                  <c:v>19.600000000000001</c:v>
                </c:pt>
                <c:pt idx="1">
                  <c:v>19</c:v>
                </c:pt>
                <c:pt idx="2">
                  <c:v>17.7</c:v>
                </c:pt>
                <c:pt idx="3">
                  <c:v>15.7</c:v>
                </c:pt>
                <c:pt idx="4">
                  <c:v>11.6</c:v>
                </c:pt>
                <c:pt idx="5">
                  <c:v>7.1</c:v>
                </c:pt>
                <c:pt idx="6">
                  <c:v>6.9</c:v>
                </c:pt>
                <c:pt idx="7">
                  <c:v>7.7</c:v>
                </c:pt>
                <c:pt idx="8">
                  <c:v>10.4</c:v>
                </c:pt>
                <c:pt idx="9">
                  <c:v>10.9</c:v>
                </c:pt>
                <c:pt idx="10">
                  <c:v>11.3</c:v>
                </c:pt>
                <c:pt idx="11">
                  <c:v>12.3</c:v>
                </c:pt>
                <c:pt idx="12">
                  <c:v>13.5</c:v>
                </c:pt>
                <c:pt idx="13">
                  <c:v>13.8</c:v>
                </c:pt>
                <c:pt idx="14">
                  <c:v>14.1</c:v>
                </c:pt>
                <c:pt idx="15">
                  <c:v>12</c:v>
                </c:pt>
                <c:pt idx="16">
                  <c:v>9.5</c:v>
                </c:pt>
                <c:pt idx="17">
                  <c:v>7</c:v>
                </c:pt>
                <c:pt idx="18">
                  <c:v>6.5</c:v>
                </c:pt>
                <c:pt idx="19">
                  <c:v>7.4</c:v>
                </c:pt>
                <c:pt idx="20">
                  <c:v>9.9</c:v>
                </c:pt>
                <c:pt idx="21">
                  <c:v>10.4</c:v>
                </c:pt>
                <c:pt idx="22">
                  <c:v>11.2</c:v>
                </c:pt>
                <c:pt idx="23">
                  <c:v>11</c:v>
                </c:pt>
                <c:pt idx="24">
                  <c:v>13.4</c:v>
                </c:pt>
                <c:pt idx="25">
                  <c:v>13.3</c:v>
                </c:pt>
                <c:pt idx="26">
                  <c:v>13.3</c:v>
                </c:pt>
                <c:pt idx="27">
                  <c:v>12</c:v>
                </c:pt>
                <c:pt idx="28">
                  <c:v>8.5</c:v>
                </c:pt>
                <c:pt idx="29">
                  <c:v>6.3</c:v>
                </c:pt>
                <c:pt idx="30">
                  <c:v>5.0999999999999996</c:v>
                </c:pt>
                <c:pt idx="31">
                  <c:v>6.3</c:v>
                </c:pt>
                <c:pt idx="32">
                  <c:v>8.6</c:v>
                </c:pt>
                <c:pt idx="33">
                  <c:v>9.3000000000000007</c:v>
                </c:pt>
                <c:pt idx="34">
                  <c:v>10.4</c:v>
                </c:pt>
                <c:pt idx="35">
                  <c:v>10.8</c:v>
                </c:pt>
                <c:pt idx="36">
                  <c:v>11.4</c:v>
                </c:pt>
                <c:pt idx="37">
                  <c:v>11.4</c:v>
                </c:pt>
                <c:pt idx="38">
                  <c:v>11.3</c:v>
                </c:pt>
                <c:pt idx="39">
                  <c:v>9.6999999999999993</c:v>
                </c:pt>
                <c:pt idx="40">
                  <c:v>7.7</c:v>
                </c:pt>
                <c:pt idx="41">
                  <c:v>5</c:v>
                </c:pt>
                <c:pt idx="42">
                  <c:v>4.5999999999999996</c:v>
                </c:pt>
                <c:pt idx="43">
                  <c:v>6</c:v>
                </c:pt>
                <c:pt idx="44">
                  <c:v>7.7</c:v>
                </c:pt>
                <c:pt idx="45">
                  <c:v>8.4</c:v>
                </c:pt>
                <c:pt idx="46">
                  <c:v>9.3000000000000007</c:v>
                </c:pt>
                <c:pt idx="47">
                  <c:v>10.7</c:v>
                </c:pt>
                <c:pt idx="48">
                  <c:v>11.2</c:v>
                </c:pt>
                <c:pt idx="49">
                  <c:v>11.1</c:v>
                </c:pt>
                <c:pt idx="50">
                  <c:v>10.6</c:v>
                </c:pt>
                <c:pt idx="51">
                  <c:v>9.4</c:v>
                </c:pt>
                <c:pt idx="52">
                  <c:v>8.9</c:v>
                </c:pt>
                <c:pt idx="53">
                  <c:v>6.5</c:v>
                </c:pt>
                <c:pt idx="54">
                  <c:v>5.9</c:v>
                </c:pt>
                <c:pt idx="55">
                  <c:v>7.2</c:v>
                </c:pt>
                <c:pt idx="56">
                  <c:v>8.6999999999999993</c:v>
                </c:pt>
                <c:pt idx="57">
                  <c:v>9.1999999999999993</c:v>
                </c:pt>
                <c:pt idx="58">
                  <c:v>9.5</c:v>
                </c:pt>
                <c:pt idx="59">
                  <c:v>10.1</c:v>
                </c:pt>
                <c:pt idx="60">
                  <c:v>10.9</c:v>
                </c:pt>
                <c:pt idx="61">
                  <c:v>10.6</c:v>
                </c:pt>
                <c:pt idx="62">
                  <c:v>9.6999999999999993</c:v>
                </c:pt>
                <c:pt idx="63">
                  <c:v>9</c:v>
                </c:pt>
                <c:pt idx="64">
                  <c:v>7.1</c:v>
                </c:pt>
                <c:pt idx="65">
                  <c:v>4.9000000000000004</c:v>
                </c:pt>
                <c:pt idx="66">
                  <c:v>5.0999999999999996</c:v>
                </c:pt>
                <c:pt idx="67">
                  <c:v>5.8</c:v>
                </c:pt>
                <c:pt idx="68">
                  <c:v>7.1</c:v>
                </c:pt>
                <c:pt idx="69">
                  <c:v>8</c:v>
                </c:pt>
                <c:pt idx="70">
                  <c:v>8</c:v>
                </c:pt>
                <c:pt idx="71">
                  <c:v>9.4</c:v>
                </c:pt>
                <c:pt idx="72">
                  <c:v>9.5</c:v>
                </c:pt>
                <c:pt idx="73">
                  <c:v>9.6</c:v>
                </c:pt>
                <c:pt idx="74">
                  <c:v>9.1</c:v>
                </c:pt>
                <c:pt idx="75">
                  <c:v>8.6</c:v>
                </c:pt>
                <c:pt idx="76">
                  <c:v>6.5</c:v>
                </c:pt>
                <c:pt idx="77">
                  <c:v>4.7</c:v>
                </c:pt>
                <c:pt idx="78">
                  <c:v>5</c:v>
                </c:pt>
                <c:pt idx="79">
                  <c:v>5.6</c:v>
                </c:pt>
                <c:pt idx="80">
                  <c:v>7.1</c:v>
                </c:pt>
                <c:pt idx="81">
                  <c:v>7.6</c:v>
                </c:pt>
                <c:pt idx="82">
                  <c:v>7.9</c:v>
                </c:pt>
                <c:pt idx="83">
                  <c:v>9.8000000000000007</c:v>
                </c:pt>
                <c:pt idx="84">
                  <c:v>9.9</c:v>
                </c:pt>
                <c:pt idx="85">
                  <c:v>9.8000000000000007</c:v>
                </c:pt>
                <c:pt idx="86">
                  <c:v>10.1</c:v>
                </c:pt>
                <c:pt idx="87">
                  <c:v>9.1</c:v>
                </c:pt>
                <c:pt idx="88">
                  <c:v>7.4</c:v>
                </c:pt>
                <c:pt idx="89">
                  <c:v>6.5</c:v>
                </c:pt>
                <c:pt idx="90">
                  <c:v>6</c:v>
                </c:pt>
                <c:pt idx="91">
                  <c:v>6.3</c:v>
                </c:pt>
                <c:pt idx="92">
                  <c:v>8.6</c:v>
                </c:pt>
                <c:pt idx="93">
                  <c:v>7.9</c:v>
                </c:pt>
                <c:pt idx="94">
                  <c:v>8.4</c:v>
                </c:pt>
                <c:pt idx="95">
                  <c:v>9.5</c:v>
                </c:pt>
                <c:pt idx="96">
                  <c:v>9.6</c:v>
                </c:pt>
                <c:pt idx="97">
                  <c:v>9.4</c:v>
                </c:pt>
                <c:pt idx="98">
                  <c:v>9.6999999999999993</c:v>
                </c:pt>
                <c:pt idx="99">
                  <c:v>8</c:v>
                </c:pt>
                <c:pt idx="100">
                  <c:v>6.6</c:v>
                </c:pt>
                <c:pt idx="101">
                  <c:v>6.3</c:v>
                </c:pt>
                <c:pt idx="102">
                  <c:v>5.3</c:v>
                </c:pt>
                <c:pt idx="103">
                  <c:v>6.3</c:v>
                </c:pt>
                <c:pt idx="104">
                  <c:v>7.3</c:v>
                </c:pt>
                <c:pt idx="105">
                  <c:v>8</c:v>
                </c:pt>
                <c:pt idx="106">
                  <c:v>9.1</c:v>
                </c:pt>
                <c:pt idx="107">
                  <c:v>9.4</c:v>
                </c:pt>
                <c:pt idx="108">
                  <c:v>9.9</c:v>
                </c:pt>
                <c:pt idx="109">
                  <c:v>10.199999999999999</c:v>
                </c:pt>
                <c:pt idx="110">
                  <c:v>10.6</c:v>
                </c:pt>
                <c:pt idx="111">
                  <c:v>12.4</c:v>
                </c:pt>
                <c:pt idx="112">
                  <c:v>12.5</c:v>
                </c:pt>
                <c:pt idx="113">
                  <c:v>10.4</c:v>
                </c:pt>
                <c:pt idx="114">
                  <c:v>9.9</c:v>
                </c:pt>
                <c:pt idx="115">
                  <c:v>11.2</c:v>
                </c:pt>
                <c:pt idx="116">
                  <c:v>12.6</c:v>
                </c:pt>
                <c:pt idx="117">
                  <c:v>14.4</c:v>
                </c:pt>
                <c:pt idx="118">
                  <c:v>15.2</c:v>
                </c:pt>
                <c:pt idx="119">
                  <c:v>16</c:v>
                </c:pt>
                <c:pt idx="120">
                  <c:v>17.2</c:v>
                </c:pt>
              </c:numCache>
            </c:numRef>
          </c:val>
          <c:smooth val="0"/>
          <c:extLst>
            <c:ext xmlns:c16="http://schemas.microsoft.com/office/drawing/2014/chart" uri="{C3380CC4-5D6E-409C-BE32-E72D297353CC}">
              <c16:uniqueId val="{00000015-BF41-4F4F-83CF-8E06012F644B}"/>
            </c:ext>
          </c:extLst>
        </c:ser>
        <c:dLbls>
          <c:showLegendKey val="0"/>
          <c:showVal val="0"/>
          <c:showCatName val="0"/>
          <c:showSerName val="0"/>
          <c:showPercent val="0"/>
          <c:showBubbleSize val="0"/>
        </c:dLbls>
        <c:smooth val="0"/>
        <c:axId val="441677080"/>
        <c:axId val="441676096"/>
      </c:lineChart>
      <c:catAx>
        <c:axId val="441677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lt-LT"/>
          </a:p>
        </c:txPr>
        <c:crossAx val="441676096"/>
        <c:crossesAt val="0"/>
        <c:auto val="1"/>
        <c:lblAlgn val="ctr"/>
        <c:lblOffset val="100"/>
        <c:noMultiLvlLbl val="0"/>
      </c:catAx>
      <c:valAx>
        <c:axId val="441676096"/>
        <c:scaling>
          <c:orientation val="minMax"/>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lt-LT"/>
          </a:p>
        </c:txPr>
        <c:crossAx val="4416770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Report!$B$12</c:f>
              <c:strCache>
                <c:ptCount val="1"/>
                <c:pt idx="0">
                  <c:v>Palangos m. sav.</c:v>
                </c:pt>
              </c:strCache>
            </c:strRef>
          </c:tx>
          <c:spPr>
            <a:solidFill>
              <a:schemeClr val="accent2"/>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0-B9AF-F943-BC75-944ECAAAB86F}"/>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1-B9AF-F943-BC75-944ECAAAB86F}"/>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2-B9AF-F943-BC75-944ECAAAB86F}"/>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3-B9AF-F943-BC75-944ECAAAB86F}"/>
              </c:ext>
            </c:extLst>
          </c:dPt>
          <c:dPt>
            <c:idx val="4"/>
            <c:invertIfNegative val="0"/>
            <c:bubble3D val="0"/>
            <c:spPr>
              <a:solidFill>
                <a:schemeClr val="accent1"/>
              </a:solidFill>
              <a:ln>
                <a:noFill/>
              </a:ln>
              <a:effectLst/>
            </c:spPr>
            <c:extLst>
              <c:ext xmlns:c16="http://schemas.microsoft.com/office/drawing/2014/chart" uri="{C3380CC4-5D6E-409C-BE32-E72D297353CC}">
                <c16:uniqueId val="{00000004-B9AF-F943-BC75-944ECAAAB86F}"/>
              </c:ext>
            </c:extLst>
          </c:dPt>
          <c:dPt>
            <c:idx val="5"/>
            <c:invertIfNegative val="0"/>
            <c:bubble3D val="0"/>
            <c:spPr>
              <a:solidFill>
                <a:schemeClr val="accent1"/>
              </a:solidFill>
              <a:ln>
                <a:noFill/>
              </a:ln>
              <a:effectLst/>
            </c:spPr>
            <c:extLst>
              <c:ext xmlns:c16="http://schemas.microsoft.com/office/drawing/2014/chart" uri="{C3380CC4-5D6E-409C-BE32-E72D297353CC}">
                <c16:uniqueId val="{00000005-B9AF-F943-BC75-944ECAAAB86F}"/>
              </c:ext>
            </c:extLst>
          </c:dPt>
          <c:dPt>
            <c:idx val="6"/>
            <c:invertIfNegative val="0"/>
            <c:bubble3D val="0"/>
            <c:spPr>
              <a:solidFill>
                <a:schemeClr val="accent1"/>
              </a:solidFill>
              <a:ln>
                <a:noFill/>
              </a:ln>
              <a:effectLst/>
            </c:spPr>
            <c:extLst>
              <c:ext xmlns:c16="http://schemas.microsoft.com/office/drawing/2014/chart" uri="{C3380CC4-5D6E-409C-BE32-E72D297353CC}">
                <c16:uniqueId val="{00000006-B9AF-F943-BC75-944ECAAAB86F}"/>
              </c:ext>
            </c:extLst>
          </c:dPt>
          <c:dPt>
            <c:idx val="7"/>
            <c:invertIfNegative val="0"/>
            <c:bubble3D val="0"/>
            <c:spPr>
              <a:solidFill>
                <a:schemeClr val="accent1"/>
              </a:solidFill>
              <a:ln>
                <a:noFill/>
              </a:ln>
              <a:effectLst/>
            </c:spPr>
            <c:extLst>
              <c:ext xmlns:c16="http://schemas.microsoft.com/office/drawing/2014/chart" uri="{C3380CC4-5D6E-409C-BE32-E72D297353CC}">
                <c16:uniqueId val="{00000007-B9AF-F943-BC75-944ECAAAB86F}"/>
              </c:ext>
            </c:extLst>
          </c:dPt>
          <c:dPt>
            <c:idx val="8"/>
            <c:invertIfNegative val="0"/>
            <c:bubble3D val="0"/>
            <c:spPr>
              <a:solidFill>
                <a:schemeClr val="accent1"/>
              </a:solidFill>
              <a:ln>
                <a:noFill/>
              </a:ln>
              <a:effectLst/>
            </c:spPr>
            <c:extLst>
              <c:ext xmlns:c16="http://schemas.microsoft.com/office/drawing/2014/chart" uri="{C3380CC4-5D6E-409C-BE32-E72D297353CC}">
                <c16:uniqueId val="{00000008-B9AF-F943-BC75-944ECAAAB86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Report!$C$6:$K$6</c:f>
              <c:strCache>
                <c:ptCount val="9"/>
                <c:pt idx="0">
                  <c:v>2011</c:v>
                </c:pt>
                <c:pt idx="1">
                  <c:v>2012</c:v>
                </c:pt>
                <c:pt idx="2">
                  <c:v>2013</c:v>
                </c:pt>
                <c:pt idx="3">
                  <c:v>2014</c:v>
                </c:pt>
                <c:pt idx="4">
                  <c:v>2015</c:v>
                </c:pt>
                <c:pt idx="5">
                  <c:v>2016</c:v>
                </c:pt>
                <c:pt idx="6">
                  <c:v>2017</c:v>
                </c:pt>
                <c:pt idx="7">
                  <c:v>2018</c:v>
                </c:pt>
                <c:pt idx="8">
                  <c:v>2019</c:v>
                </c:pt>
              </c:strCache>
            </c:strRef>
          </c:cat>
          <c:val>
            <c:numRef>
              <c:f>Report!$C$12:$K$12</c:f>
              <c:numCache>
                <c:formatCode>General</c:formatCode>
                <c:ptCount val="9"/>
                <c:pt idx="0">
                  <c:v>355.7</c:v>
                </c:pt>
                <c:pt idx="1">
                  <c:v>359.1</c:v>
                </c:pt>
                <c:pt idx="2">
                  <c:v>379.7</c:v>
                </c:pt>
                <c:pt idx="3">
                  <c:v>396.8</c:v>
                </c:pt>
                <c:pt idx="4">
                  <c:v>428.3</c:v>
                </c:pt>
                <c:pt idx="5">
                  <c:v>466.6</c:v>
                </c:pt>
                <c:pt idx="6">
                  <c:v>524</c:v>
                </c:pt>
                <c:pt idx="7">
                  <c:v>568</c:v>
                </c:pt>
                <c:pt idx="8">
                  <c:v>643.1</c:v>
                </c:pt>
              </c:numCache>
            </c:numRef>
          </c:val>
          <c:extLst>
            <c:ext xmlns:c16="http://schemas.microsoft.com/office/drawing/2014/chart" uri="{C3380CC4-5D6E-409C-BE32-E72D297353CC}">
              <c16:uniqueId val="{00000000-F444-604A-829A-4A753AF7AEE3}"/>
            </c:ext>
          </c:extLst>
        </c:ser>
        <c:dLbls>
          <c:showLegendKey val="0"/>
          <c:showVal val="0"/>
          <c:showCatName val="0"/>
          <c:showSerName val="0"/>
          <c:showPercent val="0"/>
          <c:showBubbleSize val="0"/>
        </c:dLbls>
        <c:gapWidth val="219"/>
        <c:overlap val="-27"/>
        <c:axId val="925947023"/>
        <c:axId val="925948671"/>
      </c:barChart>
      <c:catAx>
        <c:axId val="9259470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25948671"/>
        <c:crosses val="autoZero"/>
        <c:auto val="1"/>
        <c:lblAlgn val="ctr"/>
        <c:lblOffset val="100"/>
        <c:noMultiLvlLbl val="0"/>
      </c:catAx>
      <c:valAx>
        <c:axId val="92594867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2594702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2"/>
            <c:invertIfNegative val="0"/>
            <c:bubble3D val="0"/>
            <c:spPr>
              <a:solidFill>
                <a:schemeClr val="accent2"/>
              </a:solidFill>
              <a:ln>
                <a:noFill/>
              </a:ln>
              <a:effectLst/>
            </c:spPr>
            <c:extLst>
              <c:ext xmlns:c16="http://schemas.microsoft.com/office/drawing/2014/chart" uri="{C3380CC4-5D6E-409C-BE32-E72D297353CC}">
                <c16:uniqueId val="{00000001-23E3-0F43-BA30-89F9D1BD84C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'Ekonomika+'!$A$36:$A$41</c:f>
              <c:strCache>
                <c:ptCount val="6"/>
                <c:pt idx="0">
                  <c:v>Lietuvos Respublika</c:v>
                </c:pt>
                <c:pt idx="1">
                  <c:v>Klaipėdos apskritis</c:v>
                </c:pt>
                <c:pt idx="2">
                  <c:v>Palangos m. sav.</c:v>
                </c:pt>
                <c:pt idx="3">
                  <c:v>Birštono sav.</c:v>
                </c:pt>
                <c:pt idx="4">
                  <c:v>Druskininkų sav.</c:v>
                </c:pt>
                <c:pt idx="5">
                  <c:v>Neringos sav.</c:v>
                </c:pt>
              </c:strCache>
            </c:strRef>
          </c:cat>
          <c:val>
            <c:numRef>
              <c:f>'Ekonomika+'!$K$36:$K$41</c:f>
              <c:numCache>
                <c:formatCode>#,##0</c:formatCode>
                <c:ptCount val="6"/>
                <c:pt idx="0">
                  <c:v>36.700000000000003</c:v>
                </c:pt>
                <c:pt idx="1">
                  <c:v>35.6</c:v>
                </c:pt>
                <c:pt idx="2">
                  <c:v>53</c:v>
                </c:pt>
                <c:pt idx="3">
                  <c:v>44.9</c:v>
                </c:pt>
                <c:pt idx="4">
                  <c:v>43.2</c:v>
                </c:pt>
                <c:pt idx="5">
                  <c:v>30.3</c:v>
                </c:pt>
              </c:numCache>
            </c:numRef>
          </c:val>
          <c:extLst>
            <c:ext xmlns:c16="http://schemas.microsoft.com/office/drawing/2014/chart" uri="{C3380CC4-5D6E-409C-BE32-E72D297353CC}">
              <c16:uniqueId val="{00000000-23E3-0F43-BA30-89F9D1BD84C3}"/>
            </c:ext>
          </c:extLst>
        </c:ser>
        <c:dLbls>
          <c:dLblPos val="outEnd"/>
          <c:showLegendKey val="0"/>
          <c:showVal val="1"/>
          <c:showCatName val="0"/>
          <c:showSerName val="0"/>
          <c:showPercent val="0"/>
          <c:showBubbleSize val="0"/>
        </c:dLbls>
        <c:gapWidth val="219"/>
        <c:overlap val="-27"/>
        <c:axId val="600493519"/>
        <c:axId val="600495151"/>
      </c:barChart>
      <c:catAx>
        <c:axId val="6004935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00495151"/>
        <c:crosses val="autoZero"/>
        <c:auto val="1"/>
        <c:lblAlgn val="ctr"/>
        <c:lblOffset val="100"/>
        <c:noMultiLvlLbl val="0"/>
      </c:catAx>
      <c:valAx>
        <c:axId val="600495151"/>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0049351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'Ekonomika+'!$Y$91</c:f>
              <c:strCache>
                <c:ptCount val="1"/>
                <c:pt idx="0">
                  <c:v>2021</c:v>
                </c:pt>
              </c:strCache>
            </c:strRef>
          </c:tx>
          <c:spPr>
            <a:solidFill>
              <a:schemeClr val="accent1"/>
            </a:solidFill>
            <a:ln>
              <a:noFill/>
            </a:ln>
            <a:effectLst/>
          </c:spPr>
          <c:invertIfNegative val="0"/>
          <c:dPt>
            <c:idx val="2"/>
            <c:invertIfNegative val="0"/>
            <c:bubble3D val="0"/>
            <c:spPr>
              <a:solidFill>
                <a:schemeClr val="accent2"/>
              </a:solidFill>
              <a:ln>
                <a:noFill/>
              </a:ln>
              <a:effectLst/>
            </c:spPr>
            <c:extLst>
              <c:ext xmlns:c16="http://schemas.microsoft.com/office/drawing/2014/chart" uri="{C3380CC4-5D6E-409C-BE32-E72D297353CC}">
                <c16:uniqueId val="{00000001-C95D-5C4E-9A6D-344DC638414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'Ekonomika+'!$X$92:$X$97</c:f>
              <c:strCache>
                <c:ptCount val="6"/>
                <c:pt idx="0">
                  <c:v>Lietuvos Respublika</c:v>
                </c:pt>
                <c:pt idx="1">
                  <c:v>Klaipėdos apskritis</c:v>
                </c:pt>
                <c:pt idx="2">
                  <c:v>Palangos m. sav.</c:v>
                </c:pt>
                <c:pt idx="3">
                  <c:v>Neringos sav.</c:v>
                </c:pt>
                <c:pt idx="4">
                  <c:v>Druskininkų sav.</c:v>
                </c:pt>
                <c:pt idx="5">
                  <c:v>Birštono sav.</c:v>
                </c:pt>
              </c:strCache>
            </c:strRef>
          </c:cat>
          <c:val>
            <c:numRef>
              <c:f>'Ekonomika+'!$Y$92:$Y$97</c:f>
              <c:numCache>
                <c:formatCode>0.0</c:formatCode>
                <c:ptCount val="6"/>
                <c:pt idx="0">
                  <c:v>31.4</c:v>
                </c:pt>
                <c:pt idx="1">
                  <c:v>31.5</c:v>
                </c:pt>
                <c:pt idx="2">
                  <c:v>40.4</c:v>
                </c:pt>
                <c:pt idx="3">
                  <c:v>67.3</c:v>
                </c:pt>
                <c:pt idx="4">
                  <c:v>25.3</c:v>
                </c:pt>
                <c:pt idx="5">
                  <c:v>20.8</c:v>
                </c:pt>
              </c:numCache>
            </c:numRef>
          </c:val>
          <c:extLst>
            <c:ext xmlns:c16="http://schemas.microsoft.com/office/drawing/2014/chart" uri="{C3380CC4-5D6E-409C-BE32-E72D297353CC}">
              <c16:uniqueId val="{00000000-C95D-5C4E-9A6D-344DC638414D}"/>
            </c:ext>
          </c:extLst>
        </c:ser>
        <c:dLbls>
          <c:showLegendKey val="0"/>
          <c:showVal val="0"/>
          <c:showCatName val="0"/>
          <c:showSerName val="0"/>
          <c:showPercent val="0"/>
          <c:showBubbleSize val="0"/>
        </c:dLbls>
        <c:gapWidth val="219"/>
        <c:overlap val="-27"/>
        <c:axId val="1548407600"/>
        <c:axId val="1548255520"/>
      </c:barChart>
      <c:catAx>
        <c:axId val="1548407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548255520"/>
        <c:crosses val="autoZero"/>
        <c:auto val="1"/>
        <c:lblAlgn val="ctr"/>
        <c:lblOffset val="100"/>
        <c:noMultiLvlLbl val="0"/>
      </c:catAx>
      <c:valAx>
        <c:axId val="1548255520"/>
        <c:scaling>
          <c:orientation val="minMax"/>
          <c:max val="7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5484076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Report!$B$5:$B$15</c:f>
              <c:strCache>
                <c:ptCount val="11"/>
                <c:pt idx="0">
                  <c:v>2011</c:v>
                </c:pt>
                <c:pt idx="1">
                  <c:v>2012</c:v>
                </c:pt>
                <c:pt idx="2">
                  <c:v>2013</c:v>
                </c:pt>
                <c:pt idx="3">
                  <c:v>2014</c:v>
                </c:pt>
                <c:pt idx="4">
                  <c:v>2015</c:v>
                </c:pt>
                <c:pt idx="5">
                  <c:v>2016</c:v>
                </c:pt>
                <c:pt idx="6">
                  <c:v>2017</c:v>
                </c:pt>
                <c:pt idx="7">
                  <c:v>2018</c:v>
                </c:pt>
                <c:pt idx="8">
                  <c:v>2019</c:v>
                </c:pt>
                <c:pt idx="9">
                  <c:v>2020</c:v>
                </c:pt>
                <c:pt idx="10">
                  <c:v>2021</c:v>
                </c:pt>
              </c:strCache>
            </c:strRef>
          </c:cat>
          <c:val>
            <c:numRef>
              <c:f>Report!$E$5:$E$15</c:f>
              <c:numCache>
                <c:formatCode>0.0%</c:formatCode>
                <c:ptCount val="11"/>
                <c:pt idx="0">
                  <c:v>0.1698389458272328</c:v>
                </c:pt>
                <c:pt idx="1">
                  <c:v>0.16770186335403728</c:v>
                </c:pt>
                <c:pt idx="2">
                  <c:v>0.1723076923076923</c:v>
                </c:pt>
                <c:pt idx="3">
                  <c:v>0.16740740740740739</c:v>
                </c:pt>
                <c:pt idx="4">
                  <c:v>0.17857142857142858</c:v>
                </c:pt>
                <c:pt idx="5">
                  <c:v>0.16500711237553342</c:v>
                </c:pt>
                <c:pt idx="6">
                  <c:v>0.15061058344640435</c:v>
                </c:pt>
                <c:pt idx="7">
                  <c:v>0.14304461942257218</c:v>
                </c:pt>
                <c:pt idx="8">
                  <c:v>0.1464968152866242</c:v>
                </c:pt>
                <c:pt idx="9">
                  <c:v>0.15082382762991128</c:v>
                </c:pt>
                <c:pt idx="10">
                  <c:v>0.15422885572139303</c:v>
                </c:pt>
              </c:numCache>
            </c:numRef>
          </c:val>
          <c:extLst>
            <c:ext xmlns:c16="http://schemas.microsoft.com/office/drawing/2014/chart" uri="{C3380CC4-5D6E-409C-BE32-E72D297353CC}">
              <c16:uniqueId val="{00000000-025C-A747-AF66-66D508E03C6E}"/>
            </c:ext>
          </c:extLst>
        </c:ser>
        <c:dLbls>
          <c:dLblPos val="outEnd"/>
          <c:showLegendKey val="0"/>
          <c:showVal val="1"/>
          <c:showCatName val="0"/>
          <c:showSerName val="0"/>
          <c:showPercent val="0"/>
          <c:showBubbleSize val="0"/>
        </c:dLbls>
        <c:gapWidth val="219"/>
        <c:overlap val="-27"/>
        <c:axId val="1385107311"/>
        <c:axId val="1385108959"/>
      </c:barChart>
      <c:catAx>
        <c:axId val="13851073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85108959"/>
        <c:crosses val="autoZero"/>
        <c:auto val="1"/>
        <c:lblAlgn val="ctr"/>
        <c:lblOffset val="100"/>
        <c:noMultiLvlLbl val="0"/>
      </c:catAx>
      <c:valAx>
        <c:axId val="1385108959"/>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8510731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Report!$B$5:$B$15</c:f>
              <c:strCache>
                <c:ptCount val="11"/>
                <c:pt idx="0">
                  <c:v>2011</c:v>
                </c:pt>
                <c:pt idx="1">
                  <c:v>2012</c:v>
                </c:pt>
                <c:pt idx="2">
                  <c:v>2013</c:v>
                </c:pt>
                <c:pt idx="3">
                  <c:v>2014</c:v>
                </c:pt>
                <c:pt idx="4">
                  <c:v>2015</c:v>
                </c:pt>
                <c:pt idx="5">
                  <c:v>2016</c:v>
                </c:pt>
                <c:pt idx="6">
                  <c:v>2017</c:v>
                </c:pt>
                <c:pt idx="7">
                  <c:v>2018</c:v>
                </c:pt>
                <c:pt idx="8">
                  <c:v>2019</c:v>
                </c:pt>
                <c:pt idx="9">
                  <c:v>2020</c:v>
                </c:pt>
                <c:pt idx="10">
                  <c:v>2021</c:v>
                </c:pt>
              </c:strCache>
            </c:strRef>
          </c:cat>
          <c:val>
            <c:numRef>
              <c:f>Report!$E$5:$E$15</c:f>
              <c:numCache>
                <c:formatCode>0.0%</c:formatCode>
                <c:ptCount val="11"/>
                <c:pt idx="0">
                  <c:v>6.4421669106881407E-2</c:v>
                </c:pt>
                <c:pt idx="1">
                  <c:v>7.4534161490683232E-2</c:v>
                </c:pt>
                <c:pt idx="2">
                  <c:v>7.3846153846153853E-2</c:v>
                </c:pt>
                <c:pt idx="3">
                  <c:v>6.6666666666666666E-2</c:v>
                </c:pt>
                <c:pt idx="4">
                  <c:v>8.3333333333333329E-2</c:v>
                </c:pt>
                <c:pt idx="5">
                  <c:v>7.3968705547652919E-2</c:v>
                </c:pt>
                <c:pt idx="6">
                  <c:v>7.5983717774762552E-2</c:v>
                </c:pt>
                <c:pt idx="7">
                  <c:v>7.7427821522309717E-2</c:v>
                </c:pt>
                <c:pt idx="8">
                  <c:v>7.7707006369426748E-2</c:v>
                </c:pt>
                <c:pt idx="9">
                  <c:v>7.731305449936629E-2</c:v>
                </c:pt>
                <c:pt idx="10">
                  <c:v>7.7114427860696513E-2</c:v>
                </c:pt>
              </c:numCache>
            </c:numRef>
          </c:val>
          <c:extLst>
            <c:ext xmlns:c16="http://schemas.microsoft.com/office/drawing/2014/chart" uri="{C3380CC4-5D6E-409C-BE32-E72D297353CC}">
              <c16:uniqueId val="{00000000-8C25-C942-8DFD-F709618618EF}"/>
            </c:ext>
          </c:extLst>
        </c:ser>
        <c:dLbls>
          <c:dLblPos val="outEnd"/>
          <c:showLegendKey val="0"/>
          <c:showVal val="1"/>
          <c:showCatName val="0"/>
          <c:showSerName val="0"/>
          <c:showPercent val="0"/>
          <c:showBubbleSize val="0"/>
        </c:dLbls>
        <c:gapWidth val="219"/>
        <c:overlap val="-27"/>
        <c:axId val="1310482959"/>
        <c:axId val="1361702559"/>
      </c:barChart>
      <c:catAx>
        <c:axId val="1310482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61702559"/>
        <c:crosses val="autoZero"/>
        <c:auto val="1"/>
        <c:lblAlgn val="ctr"/>
        <c:lblOffset val="100"/>
        <c:noMultiLvlLbl val="0"/>
      </c:catAx>
      <c:valAx>
        <c:axId val="1361702559"/>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1048295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152543"/>
            </a:solidFill>
            <a:ln>
              <a:noFill/>
            </a:ln>
            <a:effectLst/>
          </c:spPr>
          <c:invertIfNegative val="0"/>
          <c:dPt>
            <c:idx val="2"/>
            <c:invertIfNegative val="0"/>
            <c:bubble3D val="0"/>
            <c:spPr>
              <a:solidFill>
                <a:schemeClr val="accent2"/>
              </a:solidFill>
              <a:ln>
                <a:noFill/>
              </a:ln>
              <a:effectLst/>
            </c:spPr>
            <c:extLst>
              <c:ext xmlns:c16="http://schemas.microsoft.com/office/drawing/2014/chart" uri="{C3380CC4-5D6E-409C-BE32-E72D297353CC}">
                <c16:uniqueId val="{00000001-A4DD-1946-9D82-86918D111B2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'Ekonomika+'!$B$305:$B$310</c:f>
              <c:strCache>
                <c:ptCount val="6"/>
                <c:pt idx="0">
                  <c:v>Lietuvos Respublika</c:v>
                </c:pt>
                <c:pt idx="1">
                  <c:v>Klaipėdos apskritis</c:v>
                </c:pt>
                <c:pt idx="2">
                  <c:v>Palangos m. sav.</c:v>
                </c:pt>
                <c:pt idx="3">
                  <c:v>Neringos sav.</c:v>
                </c:pt>
                <c:pt idx="4">
                  <c:v>Druskininkų sav.</c:v>
                </c:pt>
                <c:pt idx="5">
                  <c:v>Birštono sav.</c:v>
                </c:pt>
              </c:strCache>
            </c:strRef>
          </c:cat>
          <c:val>
            <c:numRef>
              <c:f>'Ekonomika+'!$C$305:$C$310</c:f>
              <c:numCache>
                <c:formatCode>0</c:formatCode>
                <c:ptCount val="6"/>
                <c:pt idx="0">
                  <c:v>1213.4254580228073</c:v>
                </c:pt>
                <c:pt idx="1">
                  <c:v>1192.6778756271206</c:v>
                </c:pt>
                <c:pt idx="2">
                  <c:v>1460.6741573033707</c:v>
                </c:pt>
                <c:pt idx="3">
                  <c:v>3814.7612156295227</c:v>
                </c:pt>
                <c:pt idx="4">
                  <c:v>1079.9070247933885</c:v>
                </c:pt>
                <c:pt idx="5">
                  <c:v>3350.983726014088</c:v>
                </c:pt>
              </c:numCache>
            </c:numRef>
          </c:val>
          <c:extLst>
            <c:ext xmlns:c16="http://schemas.microsoft.com/office/drawing/2014/chart" uri="{C3380CC4-5D6E-409C-BE32-E72D297353CC}">
              <c16:uniqueId val="{00000002-A4DD-1946-9D82-86918D111B20}"/>
            </c:ext>
          </c:extLst>
        </c:ser>
        <c:dLbls>
          <c:showLegendKey val="0"/>
          <c:showVal val="0"/>
          <c:showCatName val="0"/>
          <c:showSerName val="0"/>
          <c:showPercent val="0"/>
          <c:showBubbleSize val="0"/>
        </c:dLbls>
        <c:gapWidth val="219"/>
        <c:overlap val="-27"/>
        <c:axId val="684056368"/>
        <c:axId val="684053744"/>
      </c:barChart>
      <c:catAx>
        <c:axId val="68405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84053744"/>
        <c:crosses val="autoZero"/>
        <c:auto val="1"/>
        <c:lblAlgn val="ctr"/>
        <c:lblOffset val="100"/>
        <c:noMultiLvlLbl val="0"/>
      </c:catAx>
      <c:valAx>
        <c:axId val="68405374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840563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152543"/>
            </a:solidFill>
            <a:ln>
              <a:noFill/>
            </a:ln>
            <a:effectLst/>
          </c:spPr>
          <c:invertIfNegative val="0"/>
          <c:dPt>
            <c:idx val="2"/>
            <c:invertIfNegative val="0"/>
            <c:bubble3D val="0"/>
            <c:spPr>
              <a:solidFill>
                <a:schemeClr val="accent2"/>
              </a:solidFill>
              <a:ln>
                <a:noFill/>
              </a:ln>
              <a:effectLst/>
            </c:spPr>
            <c:extLst>
              <c:ext xmlns:c16="http://schemas.microsoft.com/office/drawing/2014/chart" uri="{C3380CC4-5D6E-409C-BE32-E72D297353CC}">
                <c16:uniqueId val="{00000001-3F27-614D-A184-4D1CFB8A4E9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'Ekonomika+'!$B$322:$B$327</c:f>
              <c:strCache>
                <c:ptCount val="6"/>
                <c:pt idx="0">
                  <c:v>Lietuvos Respublika</c:v>
                </c:pt>
                <c:pt idx="1">
                  <c:v>Klaipėdos apskritis</c:v>
                </c:pt>
                <c:pt idx="2">
                  <c:v>Palangos m. sav.</c:v>
                </c:pt>
                <c:pt idx="3">
                  <c:v>Neringos sav.</c:v>
                </c:pt>
                <c:pt idx="4">
                  <c:v>Druskininkų sav.</c:v>
                </c:pt>
                <c:pt idx="5">
                  <c:v>Birštono sav.</c:v>
                </c:pt>
              </c:strCache>
            </c:strRef>
          </c:cat>
          <c:val>
            <c:numRef>
              <c:f>'Ekonomika+'!$N$322:$N$327</c:f>
              <c:numCache>
                <c:formatCode>0</c:formatCode>
                <c:ptCount val="6"/>
                <c:pt idx="0">
                  <c:v>47.709098613405558</c:v>
                </c:pt>
                <c:pt idx="1">
                  <c:v>61.235923228482768</c:v>
                </c:pt>
                <c:pt idx="2">
                  <c:v>246.8718079673136</c:v>
                </c:pt>
                <c:pt idx="3">
                  <c:v>0</c:v>
                </c:pt>
                <c:pt idx="4">
                  <c:v>51.497933884297517</c:v>
                </c:pt>
                <c:pt idx="5">
                  <c:v>58.537770221034734</c:v>
                </c:pt>
              </c:numCache>
            </c:numRef>
          </c:val>
          <c:extLst>
            <c:ext xmlns:c16="http://schemas.microsoft.com/office/drawing/2014/chart" uri="{C3380CC4-5D6E-409C-BE32-E72D297353CC}">
              <c16:uniqueId val="{00000002-3F27-614D-A184-4D1CFB8A4E9E}"/>
            </c:ext>
          </c:extLst>
        </c:ser>
        <c:dLbls>
          <c:showLegendKey val="0"/>
          <c:showVal val="0"/>
          <c:showCatName val="0"/>
          <c:showSerName val="0"/>
          <c:showPercent val="0"/>
          <c:showBubbleSize val="0"/>
        </c:dLbls>
        <c:gapWidth val="219"/>
        <c:overlap val="-27"/>
        <c:axId val="716438072"/>
        <c:axId val="716438400"/>
      </c:barChart>
      <c:catAx>
        <c:axId val="716438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16438400"/>
        <c:crosses val="autoZero"/>
        <c:auto val="1"/>
        <c:lblAlgn val="ctr"/>
        <c:lblOffset val="100"/>
        <c:noMultiLvlLbl val="0"/>
      </c:catAx>
      <c:valAx>
        <c:axId val="71643840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164380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Apgyvendinimo įstaigų skaičius, vnt.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2015</c:v>
                </c:pt>
                <c:pt idx="1">
                  <c:v>2016</c:v>
                </c:pt>
                <c:pt idx="2">
                  <c:v>2017</c:v>
                </c:pt>
                <c:pt idx="3">
                  <c:v>2018</c:v>
                </c:pt>
                <c:pt idx="4">
                  <c:v>2019</c:v>
                </c:pt>
              </c:numCache>
            </c:numRef>
          </c:cat>
          <c:val>
            <c:numRef>
              <c:f>Sheet1!$B$2:$B$6</c:f>
              <c:numCache>
                <c:formatCode>General</c:formatCode>
                <c:ptCount val="5"/>
                <c:pt idx="0">
                  <c:v>373</c:v>
                </c:pt>
                <c:pt idx="1">
                  <c:v>429</c:v>
                </c:pt>
                <c:pt idx="2">
                  <c:v>419</c:v>
                </c:pt>
                <c:pt idx="3">
                  <c:v>471</c:v>
                </c:pt>
                <c:pt idx="4">
                  <c:v>447</c:v>
                </c:pt>
              </c:numCache>
            </c:numRef>
          </c:val>
          <c:extLst>
            <c:ext xmlns:c16="http://schemas.microsoft.com/office/drawing/2014/chart" uri="{C3380CC4-5D6E-409C-BE32-E72D297353CC}">
              <c16:uniqueId val="{00000000-FFA0-AC43-A3E6-8652D289F788}"/>
            </c:ext>
          </c:extLst>
        </c:ser>
        <c:dLbls>
          <c:dLblPos val="outEnd"/>
          <c:showLegendKey val="0"/>
          <c:showVal val="1"/>
          <c:showCatName val="0"/>
          <c:showSerName val="0"/>
          <c:showPercent val="0"/>
          <c:showBubbleSize val="0"/>
        </c:dLbls>
        <c:gapWidth val="219"/>
        <c:overlap val="-27"/>
        <c:axId val="1098374831"/>
        <c:axId val="1098371087"/>
      </c:barChart>
      <c:catAx>
        <c:axId val="10983748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098371087"/>
        <c:crosses val="autoZero"/>
        <c:auto val="1"/>
        <c:lblAlgn val="ctr"/>
        <c:lblOffset val="100"/>
        <c:noMultiLvlLbl val="0"/>
      </c:catAx>
      <c:valAx>
        <c:axId val="109837108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0983748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Suteiktų nakvynių skaičius, mln. vnt.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Sheet1!$A$2:$A$9</c:f>
              <c:numCache>
                <c:formatCode>General</c:formatCode>
                <c:ptCount val="8"/>
                <c:pt idx="0">
                  <c:v>2013</c:v>
                </c:pt>
                <c:pt idx="1">
                  <c:v>2014</c:v>
                </c:pt>
                <c:pt idx="2">
                  <c:v>2015</c:v>
                </c:pt>
                <c:pt idx="3">
                  <c:v>2016</c:v>
                </c:pt>
                <c:pt idx="4">
                  <c:v>2017</c:v>
                </c:pt>
                <c:pt idx="5">
                  <c:v>2018</c:v>
                </c:pt>
                <c:pt idx="6">
                  <c:v>2019</c:v>
                </c:pt>
                <c:pt idx="7">
                  <c:v>2020</c:v>
                </c:pt>
              </c:numCache>
            </c:numRef>
          </c:cat>
          <c:val>
            <c:numRef>
              <c:f>Sheet1!$B$2:$B$9</c:f>
              <c:numCache>
                <c:formatCode>_-* #,##0.0_-;\-* #,##0.0_-;_-* "-"??_-;_-@_-</c:formatCode>
                <c:ptCount val="8"/>
                <c:pt idx="0">
                  <c:v>0.9</c:v>
                </c:pt>
                <c:pt idx="1">
                  <c:v>0.9</c:v>
                </c:pt>
                <c:pt idx="2">
                  <c:v>1</c:v>
                </c:pt>
                <c:pt idx="3">
                  <c:v>1.1000000000000001</c:v>
                </c:pt>
                <c:pt idx="4">
                  <c:v>1.1000000000000001</c:v>
                </c:pt>
                <c:pt idx="5">
                  <c:v>1.2</c:v>
                </c:pt>
                <c:pt idx="6">
                  <c:v>1.2</c:v>
                </c:pt>
                <c:pt idx="7">
                  <c:v>1.1000000000000001</c:v>
                </c:pt>
              </c:numCache>
            </c:numRef>
          </c:val>
          <c:extLst>
            <c:ext xmlns:c16="http://schemas.microsoft.com/office/drawing/2014/chart" uri="{C3380CC4-5D6E-409C-BE32-E72D297353CC}">
              <c16:uniqueId val="{00000000-433B-4072-8BF2-CA4FD41EA209}"/>
            </c:ext>
          </c:extLst>
        </c:ser>
        <c:dLbls>
          <c:dLblPos val="outEnd"/>
          <c:showLegendKey val="0"/>
          <c:showVal val="1"/>
          <c:showCatName val="0"/>
          <c:showSerName val="0"/>
          <c:showPercent val="0"/>
          <c:showBubbleSize val="0"/>
        </c:dLbls>
        <c:gapWidth val="219"/>
        <c:overlap val="-27"/>
        <c:axId val="2087158576"/>
        <c:axId val="2087159408"/>
      </c:barChart>
      <c:catAx>
        <c:axId val="208715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087159408"/>
        <c:crosses val="autoZero"/>
        <c:auto val="1"/>
        <c:lblAlgn val="ctr"/>
        <c:lblOffset val="100"/>
        <c:noMultiLvlLbl val="0"/>
      </c:catAx>
      <c:valAx>
        <c:axId val="2087159408"/>
        <c:scaling>
          <c:orientation val="minMax"/>
        </c:scaling>
        <c:delete val="0"/>
        <c:axPos val="l"/>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087158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3.1.1</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Sheet1!$A$2:$A$4</c:f>
              <c:strCache>
                <c:ptCount val="3"/>
                <c:pt idx="0">
                  <c:v>3.1 tikslas</c:v>
                </c:pt>
                <c:pt idx="1">
                  <c:v>3.2 tikslas</c:v>
                </c:pt>
                <c:pt idx="2">
                  <c:v>3.3 tikslas</c:v>
                </c:pt>
              </c:strCache>
            </c:strRef>
          </c:cat>
          <c:val>
            <c:numRef>
              <c:f>Sheet1!$B$2:$B$4</c:f>
              <c:numCache>
                <c:formatCode>General</c:formatCode>
                <c:ptCount val="3"/>
                <c:pt idx="0">
                  <c:v>1</c:v>
                </c:pt>
              </c:numCache>
            </c:numRef>
          </c:val>
          <c:extLst>
            <c:ext xmlns:c16="http://schemas.microsoft.com/office/drawing/2014/chart" uri="{C3380CC4-5D6E-409C-BE32-E72D297353CC}">
              <c16:uniqueId val="{00000000-CDB0-44F6-8B81-7F4A2EF9997C}"/>
            </c:ext>
          </c:extLst>
        </c:ser>
        <c:ser>
          <c:idx val="1"/>
          <c:order val="1"/>
          <c:tx>
            <c:strRef>
              <c:f>Sheet1!$C$1</c:f>
              <c:strCache>
                <c:ptCount val="1"/>
                <c:pt idx="0">
                  <c:v>3.1.2</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3.1 tikslas</c:v>
                </c:pt>
                <c:pt idx="1">
                  <c:v>3.2 tikslas</c:v>
                </c:pt>
                <c:pt idx="2">
                  <c:v>3.3 tikslas</c:v>
                </c:pt>
              </c:strCache>
            </c:strRef>
          </c:cat>
          <c:val>
            <c:numRef>
              <c:f>Sheet1!$C$2:$C$4</c:f>
              <c:numCache>
                <c:formatCode>General</c:formatCode>
                <c:ptCount val="3"/>
                <c:pt idx="0">
                  <c:v>1</c:v>
                </c:pt>
              </c:numCache>
            </c:numRef>
          </c:val>
          <c:extLst>
            <c:ext xmlns:c16="http://schemas.microsoft.com/office/drawing/2014/chart" uri="{C3380CC4-5D6E-409C-BE32-E72D297353CC}">
              <c16:uniqueId val="{00000001-CDB0-44F6-8B81-7F4A2EF9997C}"/>
            </c:ext>
          </c:extLst>
        </c:ser>
        <c:ser>
          <c:idx val="2"/>
          <c:order val="2"/>
          <c:tx>
            <c:strRef>
              <c:f>Sheet1!$D$1</c:f>
              <c:strCache>
                <c:ptCount val="1"/>
                <c:pt idx="0">
                  <c:v>3.1.3</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3.1 tikslas</c:v>
                </c:pt>
                <c:pt idx="1">
                  <c:v>3.2 tikslas</c:v>
                </c:pt>
                <c:pt idx="2">
                  <c:v>3.3 tikslas</c:v>
                </c:pt>
              </c:strCache>
            </c:strRef>
          </c:cat>
          <c:val>
            <c:numRef>
              <c:f>Sheet1!$D$2:$D$4</c:f>
              <c:numCache>
                <c:formatCode>General</c:formatCode>
                <c:ptCount val="3"/>
                <c:pt idx="0">
                  <c:v>1</c:v>
                </c:pt>
              </c:numCache>
            </c:numRef>
          </c:val>
          <c:extLst>
            <c:ext xmlns:c16="http://schemas.microsoft.com/office/drawing/2014/chart" uri="{C3380CC4-5D6E-409C-BE32-E72D297353CC}">
              <c16:uniqueId val="{00000002-CDB0-44F6-8B81-7F4A2EF9997C}"/>
            </c:ext>
          </c:extLst>
        </c:ser>
        <c:ser>
          <c:idx val="3"/>
          <c:order val="3"/>
          <c:tx>
            <c:strRef>
              <c:f>Sheet1!$E$1</c:f>
              <c:strCache>
                <c:ptCount val="1"/>
                <c:pt idx="0">
                  <c:v>3.2.1</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3.1 tikslas</c:v>
                </c:pt>
                <c:pt idx="1">
                  <c:v>3.2 tikslas</c:v>
                </c:pt>
                <c:pt idx="2">
                  <c:v>3.3 tikslas</c:v>
                </c:pt>
              </c:strCache>
            </c:strRef>
          </c:cat>
          <c:val>
            <c:numRef>
              <c:f>Sheet1!$E$2:$E$4</c:f>
              <c:numCache>
                <c:formatCode>General</c:formatCode>
                <c:ptCount val="3"/>
                <c:pt idx="1">
                  <c:v>1</c:v>
                </c:pt>
              </c:numCache>
            </c:numRef>
          </c:val>
          <c:extLst>
            <c:ext xmlns:c16="http://schemas.microsoft.com/office/drawing/2014/chart" uri="{C3380CC4-5D6E-409C-BE32-E72D297353CC}">
              <c16:uniqueId val="{00000003-CDB0-44F6-8B81-7F4A2EF9997C}"/>
            </c:ext>
          </c:extLst>
        </c:ser>
        <c:ser>
          <c:idx val="4"/>
          <c:order val="4"/>
          <c:tx>
            <c:strRef>
              <c:f>Sheet1!$F$1</c:f>
              <c:strCache>
                <c:ptCount val="1"/>
                <c:pt idx="0">
                  <c:v>3.2.2</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3.1 tikslas</c:v>
                </c:pt>
                <c:pt idx="1">
                  <c:v>3.2 tikslas</c:v>
                </c:pt>
                <c:pt idx="2">
                  <c:v>3.3 tikslas</c:v>
                </c:pt>
              </c:strCache>
            </c:strRef>
          </c:cat>
          <c:val>
            <c:numRef>
              <c:f>Sheet1!$F$2:$F$4</c:f>
              <c:numCache>
                <c:formatCode>General</c:formatCode>
                <c:ptCount val="3"/>
                <c:pt idx="1">
                  <c:v>1</c:v>
                </c:pt>
              </c:numCache>
            </c:numRef>
          </c:val>
          <c:extLst>
            <c:ext xmlns:c16="http://schemas.microsoft.com/office/drawing/2014/chart" uri="{C3380CC4-5D6E-409C-BE32-E72D297353CC}">
              <c16:uniqueId val="{00000004-CDB0-44F6-8B81-7F4A2EF9997C}"/>
            </c:ext>
          </c:extLst>
        </c:ser>
        <c:ser>
          <c:idx val="5"/>
          <c:order val="5"/>
          <c:tx>
            <c:strRef>
              <c:f>Sheet1!$G$1</c:f>
              <c:strCache>
                <c:ptCount val="1"/>
                <c:pt idx="0">
                  <c:v>3.3.1</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3.1 tikslas</c:v>
                </c:pt>
                <c:pt idx="1">
                  <c:v>3.2 tikslas</c:v>
                </c:pt>
                <c:pt idx="2">
                  <c:v>3.3 tikslas</c:v>
                </c:pt>
              </c:strCache>
            </c:strRef>
          </c:cat>
          <c:val>
            <c:numRef>
              <c:f>Sheet1!$G$2:$G$4</c:f>
              <c:numCache>
                <c:formatCode>General</c:formatCode>
                <c:ptCount val="3"/>
                <c:pt idx="2">
                  <c:v>1</c:v>
                </c:pt>
              </c:numCache>
            </c:numRef>
          </c:val>
          <c:extLst>
            <c:ext xmlns:c16="http://schemas.microsoft.com/office/drawing/2014/chart" uri="{C3380CC4-5D6E-409C-BE32-E72D297353CC}">
              <c16:uniqueId val="{00000005-CDB0-44F6-8B81-7F4A2EF9997C}"/>
            </c:ext>
          </c:extLst>
        </c:ser>
        <c:ser>
          <c:idx val="6"/>
          <c:order val="6"/>
          <c:tx>
            <c:strRef>
              <c:f>Sheet1!$H$1</c:f>
              <c:strCache>
                <c:ptCount val="1"/>
                <c:pt idx="0">
                  <c:v>3.3.2</c:v>
                </c:pt>
              </c:strCache>
            </c:strRef>
          </c:tx>
          <c:spPr>
            <a:solidFill>
              <a:srgbClr val="00B050"/>
            </a:solidFill>
            <a:ln>
              <a:noFill/>
            </a:ln>
            <a:effectLst/>
          </c:spPr>
          <c:invertIfNegative val="0"/>
          <c:dLbls>
            <c:spPr>
              <a:solidFill>
                <a:srgbClr val="00B05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3.1 tikslas</c:v>
                </c:pt>
                <c:pt idx="1">
                  <c:v>3.2 tikslas</c:v>
                </c:pt>
                <c:pt idx="2">
                  <c:v>3.3 tikslas</c:v>
                </c:pt>
              </c:strCache>
            </c:strRef>
          </c:cat>
          <c:val>
            <c:numRef>
              <c:f>Sheet1!$H$2:$H$4</c:f>
              <c:numCache>
                <c:formatCode>General</c:formatCode>
                <c:ptCount val="3"/>
                <c:pt idx="2">
                  <c:v>1</c:v>
                </c:pt>
              </c:numCache>
            </c:numRef>
          </c:val>
          <c:extLst>
            <c:ext xmlns:c16="http://schemas.microsoft.com/office/drawing/2014/chart" uri="{C3380CC4-5D6E-409C-BE32-E72D297353CC}">
              <c16:uniqueId val="{00000006-CDB0-44F6-8B81-7F4A2EF9997C}"/>
            </c:ext>
          </c:extLst>
        </c:ser>
        <c:ser>
          <c:idx val="7"/>
          <c:order val="7"/>
          <c:tx>
            <c:strRef>
              <c:f>Sheet1!$I$1</c:f>
              <c:strCache>
                <c:ptCount val="1"/>
                <c:pt idx="0">
                  <c:v>3.3.3</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3.1 tikslas</c:v>
                </c:pt>
                <c:pt idx="1">
                  <c:v>3.2 tikslas</c:v>
                </c:pt>
                <c:pt idx="2">
                  <c:v>3.3 tikslas</c:v>
                </c:pt>
              </c:strCache>
            </c:strRef>
          </c:cat>
          <c:val>
            <c:numRef>
              <c:f>Sheet1!$I$2:$I$4</c:f>
              <c:numCache>
                <c:formatCode>General</c:formatCode>
                <c:ptCount val="3"/>
                <c:pt idx="2">
                  <c:v>1</c:v>
                </c:pt>
              </c:numCache>
            </c:numRef>
          </c:val>
          <c:extLst>
            <c:ext xmlns:c16="http://schemas.microsoft.com/office/drawing/2014/chart" uri="{C3380CC4-5D6E-409C-BE32-E72D297353CC}">
              <c16:uniqueId val="{00000008-CDB0-44F6-8B81-7F4A2EF9997C}"/>
            </c:ext>
          </c:extLst>
        </c:ser>
        <c:dLbls>
          <c:showLegendKey val="0"/>
          <c:showVal val="1"/>
          <c:showCatName val="0"/>
          <c:showSerName val="0"/>
          <c:showPercent val="0"/>
          <c:showBubbleSize val="0"/>
        </c:dLbls>
        <c:gapWidth val="150"/>
        <c:overlap val="100"/>
        <c:axId val="828493176"/>
        <c:axId val="828489896"/>
      </c:barChart>
      <c:catAx>
        <c:axId val="828493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28489896"/>
        <c:crosses val="autoZero"/>
        <c:auto val="1"/>
        <c:lblAlgn val="ctr"/>
        <c:lblOffset val="100"/>
        <c:noMultiLvlLbl val="0"/>
      </c:catAx>
      <c:valAx>
        <c:axId val="828489896"/>
        <c:scaling>
          <c:orientation val="minMax"/>
          <c:max val="4"/>
        </c:scaling>
        <c:delete val="1"/>
        <c:axPos val="l"/>
        <c:numFmt formatCode="General" sourceLinked="1"/>
        <c:majorTickMark val="out"/>
        <c:minorTickMark val="none"/>
        <c:tickLblPos val="nextTo"/>
        <c:crossAx val="8284931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2019 m. kiekvieną mėnesį suteiktų nakvynių skaičius, tūkst. vnt.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strCache>
            </c:strRef>
          </c:cat>
          <c:val>
            <c:numRef>
              <c:f>Sheet1!$B$2:$B$13</c:f>
              <c:numCache>
                <c:formatCode>General</c:formatCode>
                <c:ptCount val="12"/>
                <c:pt idx="0">
                  <c:v>30.8</c:v>
                </c:pt>
                <c:pt idx="1">
                  <c:v>44.5</c:v>
                </c:pt>
                <c:pt idx="2">
                  <c:v>55.8</c:v>
                </c:pt>
                <c:pt idx="3">
                  <c:v>66.900000000000006</c:v>
                </c:pt>
                <c:pt idx="4">
                  <c:v>85.9</c:v>
                </c:pt>
                <c:pt idx="5">
                  <c:v>158.30000000000001</c:v>
                </c:pt>
                <c:pt idx="6">
                  <c:v>237.9</c:v>
                </c:pt>
                <c:pt idx="7">
                  <c:v>270.5</c:v>
                </c:pt>
                <c:pt idx="8">
                  <c:v>115.9</c:v>
                </c:pt>
                <c:pt idx="9">
                  <c:v>74.900000000000006</c:v>
                </c:pt>
                <c:pt idx="10">
                  <c:v>35.700000000000003</c:v>
                </c:pt>
                <c:pt idx="11">
                  <c:v>65.599999999999994</c:v>
                </c:pt>
              </c:numCache>
            </c:numRef>
          </c:val>
          <c:extLst>
            <c:ext xmlns:c16="http://schemas.microsoft.com/office/drawing/2014/chart" uri="{C3380CC4-5D6E-409C-BE32-E72D297353CC}">
              <c16:uniqueId val="{00000000-4C8F-4C3B-BBE2-5DE21FD5482C}"/>
            </c:ext>
          </c:extLst>
        </c:ser>
        <c:ser>
          <c:idx val="1"/>
          <c:order val="1"/>
          <c:tx>
            <c:strRef>
              <c:f>Sheet1!$C$1</c:f>
              <c:strCache>
                <c:ptCount val="1"/>
                <c:pt idx="0">
                  <c:v>2013 m. kiekvieną mėnesį suteiktų nakvynių skaičius, tūkst. vnt. </c:v>
                </c:pt>
              </c:strCache>
            </c:strRef>
          </c:tx>
          <c:spPr>
            <a:solidFill>
              <a:schemeClr val="accent2"/>
            </a:solidFill>
            <a:ln>
              <a:noFill/>
            </a:ln>
            <a:effectLst/>
          </c:spPr>
          <c:invertIfNegative val="0"/>
          <c:dLbls>
            <c:dLbl>
              <c:idx val="7"/>
              <c:layout>
                <c:manualLayout>
                  <c:x val="1.119946242580348E-2"/>
                  <c:y val="-5.070993914807302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C8F-4C3B-BBE2-5DE21FD5482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strCache>
            </c:strRef>
          </c:cat>
          <c:val>
            <c:numRef>
              <c:f>Sheet1!$C$2:$C$13</c:f>
              <c:numCache>
                <c:formatCode>0.0</c:formatCode>
                <c:ptCount val="12"/>
                <c:pt idx="0">
                  <c:v>17.399999999999999</c:v>
                </c:pt>
                <c:pt idx="1">
                  <c:v>17.8</c:v>
                </c:pt>
                <c:pt idx="2">
                  <c:v>21.9</c:v>
                </c:pt>
                <c:pt idx="3">
                  <c:v>25.1</c:v>
                </c:pt>
                <c:pt idx="4">
                  <c:v>50.1</c:v>
                </c:pt>
                <c:pt idx="5">
                  <c:v>126.8</c:v>
                </c:pt>
                <c:pt idx="6">
                  <c:v>301.89999999999998</c:v>
                </c:pt>
                <c:pt idx="7">
                  <c:v>274.2</c:v>
                </c:pt>
                <c:pt idx="8">
                  <c:v>48</c:v>
                </c:pt>
                <c:pt idx="9">
                  <c:v>21.2</c:v>
                </c:pt>
                <c:pt idx="10">
                  <c:v>17</c:v>
                </c:pt>
                <c:pt idx="11">
                  <c:v>19.5</c:v>
                </c:pt>
              </c:numCache>
            </c:numRef>
          </c:val>
          <c:extLst>
            <c:ext xmlns:c16="http://schemas.microsoft.com/office/drawing/2014/chart" uri="{C3380CC4-5D6E-409C-BE32-E72D297353CC}">
              <c16:uniqueId val="{00000002-4C8F-4C3B-BBE2-5DE21FD5482C}"/>
            </c:ext>
          </c:extLst>
        </c:ser>
        <c:dLbls>
          <c:dLblPos val="outEnd"/>
          <c:showLegendKey val="0"/>
          <c:showVal val="1"/>
          <c:showCatName val="0"/>
          <c:showSerName val="0"/>
          <c:showPercent val="0"/>
          <c:showBubbleSize val="0"/>
        </c:dLbls>
        <c:gapWidth val="219"/>
        <c:overlap val="-27"/>
        <c:axId val="1998429520"/>
        <c:axId val="1998440752"/>
      </c:barChart>
      <c:catAx>
        <c:axId val="199842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998440752"/>
        <c:crosses val="autoZero"/>
        <c:auto val="1"/>
        <c:lblAlgn val="ctr"/>
        <c:lblOffset val="100"/>
        <c:noMultiLvlLbl val="0"/>
      </c:catAx>
      <c:valAx>
        <c:axId val="19984407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99842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2018 m.</c:v>
                </c:pt>
              </c:strCache>
            </c:strRef>
          </c:tx>
          <c:spPr>
            <a:solidFill>
              <a:schemeClr val="accent1"/>
            </a:solidFill>
            <a:ln>
              <a:noFill/>
            </a:ln>
            <a:effectLst/>
          </c:spPr>
          <c:invertIfNegative val="0"/>
          <c:cat>
            <c:strRef>
              <c:f>Sheet1!$A$2:$A$11</c:f>
              <c:strCache>
                <c:ptCount val="10"/>
                <c:pt idx="0">
                  <c:v>Baltarusija</c:v>
                </c:pt>
                <c:pt idx="1">
                  <c:v>Rusija</c:v>
                </c:pt>
                <c:pt idx="2">
                  <c:v>Latvija</c:v>
                </c:pt>
                <c:pt idx="3">
                  <c:v>Vokietija</c:v>
                </c:pt>
                <c:pt idx="4">
                  <c:v>Estija</c:v>
                </c:pt>
                <c:pt idx="5">
                  <c:v>Lenkija</c:v>
                </c:pt>
                <c:pt idx="6">
                  <c:v>Izraelis</c:v>
                </c:pt>
                <c:pt idx="7">
                  <c:v>Prancūzija</c:v>
                </c:pt>
                <c:pt idx="8">
                  <c:v>Ukraina</c:v>
                </c:pt>
                <c:pt idx="9">
                  <c:v>Didžioji Britanija</c:v>
                </c:pt>
              </c:strCache>
            </c:strRef>
          </c:cat>
          <c:val>
            <c:numRef>
              <c:f>Sheet1!$B$2:$B$11</c:f>
              <c:numCache>
                <c:formatCode>General</c:formatCode>
                <c:ptCount val="10"/>
                <c:pt idx="0">
                  <c:v>13405</c:v>
                </c:pt>
                <c:pt idx="1">
                  <c:v>8959</c:v>
                </c:pt>
                <c:pt idx="2">
                  <c:v>6618</c:v>
                </c:pt>
                <c:pt idx="3">
                  <c:v>6792</c:v>
                </c:pt>
                <c:pt idx="4">
                  <c:v>4387</c:v>
                </c:pt>
                <c:pt idx="5">
                  <c:v>3562</c:v>
                </c:pt>
                <c:pt idx="6">
                  <c:v>352</c:v>
                </c:pt>
                <c:pt idx="7">
                  <c:v>865</c:v>
                </c:pt>
                <c:pt idx="8">
                  <c:v>1479</c:v>
                </c:pt>
                <c:pt idx="9">
                  <c:v>637</c:v>
                </c:pt>
              </c:numCache>
            </c:numRef>
          </c:val>
          <c:extLst>
            <c:ext xmlns:c16="http://schemas.microsoft.com/office/drawing/2014/chart" uri="{C3380CC4-5D6E-409C-BE32-E72D297353CC}">
              <c16:uniqueId val="{00000000-B46E-4C11-A9AF-31D9F793032F}"/>
            </c:ext>
          </c:extLst>
        </c:ser>
        <c:ser>
          <c:idx val="1"/>
          <c:order val="1"/>
          <c:tx>
            <c:strRef>
              <c:f>Sheet1!$C$1</c:f>
              <c:strCache>
                <c:ptCount val="1"/>
                <c:pt idx="0">
                  <c:v>2019 m. </c:v>
                </c:pt>
              </c:strCache>
            </c:strRef>
          </c:tx>
          <c:spPr>
            <a:solidFill>
              <a:schemeClr val="accent2"/>
            </a:solidFill>
            <a:ln>
              <a:noFill/>
            </a:ln>
            <a:effectLst/>
          </c:spPr>
          <c:invertIfNegative val="0"/>
          <c:cat>
            <c:strRef>
              <c:f>Sheet1!$A$2:$A$11</c:f>
              <c:strCache>
                <c:ptCount val="10"/>
                <c:pt idx="0">
                  <c:v>Baltarusija</c:v>
                </c:pt>
                <c:pt idx="1">
                  <c:v>Rusija</c:v>
                </c:pt>
                <c:pt idx="2">
                  <c:v>Latvija</c:v>
                </c:pt>
                <c:pt idx="3">
                  <c:v>Vokietija</c:v>
                </c:pt>
                <c:pt idx="4">
                  <c:v>Estija</c:v>
                </c:pt>
                <c:pt idx="5">
                  <c:v>Lenkija</c:v>
                </c:pt>
                <c:pt idx="6">
                  <c:v>Izraelis</c:v>
                </c:pt>
                <c:pt idx="7">
                  <c:v>Prancūzija</c:v>
                </c:pt>
                <c:pt idx="8">
                  <c:v>Ukraina</c:v>
                </c:pt>
                <c:pt idx="9">
                  <c:v>Didžioji Britanija</c:v>
                </c:pt>
              </c:strCache>
            </c:strRef>
          </c:cat>
          <c:val>
            <c:numRef>
              <c:f>Sheet1!$C$2:$C$11</c:f>
              <c:numCache>
                <c:formatCode>General</c:formatCode>
                <c:ptCount val="10"/>
                <c:pt idx="0">
                  <c:v>16344</c:v>
                </c:pt>
                <c:pt idx="1">
                  <c:v>16553</c:v>
                </c:pt>
                <c:pt idx="2">
                  <c:v>7727</c:v>
                </c:pt>
                <c:pt idx="3">
                  <c:v>9096</c:v>
                </c:pt>
                <c:pt idx="4">
                  <c:v>5278</c:v>
                </c:pt>
                <c:pt idx="5">
                  <c:v>3672</c:v>
                </c:pt>
                <c:pt idx="6">
                  <c:v>954</c:v>
                </c:pt>
                <c:pt idx="7">
                  <c:v>912</c:v>
                </c:pt>
                <c:pt idx="8">
                  <c:v>1564</c:v>
                </c:pt>
                <c:pt idx="9">
                  <c:v>751</c:v>
                </c:pt>
              </c:numCache>
            </c:numRef>
          </c:val>
          <c:extLst>
            <c:ext xmlns:c16="http://schemas.microsoft.com/office/drawing/2014/chart" uri="{C3380CC4-5D6E-409C-BE32-E72D297353CC}">
              <c16:uniqueId val="{00000001-B46E-4C11-A9AF-31D9F793032F}"/>
            </c:ext>
          </c:extLst>
        </c:ser>
        <c:dLbls>
          <c:showLegendKey val="0"/>
          <c:showVal val="0"/>
          <c:showCatName val="0"/>
          <c:showSerName val="0"/>
          <c:showPercent val="0"/>
          <c:showBubbleSize val="0"/>
        </c:dLbls>
        <c:gapWidth val="219"/>
        <c:overlap val="-27"/>
        <c:axId val="871965920"/>
        <c:axId val="871959680"/>
      </c:barChart>
      <c:catAx>
        <c:axId val="871965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71959680"/>
        <c:crosses val="autoZero"/>
        <c:auto val="1"/>
        <c:lblAlgn val="ctr"/>
        <c:lblOffset val="100"/>
        <c:noMultiLvlLbl val="0"/>
      </c:catAx>
      <c:valAx>
        <c:axId val="8719596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71965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Meno mėgėjų kolektyvų skaičius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Sheet1!$B$2:$B$10</c:f>
              <c:numCache>
                <c:formatCode>General</c:formatCode>
                <c:ptCount val="9"/>
                <c:pt idx="0">
                  <c:v>11</c:v>
                </c:pt>
                <c:pt idx="1">
                  <c:v>12</c:v>
                </c:pt>
                <c:pt idx="2">
                  <c:v>10</c:v>
                </c:pt>
                <c:pt idx="3">
                  <c:v>6</c:v>
                </c:pt>
                <c:pt idx="4">
                  <c:v>7</c:v>
                </c:pt>
                <c:pt idx="5">
                  <c:v>10</c:v>
                </c:pt>
                <c:pt idx="6">
                  <c:v>9</c:v>
                </c:pt>
                <c:pt idx="7">
                  <c:v>9</c:v>
                </c:pt>
                <c:pt idx="8">
                  <c:v>8</c:v>
                </c:pt>
              </c:numCache>
            </c:numRef>
          </c:val>
          <c:extLst>
            <c:ext xmlns:c16="http://schemas.microsoft.com/office/drawing/2014/chart" uri="{C3380CC4-5D6E-409C-BE32-E72D297353CC}">
              <c16:uniqueId val="{00000000-A2FE-4A86-8A6D-1808265070A0}"/>
            </c:ext>
          </c:extLst>
        </c:ser>
        <c:dLbls>
          <c:dLblPos val="outEnd"/>
          <c:showLegendKey val="0"/>
          <c:showVal val="1"/>
          <c:showCatName val="0"/>
          <c:showSerName val="0"/>
          <c:showPercent val="0"/>
          <c:showBubbleSize val="0"/>
        </c:dLbls>
        <c:gapWidth val="219"/>
        <c:overlap val="-27"/>
        <c:axId val="690012239"/>
        <c:axId val="689988527"/>
      </c:barChart>
      <c:catAx>
        <c:axId val="690012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89988527"/>
        <c:crosses val="autoZero"/>
        <c:auto val="1"/>
        <c:lblAlgn val="ctr"/>
        <c:lblOffset val="100"/>
        <c:noMultiLvlLbl val="0"/>
      </c:catAx>
      <c:valAx>
        <c:axId val="68998852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900122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2015</c:v>
                </c:pt>
                <c:pt idx="1">
                  <c:v>2016</c:v>
                </c:pt>
                <c:pt idx="2">
                  <c:v>2017</c:v>
                </c:pt>
                <c:pt idx="3">
                  <c:v>2018</c:v>
                </c:pt>
                <c:pt idx="4">
                  <c:v>2019</c:v>
                </c:pt>
              </c:numCache>
            </c:numRef>
          </c:cat>
          <c:val>
            <c:numRef>
              <c:f>Sheet1!$B$2:$B$6</c:f>
              <c:numCache>
                <c:formatCode>General</c:formatCode>
                <c:ptCount val="5"/>
                <c:pt idx="0">
                  <c:v>164</c:v>
                </c:pt>
                <c:pt idx="1">
                  <c:v>191</c:v>
                </c:pt>
                <c:pt idx="2">
                  <c:v>183</c:v>
                </c:pt>
                <c:pt idx="3">
                  <c:v>183</c:v>
                </c:pt>
                <c:pt idx="4">
                  <c:v>170</c:v>
                </c:pt>
              </c:numCache>
            </c:numRef>
          </c:val>
          <c:extLst>
            <c:ext xmlns:c16="http://schemas.microsoft.com/office/drawing/2014/chart" uri="{C3380CC4-5D6E-409C-BE32-E72D297353CC}">
              <c16:uniqueId val="{00000000-B692-294B-B40D-F20003404D1A}"/>
            </c:ext>
          </c:extLst>
        </c:ser>
        <c:dLbls>
          <c:dLblPos val="outEnd"/>
          <c:showLegendKey val="0"/>
          <c:showVal val="1"/>
          <c:showCatName val="0"/>
          <c:showSerName val="0"/>
          <c:showPercent val="0"/>
          <c:showBubbleSize val="0"/>
        </c:dLbls>
        <c:gapWidth val="219"/>
        <c:overlap val="-27"/>
        <c:axId val="502057984"/>
        <c:axId val="502049664"/>
      </c:barChart>
      <c:catAx>
        <c:axId val="502057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02049664"/>
        <c:crosses val="autoZero"/>
        <c:auto val="1"/>
        <c:lblAlgn val="ctr"/>
        <c:lblOffset val="100"/>
        <c:noMultiLvlLbl val="0"/>
      </c:catAx>
      <c:valAx>
        <c:axId val="5020496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020579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Kultūra!$C$28:$K$28</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Kultūra!$C$34:$K$34</c:f>
              <c:numCache>
                <c:formatCode>0.0</c:formatCode>
                <c:ptCount val="9"/>
                <c:pt idx="0">
                  <c:v>6</c:v>
                </c:pt>
                <c:pt idx="1">
                  <c:v>6</c:v>
                </c:pt>
                <c:pt idx="2">
                  <c:v>7</c:v>
                </c:pt>
                <c:pt idx="3">
                  <c:v>11</c:v>
                </c:pt>
                <c:pt idx="4">
                  <c:v>7</c:v>
                </c:pt>
                <c:pt idx="5">
                  <c:v>8</c:v>
                </c:pt>
                <c:pt idx="6">
                  <c:v>19</c:v>
                </c:pt>
                <c:pt idx="7">
                  <c:v>13</c:v>
                </c:pt>
                <c:pt idx="8">
                  <c:v>14</c:v>
                </c:pt>
              </c:numCache>
            </c:numRef>
          </c:val>
          <c:smooth val="0"/>
          <c:extLst>
            <c:ext xmlns:c16="http://schemas.microsoft.com/office/drawing/2014/chart" uri="{C3380CC4-5D6E-409C-BE32-E72D297353CC}">
              <c16:uniqueId val="{00000000-859A-422B-B6D7-A5AA42D203B9}"/>
            </c:ext>
          </c:extLst>
        </c:ser>
        <c:dLbls>
          <c:dLblPos val="ctr"/>
          <c:showLegendKey val="0"/>
          <c:showVal val="1"/>
          <c:showCatName val="0"/>
          <c:showSerName val="0"/>
          <c:showPercent val="0"/>
          <c:showBubbleSize val="0"/>
        </c:dLbls>
        <c:smooth val="0"/>
        <c:axId val="330330832"/>
        <c:axId val="330332464"/>
      </c:lineChart>
      <c:catAx>
        <c:axId val="330330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30332464"/>
        <c:crosses val="autoZero"/>
        <c:auto val="1"/>
        <c:lblAlgn val="ctr"/>
        <c:lblOffset val="100"/>
        <c:noMultiLvlLbl val="0"/>
      </c:catAx>
      <c:valAx>
        <c:axId val="330332464"/>
        <c:scaling>
          <c:orientation val="minMax"/>
          <c:min val="4"/>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303308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'Analizė 2'!$A$5</c:f>
              <c:strCache>
                <c:ptCount val="1"/>
                <c:pt idx="0">
                  <c:v>Lietuvos Respublika</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'Analizė 2'!$B$4:$K$4</c:f>
              <c:strCache>
                <c:ptCount val="10"/>
                <c:pt idx="0">
                  <c:v>2011</c:v>
                </c:pt>
                <c:pt idx="1">
                  <c:v>2012</c:v>
                </c:pt>
                <c:pt idx="2">
                  <c:v>2013</c:v>
                </c:pt>
                <c:pt idx="3">
                  <c:v>2014</c:v>
                </c:pt>
                <c:pt idx="4">
                  <c:v>2015</c:v>
                </c:pt>
                <c:pt idx="5">
                  <c:v>2016</c:v>
                </c:pt>
                <c:pt idx="6">
                  <c:v>2017</c:v>
                </c:pt>
                <c:pt idx="7">
                  <c:v>2018</c:v>
                </c:pt>
                <c:pt idx="8">
                  <c:v>2019</c:v>
                </c:pt>
                <c:pt idx="9">
                  <c:v>2020</c:v>
                </c:pt>
              </c:strCache>
            </c:strRef>
          </c:cat>
          <c:val>
            <c:numRef>
              <c:f>'Analizė 2'!$B$5:$K$5</c:f>
              <c:numCache>
                <c:formatCode>General</c:formatCode>
                <c:ptCount val="10"/>
                <c:pt idx="0">
                  <c:v>46.7</c:v>
                </c:pt>
                <c:pt idx="1">
                  <c:v>46</c:v>
                </c:pt>
                <c:pt idx="2">
                  <c:v>45.5</c:v>
                </c:pt>
                <c:pt idx="3">
                  <c:v>45.1</c:v>
                </c:pt>
                <c:pt idx="4">
                  <c:v>44.7</c:v>
                </c:pt>
                <c:pt idx="5">
                  <c:v>44.2</c:v>
                </c:pt>
                <c:pt idx="6">
                  <c:v>43.6</c:v>
                </c:pt>
                <c:pt idx="7">
                  <c:v>43</c:v>
                </c:pt>
                <c:pt idx="8">
                  <c:v>42.8</c:v>
                </c:pt>
                <c:pt idx="9">
                  <c:v>42.8</c:v>
                </c:pt>
              </c:numCache>
            </c:numRef>
          </c:val>
          <c:extLst>
            <c:ext xmlns:c16="http://schemas.microsoft.com/office/drawing/2014/chart" uri="{C3380CC4-5D6E-409C-BE32-E72D297353CC}">
              <c16:uniqueId val="{00000000-8009-4669-8FD9-FDB35E01E489}"/>
            </c:ext>
          </c:extLst>
        </c:ser>
        <c:ser>
          <c:idx val="1"/>
          <c:order val="1"/>
          <c:tx>
            <c:strRef>
              <c:f>'Analizė 2'!$A$6</c:f>
              <c:strCache>
                <c:ptCount val="1"/>
                <c:pt idx="0">
                  <c:v>Klaipėdos apskritis</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'Analizė 2'!$B$4:$K$4</c:f>
              <c:strCache>
                <c:ptCount val="10"/>
                <c:pt idx="0">
                  <c:v>2011</c:v>
                </c:pt>
                <c:pt idx="1">
                  <c:v>2012</c:v>
                </c:pt>
                <c:pt idx="2">
                  <c:v>2013</c:v>
                </c:pt>
                <c:pt idx="3">
                  <c:v>2014</c:v>
                </c:pt>
                <c:pt idx="4">
                  <c:v>2015</c:v>
                </c:pt>
                <c:pt idx="5">
                  <c:v>2016</c:v>
                </c:pt>
                <c:pt idx="6">
                  <c:v>2017</c:v>
                </c:pt>
                <c:pt idx="7">
                  <c:v>2018</c:v>
                </c:pt>
                <c:pt idx="8">
                  <c:v>2019</c:v>
                </c:pt>
                <c:pt idx="9">
                  <c:v>2020</c:v>
                </c:pt>
              </c:strCache>
            </c:strRef>
          </c:cat>
          <c:val>
            <c:numRef>
              <c:f>'Analizė 2'!$B$6:$K$6</c:f>
              <c:numCache>
                <c:formatCode>General</c:formatCode>
                <c:ptCount val="10"/>
                <c:pt idx="0">
                  <c:v>65.3</c:v>
                </c:pt>
                <c:pt idx="1">
                  <c:v>64.3</c:v>
                </c:pt>
                <c:pt idx="2">
                  <c:v>63.7</c:v>
                </c:pt>
                <c:pt idx="3">
                  <c:v>63.2</c:v>
                </c:pt>
                <c:pt idx="4">
                  <c:v>62.7</c:v>
                </c:pt>
                <c:pt idx="5">
                  <c:v>62.2</c:v>
                </c:pt>
                <c:pt idx="6">
                  <c:v>61.4</c:v>
                </c:pt>
                <c:pt idx="7">
                  <c:v>60.8</c:v>
                </c:pt>
                <c:pt idx="8">
                  <c:v>60.8</c:v>
                </c:pt>
                <c:pt idx="9">
                  <c:v>61.3</c:v>
                </c:pt>
              </c:numCache>
            </c:numRef>
          </c:val>
          <c:extLst>
            <c:ext xmlns:c16="http://schemas.microsoft.com/office/drawing/2014/chart" uri="{C3380CC4-5D6E-409C-BE32-E72D297353CC}">
              <c16:uniqueId val="{00000001-8009-4669-8FD9-FDB35E01E489}"/>
            </c:ext>
          </c:extLst>
        </c:ser>
        <c:ser>
          <c:idx val="2"/>
          <c:order val="2"/>
          <c:tx>
            <c:strRef>
              <c:f>'Analizė 2'!$A$7</c:f>
              <c:strCache>
                <c:ptCount val="1"/>
                <c:pt idx="0">
                  <c:v>Palangos m. sav.</c:v>
                </c:pt>
              </c:strCache>
            </c:strRef>
          </c:tx>
          <c:spPr>
            <a:solidFill>
              <a:schemeClr val="accent4"/>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'Analizė 2'!$B$4:$K$4</c:f>
              <c:strCache>
                <c:ptCount val="10"/>
                <c:pt idx="0">
                  <c:v>2011</c:v>
                </c:pt>
                <c:pt idx="1">
                  <c:v>2012</c:v>
                </c:pt>
                <c:pt idx="2">
                  <c:v>2013</c:v>
                </c:pt>
                <c:pt idx="3">
                  <c:v>2014</c:v>
                </c:pt>
                <c:pt idx="4">
                  <c:v>2015</c:v>
                </c:pt>
                <c:pt idx="5">
                  <c:v>2016</c:v>
                </c:pt>
                <c:pt idx="6">
                  <c:v>2017</c:v>
                </c:pt>
                <c:pt idx="7">
                  <c:v>2018</c:v>
                </c:pt>
                <c:pt idx="8">
                  <c:v>2019</c:v>
                </c:pt>
                <c:pt idx="9">
                  <c:v>2020</c:v>
                </c:pt>
              </c:strCache>
            </c:strRef>
          </c:cat>
          <c:val>
            <c:numRef>
              <c:f>'Analizė 2'!$B$7:$K$7</c:f>
              <c:numCache>
                <c:formatCode>General</c:formatCode>
                <c:ptCount val="10"/>
                <c:pt idx="0">
                  <c:v>199.6</c:v>
                </c:pt>
                <c:pt idx="1">
                  <c:v>196.4</c:v>
                </c:pt>
                <c:pt idx="2">
                  <c:v>194.3</c:v>
                </c:pt>
                <c:pt idx="3">
                  <c:v>194.4</c:v>
                </c:pt>
                <c:pt idx="4">
                  <c:v>194.7</c:v>
                </c:pt>
                <c:pt idx="5">
                  <c:v>196.7</c:v>
                </c:pt>
                <c:pt idx="6">
                  <c:v>195.6</c:v>
                </c:pt>
                <c:pt idx="7">
                  <c:v>194.7</c:v>
                </c:pt>
                <c:pt idx="8">
                  <c:v>198.3</c:v>
                </c:pt>
                <c:pt idx="9">
                  <c:v>203</c:v>
                </c:pt>
              </c:numCache>
            </c:numRef>
          </c:val>
          <c:extLst>
            <c:ext xmlns:c16="http://schemas.microsoft.com/office/drawing/2014/chart" uri="{C3380CC4-5D6E-409C-BE32-E72D297353CC}">
              <c16:uniqueId val="{00000002-8009-4669-8FD9-FDB35E01E489}"/>
            </c:ext>
          </c:extLst>
        </c:ser>
        <c:dLbls>
          <c:dLblPos val="outEnd"/>
          <c:showLegendKey val="0"/>
          <c:showVal val="1"/>
          <c:showCatName val="0"/>
          <c:showSerName val="0"/>
          <c:showPercent val="0"/>
          <c:showBubbleSize val="0"/>
        </c:dLbls>
        <c:gapWidth val="219"/>
        <c:overlap val="-27"/>
        <c:axId val="403506824"/>
        <c:axId val="403503872"/>
      </c:barChart>
      <c:catAx>
        <c:axId val="403506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03503872"/>
        <c:crosses val="autoZero"/>
        <c:auto val="1"/>
        <c:lblAlgn val="ctr"/>
        <c:lblOffset val="100"/>
        <c:noMultiLvlLbl val="0"/>
      </c:catAx>
      <c:valAx>
        <c:axId val="4035038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03506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'Aplinkosauga buklė+'!$W$62</c:f>
              <c:strCache>
                <c:ptCount val="1"/>
                <c:pt idx="0">
                  <c:v>Paimta vandens</c:v>
                </c:pt>
              </c:strCache>
            </c:strRef>
          </c:tx>
          <c:spPr>
            <a:solidFill>
              <a:schemeClr val="accent1"/>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'Aplinkosauga buklė+'!$V$63:$V$71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'Aplinkosauga buklė+'!$W$63:$W$71</c:f>
              <c:numCache>
                <c:formatCode>0.0</c:formatCode>
                <c:ptCount val="9"/>
                <c:pt idx="0">
                  <c:v>1509</c:v>
                </c:pt>
                <c:pt idx="1">
                  <c:v>1643</c:v>
                </c:pt>
                <c:pt idx="2">
                  <c:v>1687.3</c:v>
                </c:pt>
                <c:pt idx="3">
                  <c:v>1707.4</c:v>
                </c:pt>
                <c:pt idx="4">
                  <c:v>1616</c:v>
                </c:pt>
                <c:pt idx="5">
                  <c:v>1711.7</c:v>
                </c:pt>
                <c:pt idx="6">
                  <c:v>1696.5</c:v>
                </c:pt>
                <c:pt idx="7">
                  <c:v>1790.5</c:v>
                </c:pt>
                <c:pt idx="8">
                  <c:v>1661.1</c:v>
                </c:pt>
              </c:numCache>
            </c:numRef>
          </c:val>
          <c:extLst>
            <c:ext xmlns:c16="http://schemas.microsoft.com/office/drawing/2014/chart" uri="{C3380CC4-5D6E-409C-BE32-E72D297353CC}">
              <c16:uniqueId val="{00000000-D672-D240-BA89-985545C13F72}"/>
            </c:ext>
          </c:extLst>
        </c:ser>
        <c:ser>
          <c:idx val="1"/>
          <c:order val="1"/>
          <c:tx>
            <c:strRef>
              <c:f>'Aplinkosauga buklė+'!$X$62</c:f>
              <c:strCache>
                <c:ptCount val="1"/>
                <c:pt idx="0">
                  <c:v>Sunaudota vandens</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'Aplinkosauga buklė+'!$V$63:$V$71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'Aplinkosauga buklė+'!$X$63:$X$71</c:f>
              <c:numCache>
                <c:formatCode>0.0</c:formatCode>
                <c:ptCount val="9"/>
                <c:pt idx="0">
                  <c:v>1028.7</c:v>
                </c:pt>
                <c:pt idx="1">
                  <c:v>1028</c:v>
                </c:pt>
                <c:pt idx="2">
                  <c:v>1264.8</c:v>
                </c:pt>
                <c:pt idx="3">
                  <c:v>1321.4</c:v>
                </c:pt>
                <c:pt idx="4">
                  <c:v>1331.3</c:v>
                </c:pt>
                <c:pt idx="5">
                  <c:v>1454.7</c:v>
                </c:pt>
                <c:pt idx="6">
                  <c:v>1390.8</c:v>
                </c:pt>
                <c:pt idx="7">
                  <c:v>1470.3</c:v>
                </c:pt>
                <c:pt idx="8">
                  <c:v>1523.5</c:v>
                </c:pt>
              </c:numCache>
            </c:numRef>
          </c:val>
          <c:extLst>
            <c:ext xmlns:c16="http://schemas.microsoft.com/office/drawing/2014/chart" uri="{C3380CC4-5D6E-409C-BE32-E72D297353CC}">
              <c16:uniqueId val="{00000001-D672-D240-BA89-985545C13F72}"/>
            </c:ext>
          </c:extLst>
        </c:ser>
        <c:dLbls>
          <c:dLblPos val="outEnd"/>
          <c:showLegendKey val="0"/>
          <c:showVal val="1"/>
          <c:showCatName val="0"/>
          <c:showSerName val="0"/>
          <c:showPercent val="0"/>
          <c:showBubbleSize val="0"/>
        </c:dLbls>
        <c:gapWidth val="219"/>
        <c:overlap val="-27"/>
        <c:axId val="584503328"/>
        <c:axId val="584987024"/>
      </c:barChart>
      <c:catAx>
        <c:axId val="58450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84987024"/>
        <c:crosses val="autoZero"/>
        <c:auto val="1"/>
        <c:lblAlgn val="ctr"/>
        <c:lblOffset val="100"/>
        <c:noMultiLvlLbl val="0"/>
      </c:catAx>
      <c:valAx>
        <c:axId val="584987024"/>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84503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Report!$B$5</c:f>
              <c:strCache>
                <c:ptCount val="1"/>
                <c:pt idx="0">
                  <c:v>Iš viso išleista nuotekų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Report!$C$4:$K$4</c:f>
              <c:strCache>
                <c:ptCount val="9"/>
                <c:pt idx="0">
                  <c:v>2011</c:v>
                </c:pt>
                <c:pt idx="1">
                  <c:v>2012</c:v>
                </c:pt>
                <c:pt idx="2">
                  <c:v>2013</c:v>
                </c:pt>
                <c:pt idx="3">
                  <c:v>2014</c:v>
                </c:pt>
                <c:pt idx="4">
                  <c:v>2015</c:v>
                </c:pt>
                <c:pt idx="5">
                  <c:v>2016</c:v>
                </c:pt>
                <c:pt idx="6">
                  <c:v>2017</c:v>
                </c:pt>
                <c:pt idx="7">
                  <c:v>2018</c:v>
                </c:pt>
                <c:pt idx="8">
                  <c:v>2019</c:v>
                </c:pt>
              </c:strCache>
            </c:strRef>
          </c:cat>
          <c:val>
            <c:numRef>
              <c:f>Report!$C$5:$K$5</c:f>
              <c:numCache>
                <c:formatCode>General</c:formatCode>
                <c:ptCount val="9"/>
                <c:pt idx="0">
                  <c:v>2942</c:v>
                </c:pt>
                <c:pt idx="1">
                  <c:v>3028</c:v>
                </c:pt>
                <c:pt idx="2">
                  <c:v>2859.7</c:v>
                </c:pt>
                <c:pt idx="3">
                  <c:v>2603.8000000000002</c:v>
                </c:pt>
                <c:pt idx="4">
                  <c:v>2830.9</c:v>
                </c:pt>
                <c:pt idx="5">
                  <c:v>2946.3</c:v>
                </c:pt>
                <c:pt idx="6">
                  <c:v>3549.2</c:v>
                </c:pt>
                <c:pt idx="7">
                  <c:v>2970.5</c:v>
                </c:pt>
                <c:pt idx="8">
                  <c:v>2809.4</c:v>
                </c:pt>
              </c:numCache>
            </c:numRef>
          </c:val>
          <c:extLst>
            <c:ext xmlns:c16="http://schemas.microsoft.com/office/drawing/2014/chart" uri="{C3380CC4-5D6E-409C-BE32-E72D297353CC}">
              <c16:uniqueId val="{00000000-493F-4049-8D83-CDCFBD5AABA0}"/>
            </c:ext>
          </c:extLst>
        </c:ser>
        <c:dLbls>
          <c:dLblPos val="outEnd"/>
          <c:showLegendKey val="0"/>
          <c:showVal val="1"/>
          <c:showCatName val="0"/>
          <c:showSerName val="0"/>
          <c:showPercent val="0"/>
          <c:showBubbleSize val="0"/>
        </c:dLbls>
        <c:gapWidth val="219"/>
        <c:overlap val="-27"/>
        <c:axId val="1260261935"/>
        <c:axId val="1260265391"/>
      </c:barChart>
      <c:catAx>
        <c:axId val="12602619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260265391"/>
        <c:crosses val="autoZero"/>
        <c:auto val="1"/>
        <c:lblAlgn val="ctr"/>
        <c:lblOffset val="100"/>
        <c:noMultiLvlLbl val="0"/>
      </c:catAx>
      <c:valAx>
        <c:axId val="126026539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260261935"/>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ofPieChart>
        <c:ofPieType val="pie"/>
        <c:varyColors val="1"/>
        <c:ser>
          <c:idx val="0"/>
          <c:order val="0"/>
          <c:dPt>
            <c:idx val="0"/>
            <c:bubble3D val="0"/>
            <c:spPr>
              <a:solidFill>
                <a:srgbClr val="020B33"/>
              </a:solidFill>
              <a:ln w="19050">
                <a:solidFill>
                  <a:schemeClr val="lt1"/>
                </a:solidFill>
              </a:ln>
              <a:effectLst/>
            </c:spPr>
            <c:extLst>
              <c:ext xmlns:c16="http://schemas.microsoft.com/office/drawing/2014/chart" uri="{C3380CC4-5D6E-409C-BE32-E72D297353CC}">
                <c16:uniqueId val="{00000001-1458-2C47-A7D4-5DF47D472B2F}"/>
              </c:ext>
            </c:extLst>
          </c:dPt>
          <c:dPt>
            <c:idx val="1"/>
            <c:bubble3D val="0"/>
            <c:spPr>
              <a:solidFill>
                <a:srgbClr val="227EB2"/>
              </a:solidFill>
              <a:ln w="19050">
                <a:solidFill>
                  <a:schemeClr val="lt1"/>
                </a:solidFill>
              </a:ln>
              <a:effectLst/>
            </c:spPr>
            <c:extLst>
              <c:ext xmlns:c16="http://schemas.microsoft.com/office/drawing/2014/chart" uri="{C3380CC4-5D6E-409C-BE32-E72D297353CC}">
                <c16:uniqueId val="{00000003-1458-2C47-A7D4-5DF47D472B2F}"/>
              </c:ext>
            </c:extLst>
          </c:dPt>
          <c:dPt>
            <c:idx val="2"/>
            <c:bubble3D val="0"/>
            <c:spPr>
              <a:solidFill>
                <a:srgbClr val="71C9E1"/>
              </a:solidFill>
              <a:ln w="19050">
                <a:solidFill>
                  <a:schemeClr val="lt1"/>
                </a:solidFill>
              </a:ln>
              <a:effectLst/>
            </c:spPr>
            <c:extLst>
              <c:ext xmlns:c16="http://schemas.microsoft.com/office/drawing/2014/chart" uri="{C3380CC4-5D6E-409C-BE32-E72D297353CC}">
                <c16:uniqueId val="{00000005-1458-2C47-A7D4-5DF47D472B2F}"/>
              </c:ext>
            </c:extLst>
          </c:dPt>
          <c:dPt>
            <c:idx val="3"/>
            <c:bubble3D val="0"/>
            <c:spPr>
              <a:solidFill>
                <a:srgbClr val="124566"/>
              </a:solidFill>
              <a:ln w="19050">
                <a:solidFill>
                  <a:schemeClr val="lt1"/>
                </a:solidFill>
              </a:ln>
              <a:effectLst/>
            </c:spPr>
            <c:extLst>
              <c:ext xmlns:c16="http://schemas.microsoft.com/office/drawing/2014/chart" uri="{C3380CC4-5D6E-409C-BE32-E72D297353CC}">
                <c16:uniqueId val="{00000007-1458-2C47-A7D4-5DF47D472B2F}"/>
              </c:ext>
            </c:extLst>
          </c:dPt>
          <c:dPt>
            <c:idx val="4"/>
            <c:bubble3D val="0"/>
            <c:spPr>
              <a:solidFill>
                <a:srgbClr val="F2CB29"/>
              </a:solidFill>
              <a:ln w="19050">
                <a:solidFill>
                  <a:schemeClr val="lt1"/>
                </a:solidFill>
              </a:ln>
              <a:effectLst/>
            </c:spPr>
            <c:extLst>
              <c:ext xmlns:c16="http://schemas.microsoft.com/office/drawing/2014/chart" uri="{C3380CC4-5D6E-409C-BE32-E72D297353CC}">
                <c16:uniqueId val="{00000009-1458-2C47-A7D4-5DF47D472B2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458-2C47-A7D4-5DF47D472B2F}"/>
              </c:ext>
            </c:extLst>
          </c:dPt>
          <c:dPt>
            <c:idx val="6"/>
            <c:bubble3D val="0"/>
            <c:spPr>
              <a:solidFill>
                <a:srgbClr val="A4A4A4"/>
              </a:solidFill>
              <a:ln w="19050">
                <a:solidFill>
                  <a:schemeClr val="lt1"/>
                </a:solidFill>
              </a:ln>
              <a:effectLst/>
            </c:spPr>
            <c:extLst>
              <c:ext xmlns:c16="http://schemas.microsoft.com/office/drawing/2014/chart" uri="{C3380CC4-5D6E-409C-BE32-E72D297353CC}">
                <c16:uniqueId val="{0000000D-1458-2C47-A7D4-5DF47D472B2F}"/>
              </c:ext>
            </c:extLst>
          </c:dPt>
          <c:cat>
            <c:strRef>
              <c:f>'Aplinkosauga buklė+'!$V$108:$V$113</c:f>
              <c:strCache>
                <c:ptCount val="6"/>
                <c:pt idx="0">
                  <c:v>Kietosios medžiagos</c:v>
                </c:pt>
                <c:pt idx="1">
                  <c:v>Sieros dioksidas, tonos</c:v>
                </c:pt>
                <c:pt idx="2">
                  <c:v>Azoto oksidai, tonos</c:v>
                </c:pt>
                <c:pt idx="3">
                  <c:v>Anglies monoksidas, tonos</c:v>
                </c:pt>
                <c:pt idx="4">
                  <c:v>Lakūs organiniai junginiai</c:v>
                </c:pt>
                <c:pt idx="5">
                  <c:v>Fluoras ir kiti teršalai</c:v>
                </c:pt>
              </c:strCache>
            </c:strRef>
          </c:cat>
          <c:val>
            <c:numRef>
              <c:f>'Aplinkosauga buklė+'!$W$108:$W$113</c:f>
              <c:numCache>
                <c:formatCode>General</c:formatCode>
                <c:ptCount val="6"/>
                <c:pt idx="0">
                  <c:v>1.1000000000000001</c:v>
                </c:pt>
                <c:pt idx="1">
                  <c:v>2.72</c:v>
                </c:pt>
                <c:pt idx="2">
                  <c:v>27.36</c:v>
                </c:pt>
                <c:pt idx="3">
                  <c:v>254.69</c:v>
                </c:pt>
                <c:pt idx="4">
                  <c:v>29.29</c:v>
                </c:pt>
                <c:pt idx="5">
                  <c:v>0</c:v>
                </c:pt>
              </c:numCache>
            </c:numRef>
          </c:val>
          <c:extLst>
            <c:ext xmlns:c16="http://schemas.microsoft.com/office/drawing/2014/chart" uri="{C3380CC4-5D6E-409C-BE32-E72D297353CC}">
              <c16:uniqueId val="{0000000E-1458-2C47-A7D4-5DF47D472B2F}"/>
            </c:ext>
          </c:extLst>
        </c:ser>
        <c:dLbls>
          <c:showLegendKey val="0"/>
          <c:showVal val="0"/>
          <c:showCatName val="0"/>
          <c:showSerName val="0"/>
          <c:showPercent val="0"/>
          <c:showBubbleSize val="0"/>
          <c:showLeaderLines val="1"/>
        </c:dLbls>
        <c:gapWidth val="100"/>
        <c:splitType val="cust"/>
        <c:custSplit>
          <c:secondPiePt val="1"/>
          <c:secondPiePt val="2"/>
          <c:secondPiePt val="3"/>
          <c:secondPiePt val="4"/>
          <c:secondPiePt val="5"/>
        </c:custSplit>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r"/>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Report!$B$5:$B$14</c:f>
              <c:strCache>
                <c:ptCount val="10"/>
                <c:pt idx="0">
                  <c:v>2011</c:v>
                </c:pt>
                <c:pt idx="1">
                  <c:v>2012</c:v>
                </c:pt>
                <c:pt idx="2">
                  <c:v>2013</c:v>
                </c:pt>
                <c:pt idx="3">
                  <c:v>2014</c:v>
                </c:pt>
                <c:pt idx="4">
                  <c:v>2015</c:v>
                </c:pt>
                <c:pt idx="5">
                  <c:v>2016</c:v>
                </c:pt>
                <c:pt idx="6">
                  <c:v>2017</c:v>
                </c:pt>
                <c:pt idx="7">
                  <c:v>2018</c:v>
                </c:pt>
                <c:pt idx="8">
                  <c:v>2019</c:v>
                </c:pt>
                <c:pt idx="9">
                  <c:v>2020</c:v>
                </c:pt>
              </c:strCache>
            </c:strRef>
          </c:cat>
          <c:val>
            <c:numRef>
              <c:f>Report!$C$5:$C$14</c:f>
              <c:numCache>
                <c:formatCode>General</c:formatCode>
                <c:ptCount val="10"/>
                <c:pt idx="0">
                  <c:v>11.4</c:v>
                </c:pt>
                <c:pt idx="1">
                  <c:v>9.4</c:v>
                </c:pt>
                <c:pt idx="2">
                  <c:v>9.5</c:v>
                </c:pt>
                <c:pt idx="3">
                  <c:v>8.1999999999999993</c:v>
                </c:pt>
                <c:pt idx="4">
                  <c:v>8.3000000000000007</c:v>
                </c:pt>
                <c:pt idx="5">
                  <c:v>7.6</c:v>
                </c:pt>
                <c:pt idx="6">
                  <c:v>7.4</c:v>
                </c:pt>
                <c:pt idx="7">
                  <c:v>8.3000000000000007</c:v>
                </c:pt>
                <c:pt idx="8">
                  <c:v>7.8</c:v>
                </c:pt>
                <c:pt idx="9">
                  <c:v>11.9</c:v>
                </c:pt>
              </c:numCache>
            </c:numRef>
          </c:val>
          <c:extLst>
            <c:ext xmlns:c16="http://schemas.microsoft.com/office/drawing/2014/chart" uri="{C3380CC4-5D6E-409C-BE32-E72D297353CC}">
              <c16:uniqueId val="{00000000-78A9-514F-A968-DDF0907F3289}"/>
            </c:ext>
          </c:extLst>
        </c:ser>
        <c:dLbls>
          <c:showLegendKey val="0"/>
          <c:showVal val="0"/>
          <c:showCatName val="0"/>
          <c:showSerName val="0"/>
          <c:showPercent val="0"/>
          <c:showBubbleSize val="0"/>
        </c:dLbls>
        <c:gapWidth val="219"/>
        <c:overlap val="-27"/>
        <c:axId val="1331369887"/>
        <c:axId val="1331252591"/>
      </c:barChart>
      <c:catAx>
        <c:axId val="1331369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31252591"/>
        <c:crosses val="autoZero"/>
        <c:auto val="1"/>
        <c:lblAlgn val="ctr"/>
        <c:lblOffset val="100"/>
        <c:noMultiLvlLbl val="0"/>
      </c:catAx>
      <c:valAx>
        <c:axId val="133125259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3136988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Sheet1!$B$1</c:f>
              <c:strCache>
                <c:ptCount val="1"/>
                <c:pt idx="0">
                  <c:v>4.1.1</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4.1 tikslas</c:v>
                </c:pt>
              </c:strCache>
            </c:strRef>
          </c:cat>
          <c:val>
            <c:numRef>
              <c:f>Sheet1!$B$2</c:f>
              <c:numCache>
                <c:formatCode>General</c:formatCode>
                <c:ptCount val="1"/>
                <c:pt idx="0">
                  <c:v>1</c:v>
                </c:pt>
              </c:numCache>
            </c:numRef>
          </c:val>
          <c:extLst>
            <c:ext xmlns:c16="http://schemas.microsoft.com/office/drawing/2014/chart" uri="{C3380CC4-5D6E-409C-BE32-E72D297353CC}">
              <c16:uniqueId val="{00000000-86C7-49BA-9154-82F68A41F581}"/>
            </c:ext>
          </c:extLst>
        </c:ser>
        <c:ser>
          <c:idx val="1"/>
          <c:order val="1"/>
          <c:tx>
            <c:strRef>
              <c:f>Sheet1!$C$1</c:f>
              <c:strCache>
                <c:ptCount val="1"/>
                <c:pt idx="0">
                  <c:v>4.1.2</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4.1 tikslas</c:v>
                </c:pt>
              </c:strCache>
            </c:strRef>
          </c:cat>
          <c:val>
            <c:numRef>
              <c:f>Sheet1!$C$2</c:f>
              <c:numCache>
                <c:formatCode>General</c:formatCode>
                <c:ptCount val="1"/>
                <c:pt idx="0">
                  <c:v>1</c:v>
                </c:pt>
              </c:numCache>
            </c:numRef>
          </c:val>
          <c:extLst>
            <c:ext xmlns:c16="http://schemas.microsoft.com/office/drawing/2014/chart" uri="{C3380CC4-5D6E-409C-BE32-E72D297353CC}">
              <c16:uniqueId val="{00000001-86C7-49BA-9154-82F68A41F581}"/>
            </c:ext>
          </c:extLst>
        </c:ser>
        <c:ser>
          <c:idx val="2"/>
          <c:order val="2"/>
          <c:tx>
            <c:strRef>
              <c:f>Sheet1!$D$1</c:f>
              <c:strCache>
                <c:ptCount val="1"/>
                <c:pt idx="0">
                  <c:v>4.1.3</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mn-lt"/>
                    <a:ea typeface="+mn-ea"/>
                    <a:cs typeface="+mn-cs"/>
                  </a:defRPr>
                </a:pPr>
                <a:endParaRPr lang="lt-LT"/>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4.1 tikslas</c:v>
                </c:pt>
              </c:strCache>
            </c:strRef>
          </c:cat>
          <c:val>
            <c:numRef>
              <c:f>Sheet1!$D$2</c:f>
              <c:numCache>
                <c:formatCode>General</c:formatCode>
                <c:ptCount val="1"/>
                <c:pt idx="0">
                  <c:v>1</c:v>
                </c:pt>
              </c:numCache>
            </c:numRef>
          </c:val>
          <c:extLst>
            <c:ext xmlns:c16="http://schemas.microsoft.com/office/drawing/2014/chart" uri="{C3380CC4-5D6E-409C-BE32-E72D297353CC}">
              <c16:uniqueId val="{00000002-86C7-49BA-9154-82F68A41F581}"/>
            </c:ext>
          </c:extLst>
        </c:ser>
        <c:ser>
          <c:idx val="3"/>
          <c:order val="3"/>
          <c:tx>
            <c:strRef>
              <c:f>Sheet1!$E$1</c:f>
              <c:strCache>
                <c:ptCount val="1"/>
                <c:pt idx="0">
                  <c:v>4.1.4</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mn-lt"/>
                    <a:ea typeface="+mn-ea"/>
                    <a:cs typeface="+mn-cs"/>
                  </a:defRPr>
                </a:pPr>
                <a:endParaRPr lang="lt-LT"/>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4.1 tikslas</c:v>
                </c:pt>
              </c:strCache>
            </c:strRef>
          </c:cat>
          <c:val>
            <c:numRef>
              <c:f>Sheet1!$E$2</c:f>
              <c:numCache>
                <c:formatCode>General</c:formatCode>
                <c:ptCount val="1"/>
                <c:pt idx="0">
                  <c:v>1</c:v>
                </c:pt>
              </c:numCache>
            </c:numRef>
          </c:val>
          <c:extLst>
            <c:ext xmlns:c16="http://schemas.microsoft.com/office/drawing/2014/chart" uri="{C3380CC4-5D6E-409C-BE32-E72D297353CC}">
              <c16:uniqueId val="{00000004-86C7-49BA-9154-82F68A41F581}"/>
            </c:ext>
          </c:extLst>
        </c:ser>
        <c:dLbls>
          <c:showLegendKey val="0"/>
          <c:showVal val="0"/>
          <c:showCatName val="0"/>
          <c:showSerName val="0"/>
          <c:showPercent val="0"/>
          <c:showBubbleSize val="0"/>
        </c:dLbls>
        <c:gapWidth val="150"/>
        <c:overlap val="100"/>
        <c:axId val="1164048400"/>
        <c:axId val="1164053648"/>
      </c:barChart>
      <c:catAx>
        <c:axId val="11640484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164053648"/>
        <c:crosses val="autoZero"/>
        <c:auto val="1"/>
        <c:lblAlgn val="ctr"/>
        <c:lblOffset val="100"/>
        <c:noMultiLvlLbl val="0"/>
      </c:catAx>
      <c:valAx>
        <c:axId val="1164053648"/>
        <c:scaling>
          <c:orientation val="minMax"/>
          <c:max val="4"/>
        </c:scaling>
        <c:delete val="1"/>
        <c:axPos val="b"/>
        <c:numFmt formatCode="General" sourceLinked="1"/>
        <c:majorTickMark val="none"/>
        <c:minorTickMark val="none"/>
        <c:tickLblPos val="nextTo"/>
        <c:crossAx val="11640484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Lietuvos Respublika</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0">
                <a:spAutoFit/>
              </a:bodyPr>
              <a:lstStyle/>
              <a:p>
                <a:pPr>
                  <a:defRPr sz="900" b="0" i="0" u="none" strike="noStrike" kern="1200" baseline="0">
                    <a:solidFill>
                      <a:schemeClr val="tx1"/>
                    </a:solidFill>
                    <a:latin typeface="+mn-lt"/>
                    <a:ea typeface="+mn-ea"/>
                    <a:cs typeface="+mn-cs"/>
                  </a:defRPr>
                </a:pPr>
                <a:endParaRPr lang="lt-L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Sheet1!$B$2:$B$10</c:f>
              <c:numCache>
                <c:formatCode>General</c:formatCode>
                <c:ptCount val="9"/>
                <c:pt idx="0">
                  <c:v>13.5</c:v>
                </c:pt>
                <c:pt idx="1">
                  <c:v>13.6</c:v>
                </c:pt>
                <c:pt idx="2">
                  <c:v>14.3</c:v>
                </c:pt>
                <c:pt idx="3">
                  <c:v>15</c:v>
                </c:pt>
                <c:pt idx="4">
                  <c:v>15.5</c:v>
                </c:pt>
                <c:pt idx="5">
                  <c:v>15.6</c:v>
                </c:pt>
                <c:pt idx="6">
                  <c:v>15.1</c:v>
                </c:pt>
                <c:pt idx="7">
                  <c:v>13.4</c:v>
                </c:pt>
                <c:pt idx="8">
                  <c:v>11.3</c:v>
                </c:pt>
              </c:numCache>
            </c:numRef>
          </c:val>
          <c:smooth val="1"/>
          <c:extLst>
            <c:ext xmlns:c16="http://schemas.microsoft.com/office/drawing/2014/chart" uri="{C3380CC4-5D6E-409C-BE32-E72D297353CC}">
              <c16:uniqueId val="{00000000-C88F-A549-9BF4-8955A26100F7}"/>
            </c:ext>
          </c:extLst>
        </c:ser>
        <c:ser>
          <c:idx val="1"/>
          <c:order val="1"/>
          <c:tx>
            <c:strRef>
              <c:f>Sheet1!$C$1</c:f>
              <c:strCache>
                <c:ptCount val="1"/>
                <c:pt idx="0">
                  <c:v>Klaipėdos apskritis</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Sheet1!$C$2:$C$10</c:f>
              <c:numCache>
                <c:formatCode>General</c:formatCode>
                <c:ptCount val="9"/>
                <c:pt idx="0">
                  <c:v>18</c:v>
                </c:pt>
                <c:pt idx="1">
                  <c:v>18.5</c:v>
                </c:pt>
                <c:pt idx="2">
                  <c:v>18.100000000000001</c:v>
                </c:pt>
                <c:pt idx="3">
                  <c:v>18</c:v>
                </c:pt>
                <c:pt idx="4">
                  <c:v>20</c:v>
                </c:pt>
                <c:pt idx="5">
                  <c:v>19.8</c:v>
                </c:pt>
                <c:pt idx="6">
                  <c:v>18.5</c:v>
                </c:pt>
                <c:pt idx="7">
                  <c:v>16.5</c:v>
                </c:pt>
                <c:pt idx="8">
                  <c:v>13.5</c:v>
                </c:pt>
              </c:numCache>
            </c:numRef>
          </c:val>
          <c:smooth val="1"/>
          <c:extLst>
            <c:ext xmlns:c16="http://schemas.microsoft.com/office/drawing/2014/chart" uri="{C3380CC4-5D6E-409C-BE32-E72D297353CC}">
              <c16:uniqueId val="{00000001-C88F-A549-9BF4-8955A26100F7}"/>
            </c:ext>
          </c:extLst>
        </c:ser>
        <c:ser>
          <c:idx val="2"/>
          <c:order val="2"/>
          <c:tx>
            <c:strRef>
              <c:f>Sheet1!$D$1</c:f>
              <c:strCache>
                <c:ptCount val="1"/>
                <c:pt idx="0">
                  <c:v>Palangos m. sav.</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Sheet1!$D$2:$D$10</c:f>
              <c:numCache>
                <c:formatCode>General</c:formatCode>
                <c:ptCount val="9"/>
                <c:pt idx="0">
                  <c:v>-0.5</c:v>
                </c:pt>
                <c:pt idx="1">
                  <c:v>1.2</c:v>
                </c:pt>
                <c:pt idx="2">
                  <c:v>2.2000000000000002</c:v>
                </c:pt>
                <c:pt idx="3">
                  <c:v>2.2999999999999998</c:v>
                </c:pt>
                <c:pt idx="4">
                  <c:v>3</c:v>
                </c:pt>
                <c:pt idx="5">
                  <c:v>1.7</c:v>
                </c:pt>
                <c:pt idx="6">
                  <c:v>1.9</c:v>
                </c:pt>
                <c:pt idx="7">
                  <c:v>1.9</c:v>
                </c:pt>
                <c:pt idx="8">
                  <c:v>-0.9</c:v>
                </c:pt>
              </c:numCache>
            </c:numRef>
          </c:val>
          <c:smooth val="1"/>
          <c:extLst>
            <c:ext xmlns:c16="http://schemas.microsoft.com/office/drawing/2014/chart" uri="{C3380CC4-5D6E-409C-BE32-E72D297353CC}">
              <c16:uniqueId val="{00000002-C88F-A549-9BF4-8955A26100F7}"/>
            </c:ext>
          </c:extLst>
        </c:ser>
        <c:dLbls>
          <c:dLblPos val="t"/>
          <c:showLegendKey val="0"/>
          <c:showVal val="1"/>
          <c:showCatName val="0"/>
          <c:showSerName val="0"/>
          <c:showPercent val="0"/>
          <c:showBubbleSize val="0"/>
        </c:dLbls>
        <c:smooth val="0"/>
        <c:axId val="1100194432"/>
        <c:axId val="1100203168"/>
      </c:lineChart>
      <c:catAx>
        <c:axId val="1100194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100203168"/>
        <c:crosses val="autoZero"/>
        <c:auto val="1"/>
        <c:lblAlgn val="ctr"/>
        <c:lblOffset val="100"/>
        <c:noMultiLvlLbl val="0"/>
      </c:catAx>
      <c:valAx>
        <c:axId val="1100203168"/>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100194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Lapas1!$B$1</c:f>
              <c:strCache>
                <c:ptCount val="1"/>
                <c:pt idx="0">
                  <c:v>Biudžeto pajamos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Lapas1!$A$2:$A$11</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Lapas1!$B$2:$B$11</c:f>
              <c:numCache>
                <c:formatCode>General</c:formatCode>
                <c:ptCount val="10"/>
                <c:pt idx="0">
                  <c:v>16.5</c:v>
                </c:pt>
                <c:pt idx="1">
                  <c:v>17.100000000000001</c:v>
                </c:pt>
                <c:pt idx="2">
                  <c:v>17.2</c:v>
                </c:pt>
                <c:pt idx="3">
                  <c:v>17.7</c:v>
                </c:pt>
                <c:pt idx="4">
                  <c:v>19.399999999999999</c:v>
                </c:pt>
                <c:pt idx="5">
                  <c:v>19.899999999999999</c:v>
                </c:pt>
                <c:pt idx="6">
                  <c:v>19.899999999999999</c:v>
                </c:pt>
                <c:pt idx="7">
                  <c:v>22.5</c:v>
                </c:pt>
                <c:pt idx="8">
                  <c:v>24.6</c:v>
                </c:pt>
                <c:pt idx="9">
                  <c:v>32.4</c:v>
                </c:pt>
              </c:numCache>
            </c:numRef>
          </c:val>
          <c:extLst>
            <c:ext xmlns:c16="http://schemas.microsoft.com/office/drawing/2014/chart" uri="{C3380CC4-5D6E-409C-BE32-E72D297353CC}">
              <c16:uniqueId val="{00000000-4AE8-4492-A46D-1AEB7DD08254}"/>
            </c:ext>
          </c:extLst>
        </c:ser>
        <c:dLbls>
          <c:dLblPos val="outEnd"/>
          <c:showLegendKey val="0"/>
          <c:showVal val="1"/>
          <c:showCatName val="0"/>
          <c:showSerName val="0"/>
          <c:showPercent val="0"/>
          <c:showBubbleSize val="0"/>
        </c:dLbls>
        <c:gapWidth val="219"/>
        <c:overlap val="-27"/>
        <c:axId val="943952256"/>
        <c:axId val="943952672"/>
      </c:barChart>
      <c:catAx>
        <c:axId val="943952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43952672"/>
        <c:crosses val="autoZero"/>
        <c:auto val="1"/>
        <c:lblAlgn val="ctr"/>
        <c:lblOffset val="100"/>
        <c:noMultiLvlLbl val="0"/>
      </c:catAx>
      <c:valAx>
        <c:axId val="9439526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43952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59F-4B4A-A7FA-C42CE0CDEA8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59F-4B4A-A7FA-C42CE0CDEA8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59F-4B4A-A7FA-C42CE0CDEA8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59F-4B4A-A7FA-C42CE0CDEA8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59F-4B4A-A7FA-C42CE0CDEA8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59F-4B4A-A7FA-C42CE0CDEA8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959F-4B4A-A7FA-C42CE0CDEA8D}"/>
              </c:ext>
            </c:extLst>
          </c:dPt>
          <c:dLbls>
            <c:dLbl>
              <c:idx val="5"/>
              <c:delete val="1"/>
              <c:extLst>
                <c:ext xmlns:c15="http://schemas.microsoft.com/office/drawing/2012/chart" uri="{CE6537A1-D6FC-4f65-9D91-7224C49458BB}"/>
                <c:ext xmlns:c16="http://schemas.microsoft.com/office/drawing/2014/chart" uri="{C3380CC4-5D6E-409C-BE32-E72D297353CC}">
                  <c16:uniqueId val="{0000000B-959F-4B4A-A7FA-C42CE0CDEA8D}"/>
                </c:ext>
              </c:extLst>
            </c:dLbl>
            <c:dLbl>
              <c:idx val="6"/>
              <c:delete val="1"/>
              <c:extLst>
                <c:ext xmlns:c15="http://schemas.microsoft.com/office/drawing/2012/chart" uri="{CE6537A1-D6FC-4f65-9D91-7224C49458BB}"/>
                <c:ext xmlns:c16="http://schemas.microsoft.com/office/drawing/2014/chart" uri="{C3380CC4-5D6E-409C-BE32-E72D297353CC}">
                  <c16:uniqueId val="{0000000D-959F-4B4A-A7FA-C42CE0CDEA8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 priedas'!$E$12:$E$18</c:f>
              <c:strCache>
                <c:ptCount val="7"/>
                <c:pt idx="0">
                  <c:v>Pajamų ir pelno mokesčiai</c:v>
                </c:pt>
                <c:pt idx="1">
                  <c:v>Dotacijos</c:v>
                </c:pt>
                <c:pt idx="2">
                  <c:v>Kitos savarankiškos pajamos</c:v>
                </c:pt>
                <c:pt idx="3">
                  <c:v>Turto mokesčiai</c:v>
                </c:pt>
                <c:pt idx="4">
                  <c:v>Materialiojo ir nematerialiojo turto realizavimo pajamos</c:v>
                </c:pt>
                <c:pt idx="5">
                  <c:v>Kitos pajamas</c:v>
                </c:pt>
                <c:pt idx="6">
                  <c:v>ES finansinė parama</c:v>
                </c:pt>
              </c:strCache>
            </c:strRef>
          </c:cat>
          <c:val>
            <c:numRef>
              <c:f>'1 priedas'!$G$12:$G$18</c:f>
              <c:numCache>
                <c:formatCode>0%</c:formatCode>
                <c:ptCount val="7"/>
                <c:pt idx="0">
                  <c:v>0.39564280377179062</c:v>
                </c:pt>
                <c:pt idx="1">
                  <c:v>0.36413402577513754</c:v>
                </c:pt>
                <c:pt idx="2">
                  <c:v>0.1207954847195549</c:v>
                </c:pt>
                <c:pt idx="3">
                  <c:v>0.10034642674093332</c:v>
                </c:pt>
                <c:pt idx="4">
                  <c:v>1.5839297513261165E-2</c:v>
                </c:pt>
                <c:pt idx="5">
                  <c:v>3.2419614793224609E-3</c:v>
                </c:pt>
                <c:pt idx="6">
                  <c:v>0</c:v>
                </c:pt>
              </c:numCache>
            </c:numRef>
          </c:val>
          <c:extLst>
            <c:ext xmlns:c16="http://schemas.microsoft.com/office/drawing/2014/chart" uri="{C3380CC4-5D6E-409C-BE32-E72D297353CC}">
              <c16:uniqueId val="{0000000E-959F-4B4A-A7FA-C42CE0CDEA8D}"/>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BE4-F94F-A41A-383E5D05F9BE}"/>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5BE4-F94F-A41A-383E5D05F9B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BE4-F94F-A41A-383E5D05F9BE}"/>
              </c:ext>
            </c:extLst>
          </c:dPt>
          <c:dPt>
            <c:idx val="3"/>
            <c:bubble3D val="0"/>
            <c:spPr>
              <a:solidFill>
                <a:schemeClr val="accent6"/>
              </a:solidFill>
              <a:ln w="19050">
                <a:solidFill>
                  <a:schemeClr val="lt1"/>
                </a:solidFill>
              </a:ln>
              <a:effectLst/>
            </c:spPr>
            <c:extLst>
              <c:ext xmlns:c16="http://schemas.microsoft.com/office/drawing/2014/chart" uri="{C3380CC4-5D6E-409C-BE32-E72D297353CC}">
                <c16:uniqueId val="{00000007-5BE4-F94F-A41A-383E5D05F9B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'SPP iki 2020m.'!$A$7:$A$10</c:f>
              <c:strCache>
                <c:ptCount val="4"/>
                <c:pt idx="0">
                  <c:v>Gyvenimo kokybės ir socialinio saugumo gerinimas</c:v>
                </c:pt>
                <c:pt idx="1">
                  <c:v>Darnios aplinkos vystymas</c:v>
                </c:pt>
                <c:pt idx="2">
                  <c:v>Kurorto patrauklumo didinimas</c:v>
                </c:pt>
                <c:pt idx="3">
                  <c:v>Miesto savivaldos gerinimas</c:v>
                </c:pt>
              </c:strCache>
            </c:strRef>
          </c:cat>
          <c:val>
            <c:numRef>
              <c:f>'SPP iki 2020m.'!$B$7:$B$10</c:f>
              <c:numCache>
                <c:formatCode>0%</c:formatCode>
                <c:ptCount val="4"/>
                <c:pt idx="0">
                  <c:v>0.35023041474654376</c:v>
                </c:pt>
                <c:pt idx="1">
                  <c:v>0.25806451612903225</c:v>
                </c:pt>
                <c:pt idx="2">
                  <c:v>0.15668202764976957</c:v>
                </c:pt>
                <c:pt idx="3">
                  <c:v>0.23502304147465439</c:v>
                </c:pt>
              </c:numCache>
            </c:numRef>
          </c:val>
          <c:extLst>
            <c:ext xmlns:c16="http://schemas.microsoft.com/office/drawing/2014/chart" uri="{C3380CC4-5D6E-409C-BE32-E72D297353CC}">
              <c16:uniqueId val="{00000008-5BE4-F94F-A41A-383E5D05F9BE}"/>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'Demografija+'!$A$20</c:f>
              <c:strCache>
                <c:ptCount val="1"/>
                <c:pt idx="0">
                  <c:v>Natūrali gyventojų kaita</c:v>
                </c:pt>
              </c:strCache>
            </c:strRef>
          </c:tx>
          <c:spPr>
            <a:ln w="28575" cap="rnd">
              <a:solidFill>
                <a:schemeClr val="accent1"/>
              </a:solidFill>
              <a:round/>
            </a:ln>
            <a:effectLst/>
          </c:spPr>
          <c:marker>
            <c:symbol val="none"/>
          </c:marker>
          <c:dLbls>
            <c:dLbl>
              <c:idx val="0"/>
              <c:layout>
                <c:manualLayout>
                  <c:x val="2.2398924851607122E-3"/>
                  <c:y val="-5.13149454778704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DB8-4933-AC68-2810EE7BA8D4}"/>
                </c:ext>
              </c:extLst>
            </c:dLbl>
            <c:dLbl>
              <c:idx val="8"/>
              <c:layout>
                <c:manualLayout>
                  <c:x val="-2.0159032366446492E-2"/>
                  <c:y val="8.98011545862732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DB8-4933-AC68-2810EE7BA8D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'Demografija+'!$C$19:$K$19</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'Demografija+'!$C$20:$K$20</c:f>
              <c:numCache>
                <c:formatCode>#,##0</c:formatCode>
                <c:ptCount val="9"/>
                <c:pt idx="0">
                  <c:v>-49</c:v>
                </c:pt>
                <c:pt idx="1">
                  <c:v>-70</c:v>
                </c:pt>
                <c:pt idx="2">
                  <c:v>-76</c:v>
                </c:pt>
                <c:pt idx="3">
                  <c:v>-90</c:v>
                </c:pt>
                <c:pt idx="4">
                  <c:v>-76</c:v>
                </c:pt>
                <c:pt idx="5">
                  <c:v>-70</c:v>
                </c:pt>
                <c:pt idx="6">
                  <c:v>-104</c:v>
                </c:pt>
                <c:pt idx="7">
                  <c:v>-72</c:v>
                </c:pt>
                <c:pt idx="8">
                  <c:v>-66</c:v>
                </c:pt>
              </c:numCache>
            </c:numRef>
          </c:val>
          <c:smooth val="0"/>
          <c:extLst>
            <c:ext xmlns:c16="http://schemas.microsoft.com/office/drawing/2014/chart" uri="{C3380CC4-5D6E-409C-BE32-E72D297353CC}">
              <c16:uniqueId val="{00000000-A47D-7449-9E0B-91E4D81B4BF1}"/>
            </c:ext>
          </c:extLst>
        </c:ser>
        <c:ser>
          <c:idx val="1"/>
          <c:order val="1"/>
          <c:tx>
            <c:strRef>
              <c:f>'Demografija+'!$A$21</c:f>
              <c:strCache>
                <c:ptCount val="1"/>
                <c:pt idx="0">
                  <c:v>Neto migracija</c:v>
                </c:pt>
              </c:strCache>
            </c:strRef>
          </c:tx>
          <c:spPr>
            <a:ln w="28575" cap="rnd">
              <a:solidFill>
                <a:schemeClr val="accent6"/>
              </a:solidFill>
              <a:round/>
            </a:ln>
            <a:effectLst/>
          </c:spPr>
          <c:marker>
            <c:symbol val="none"/>
          </c:marker>
          <c:dLbls>
            <c:dLbl>
              <c:idx val="0"/>
              <c:layout>
                <c:manualLayout>
                  <c:x val="-5.5364498409588153E-2"/>
                  <c:y val="-7.38132156187339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DB8-4933-AC68-2810EE7BA8D4}"/>
                </c:ext>
              </c:extLst>
            </c:dLbl>
            <c:dLbl>
              <c:idx val="8"/>
              <c:layout>
                <c:manualLayout>
                  <c:x val="-7.4678015455258151E-2"/>
                  <c:y val="-5.45701110645325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DB8-4933-AC68-2810EE7BA8D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b"/>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'Demografija+'!$C$19:$K$19</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'Demografija+'!$C$21:$K$21</c:f>
              <c:numCache>
                <c:formatCode>#,##0</c:formatCode>
                <c:ptCount val="9"/>
                <c:pt idx="0">
                  <c:v>-210</c:v>
                </c:pt>
                <c:pt idx="1">
                  <c:v>-89</c:v>
                </c:pt>
                <c:pt idx="2">
                  <c:v>81</c:v>
                </c:pt>
                <c:pt idx="3">
                  <c:v>111</c:v>
                </c:pt>
                <c:pt idx="4">
                  <c:v>239</c:v>
                </c:pt>
                <c:pt idx="5">
                  <c:v>-23</c:v>
                </c:pt>
                <c:pt idx="6">
                  <c:v>36</c:v>
                </c:pt>
                <c:pt idx="7">
                  <c:v>355</c:v>
                </c:pt>
                <c:pt idx="8">
                  <c:v>440</c:v>
                </c:pt>
              </c:numCache>
            </c:numRef>
          </c:val>
          <c:smooth val="0"/>
          <c:extLst>
            <c:ext xmlns:c16="http://schemas.microsoft.com/office/drawing/2014/chart" uri="{C3380CC4-5D6E-409C-BE32-E72D297353CC}">
              <c16:uniqueId val="{00000001-A47D-7449-9E0B-91E4D81B4BF1}"/>
            </c:ext>
          </c:extLst>
        </c:ser>
        <c:ser>
          <c:idx val="2"/>
          <c:order val="2"/>
          <c:tx>
            <c:strRef>
              <c:f>'Demografija+'!$A$22</c:f>
              <c:strCache>
                <c:ptCount val="1"/>
                <c:pt idx="0">
                  <c:v>Neto tarptautinė migracija</c:v>
                </c:pt>
              </c:strCache>
            </c:strRef>
          </c:tx>
          <c:spPr>
            <a:ln w="28575" cap="rnd">
              <a:solidFill>
                <a:schemeClr val="accent4"/>
              </a:solidFill>
              <a:round/>
            </a:ln>
            <a:effectLst/>
          </c:spPr>
          <c:marker>
            <c:symbol val="none"/>
          </c:marker>
          <c:dLbls>
            <c:dLbl>
              <c:idx val="0"/>
              <c:layout>
                <c:manualLayout>
                  <c:x val="1.6312061115554621E-2"/>
                  <c:y val="2.89126383255973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DB8-4933-AC68-2810EE7BA8D4}"/>
                </c:ext>
              </c:extLst>
            </c:dLbl>
            <c:dLbl>
              <c:idx val="8"/>
              <c:layout>
                <c:manualLayout>
                  <c:x val="-1.1333855974913204E-2"/>
                  <c:y val="-8.65459889996111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DB8-4933-AC68-2810EE7BA8D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'Demografija+'!$C$19:$K$19</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'Demografija+'!$C$22:$K$22</c:f>
              <c:numCache>
                <c:formatCode>#,##0</c:formatCode>
                <c:ptCount val="9"/>
                <c:pt idx="0">
                  <c:v>-282</c:v>
                </c:pt>
                <c:pt idx="1">
                  <c:v>-176</c:v>
                </c:pt>
                <c:pt idx="2">
                  <c:v>-91</c:v>
                </c:pt>
                <c:pt idx="3">
                  <c:v>-31</c:v>
                </c:pt>
                <c:pt idx="4">
                  <c:v>-67</c:v>
                </c:pt>
                <c:pt idx="5">
                  <c:v>-209</c:v>
                </c:pt>
                <c:pt idx="6">
                  <c:v>-197</c:v>
                </c:pt>
                <c:pt idx="7">
                  <c:v>-4</c:v>
                </c:pt>
                <c:pt idx="8">
                  <c:v>47</c:v>
                </c:pt>
              </c:numCache>
            </c:numRef>
          </c:val>
          <c:smooth val="0"/>
          <c:extLst>
            <c:ext xmlns:c16="http://schemas.microsoft.com/office/drawing/2014/chart" uri="{C3380CC4-5D6E-409C-BE32-E72D297353CC}">
              <c16:uniqueId val="{00000002-A47D-7449-9E0B-91E4D81B4BF1}"/>
            </c:ext>
          </c:extLst>
        </c:ser>
        <c:ser>
          <c:idx val="3"/>
          <c:order val="3"/>
          <c:tx>
            <c:strRef>
              <c:f>'Demografija+'!$A$23</c:f>
              <c:strCache>
                <c:ptCount val="1"/>
                <c:pt idx="0">
                  <c:v>Neto vidaus migracija</c:v>
                </c:pt>
              </c:strCache>
            </c:strRef>
          </c:tx>
          <c:spPr>
            <a:ln w="28575" cap="rnd">
              <a:solidFill>
                <a:schemeClr val="tx2"/>
              </a:solidFill>
              <a:round/>
            </a:ln>
            <a:effectLst/>
          </c:spPr>
          <c:marker>
            <c:symbol val="none"/>
          </c:marker>
          <c:dLbls>
            <c:dLbl>
              <c:idx val="0"/>
              <c:layout>
                <c:manualLayout>
                  <c:x val="-3.8212565796841763E-2"/>
                  <c:y val="-9.29603571843449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0AC-4285-BFA6-629DD31A821E}"/>
                </c:ext>
              </c:extLst>
            </c:dLbl>
            <c:dLbl>
              <c:idx val="8"/>
              <c:layout>
                <c:manualLayout>
                  <c:x val="1.0437898980848837E-2"/>
                  <c:y val="-4.16454117064744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0AC-4285-BFA6-629DD31A821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'Demografija+'!$C$19:$K$19</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'Demografija+'!$C$23:$K$23</c:f>
              <c:numCache>
                <c:formatCode>#,##0</c:formatCode>
                <c:ptCount val="9"/>
                <c:pt idx="0">
                  <c:v>72</c:v>
                </c:pt>
                <c:pt idx="1">
                  <c:v>87</c:v>
                </c:pt>
                <c:pt idx="2">
                  <c:v>172</c:v>
                </c:pt>
                <c:pt idx="3">
                  <c:v>142</c:v>
                </c:pt>
                <c:pt idx="4">
                  <c:v>306</c:v>
                </c:pt>
                <c:pt idx="5">
                  <c:v>186</c:v>
                </c:pt>
                <c:pt idx="6">
                  <c:v>233</c:v>
                </c:pt>
                <c:pt idx="7">
                  <c:v>359</c:v>
                </c:pt>
                <c:pt idx="8">
                  <c:v>393</c:v>
                </c:pt>
              </c:numCache>
            </c:numRef>
          </c:val>
          <c:smooth val="0"/>
          <c:extLst>
            <c:ext xmlns:c16="http://schemas.microsoft.com/office/drawing/2014/chart" uri="{C3380CC4-5D6E-409C-BE32-E72D297353CC}">
              <c16:uniqueId val="{00000003-A47D-7449-9E0B-91E4D81B4BF1}"/>
            </c:ext>
          </c:extLst>
        </c:ser>
        <c:dLbls>
          <c:showLegendKey val="0"/>
          <c:showVal val="0"/>
          <c:showCatName val="0"/>
          <c:showSerName val="0"/>
          <c:showPercent val="0"/>
          <c:showBubbleSize val="0"/>
        </c:dLbls>
        <c:smooth val="0"/>
        <c:axId val="441664255"/>
        <c:axId val="468960591"/>
      </c:lineChart>
      <c:catAx>
        <c:axId val="441664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68960591"/>
        <c:crossesAt val="-500"/>
        <c:auto val="0"/>
        <c:lblAlgn val="ctr"/>
        <c:lblOffset val="100"/>
        <c:noMultiLvlLbl val="0"/>
      </c:catAx>
      <c:valAx>
        <c:axId val="468960591"/>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41664255"/>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Sheet1!$B$1</c:f>
              <c:strCache>
                <c:ptCount val="1"/>
                <c:pt idx="0">
                  <c:v>Gyventojų iki 14 m. dalis, proc.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Lietuvos Respublika</c:v>
                </c:pt>
                <c:pt idx="1">
                  <c:v>Klaipėdos aps.</c:v>
                </c:pt>
                <c:pt idx="2">
                  <c:v>Palangos m. sav.</c:v>
                </c:pt>
                <c:pt idx="3">
                  <c:v>Neringos sav.</c:v>
                </c:pt>
                <c:pt idx="4">
                  <c:v>Druskininkų sav. </c:v>
                </c:pt>
                <c:pt idx="5">
                  <c:v>Birštono sav. </c:v>
                </c:pt>
              </c:strCache>
            </c:strRef>
          </c:cat>
          <c:val>
            <c:numRef>
              <c:f>Sheet1!$B$2:$B$7</c:f>
              <c:numCache>
                <c:formatCode>0.0</c:formatCode>
                <c:ptCount val="6"/>
                <c:pt idx="0">
                  <c:v>15.1</c:v>
                </c:pt>
                <c:pt idx="1">
                  <c:v>16.2</c:v>
                </c:pt>
                <c:pt idx="2">
                  <c:v>14.4</c:v>
                </c:pt>
                <c:pt idx="3">
                  <c:v>14</c:v>
                </c:pt>
                <c:pt idx="4">
                  <c:v>13.3</c:v>
                </c:pt>
                <c:pt idx="5">
                  <c:v>13</c:v>
                </c:pt>
              </c:numCache>
            </c:numRef>
          </c:val>
          <c:extLst>
            <c:ext xmlns:c16="http://schemas.microsoft.com/office/drawing/2014/chart" uri="{C3380CC4-5D6E-409C-BE32-E72D297353CC}">
              <c16:uniqueId val="{00000000-60F4-C742-B20A-44999876EE48}"/>
            </c:ext>
          </c:extLst>
        </c:ser>
        <c:ser>
          <c:idx val="1"/>
          <c:order val="1"/>
          <c:tx>
            <c:strRef>
              <c:f>Sheet1!$C$1</c:f>
              <c:strCache>
                <c:ptCount val="1"/>
                <c:pt idx="0">
                  <c:v>15-64 m. amžiaus gyventojų dalis, proc. </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Lietuvos Respublika</c:v>
                </c:pt>
                <c:pt idx="1">
                  <c:v>Klaipėdos aps.</c:v>
                </c:pt>
                <c:pt idx="2">
                  <c:v>Palangos m. sav.</c:v>
                </c:pt>
                <c:pt idx="3">
                  <c:v>Neringos sav.</c:v>
                </c:pt>
                <c:pt idx="4">
                  <c:v>Druskininkų sav. </c:v>
                </c:pt>
                <c:pt idx="5">
                  <c:v>Birštono sav. </c:v>
                </c:pt>
              </c:strCache>
            </c:strRef>
          </c:cat>
          <c:val>
            <c:numRef>
              <c:f>Sheet1!$C$2:$C$7</c:f>
              <c:numCache>
                <c:formatCode>0.0</c:formatCode>
                <c:ptCount val="6"/>
                <c:pt idx="0">
                  <c:v>65</c:v>
                </c:pt>
                <c:pt idx="1">
                  <c:v>64.5</c:v>
                </c:pt>
                <c:pt idx="2">
                  <c:v>61.6</c:v>
                </c:pt>
                <c:pt idx="3">
                  <c:v>72.599999999999994</c:v>
                </c:pt>
                <c:pt idx="4">
                  <c:v>62.7</c:v>
                </c:pt>
                <c:pt idx="5">
                  <c:v>62.6</c:v>
                </c:pt>
              </c:numCache>
            </c:numRef>
          </c:val>
          <c:extLst>
            <c:ext xmlns:c16="http://schemas.microsoft.com/office/drawing/2014/chart" uri="{C3380CC4-5D6E-409C-BE32-E72D297353CC}">
              <c16:uniqueId val="{00000001-60F4-C742-B20A-44999876EE48}"/>
            </c:ext>
          </c:extLst>
        </c:ser>
        <c:ser>
          <c:idx val="2"/>
          <c:order val="2"/>
          <c:tx>
            <c:strRef>
              <c:f>Sheet1!$D$1</c:f>
              <c:strCache>
                <c:ptCount val="1"/>
                <c:pt idx="0">
                  <c:v>65 m. ir vyresnių gyventojų dalis, proc.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Lietuvos Respublika</c:v>
                </c:pt>
                <c:pt idx="1">
                  <c:v>Klaipėdos aps.</c:v>
                </c:pt>
                <c:pt idx="2">
                  <c:v>Palangos m. sav.</c:v>
                </c:pt>
                <c:pt idx="3">
                  <c:v>Neringos sav.</c:v>
                </c:pt>
                <c:pt idx="4">
                  <c:v>Druskininkų sav. </c:v>
                </c:pt>
                <c:pt idx="5">
                  <c:v>Birštono sav. </c:v>
                </c:pt>
              </c:strCache>
            </c:strRef>
          </c:cat>
          <c:val>
            <c:numRef>
              <c:f>Sheet1!$D$2:$D$7</c:f>
              <c:numCache>
                <c:formatCode>0.0</c:formatCode>
                <c:ptCount val="6"/>
                <c:pt idx="0">
                  <c:v>19.899999999999999</c:v>
                </c:pt>
                <c:pt idx="1">
                  <c:v>19.3</c:v>
                </c:pt>
                <c:pt idx="2">
                  <c:v>24.2</c:v>
                </c:pt>
                <c:pt idx="3">
                  <c:v>13.4</c:v>
                </c:pt>
                <c:pt idx="4">
                  <c:v>24</c:v>
                </c:pt>
                <c:pt idx="5">
                  <c:v>24.4</c:v>
                </c:pt>
              </c:numCache>
            </c:numRef>
          </c:val>
          <c:extLst>
            <c:ext xmlns:c16="http://schemas.microsoft.com/office/drawing/2014/chart" uri="{C3380CC4-5D6E-409C-BE32-E72D297353CC}">
              <c16:uniqueId val="{00000002-60F4-C742-B20A-44999876EE48}"/>
            </c:ext>
          </c:extLst>
        </c:ser>
        <c:dLbls>
          <c:dLblPos val="inEnd"/>
          <c:showLegendKey val="0"/>
          <c:showVal val="1"/>
          <c:showCatName val="0"/>
          <c:showSerName val="0"/>
          <c:showPercent val="0"/>
          <c:showBubbleSize val="0"/>
        </c:dLbls>
        <c:gapWidth val="150"/>
        <c:overlap val="100"/>
        <c:serLines>
          <c:spPr>
            <a:ln w="9525" cap="flat" cmpd="sng" algn="ctr">
              <a:solidFill>
                <a:schemeClr val="tx1">
                  <a:lumMod val="35000"/>
                  <a:lumOff val="65000"/>
                </a:schemeClr>
              </a:solidFill>
              <a:round/>
            </a:ln>
            <a:effectLst/>
          </c:spPr>
        </c:serLines>
        <c:axId val="572155408"/>
        <c:axId val="572154576"/>
      </c:barChart>
      <c:catAx>
        <c:axId val="572155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72154576"/>
        <c:crosses val="autoZero"/>
        <c:auto val="1"/>
        <c:lblAlgn val="ctr"/>
        <c:lblOffset val="100"/>
        <c:noMultiLvlLbl val="0"/>
      </c:catAx>
      <c:valAx>
        <c:axId val="57215457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72155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674371661656306E-2"/>
          <c:y val="6.4686856806821527E-2"/>
          <c:w val="0.91376114104003325"/>
          <c:h val="0.79889286847082952"/>
        </c:manualLayout>
      </c:layout>
      <c:barChart>
        <c:barDir val="col"/>
        <c:grouping val="clustered"/>
        <c:varyColors val="0"/>
        <c:ser>
          <c:idx val="0"/>
          <c:order val="0"/>
          <c:spPr>
            <a:solidFill>
              <a:schemeClr val="accent1"/>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'Švietimas+'!$C$55:$K$55</c:f>
              <c:strCache>
                <c:ptCount val="9"/>
                <c:pt idx="0">
                  <c:v>2011-2012</c:v>
                </c:pt>
                <c:pt idx="1">
                  <c:v>2012-2013</c:v>
                </c:pt>
                <c:pt idx="2">
                  <c:v>2013-2014</c:v>
                </c:pt>
                <c:pt idx="3">
                  <c:v>2014-2015</c:v>
                </c:pt>
                <c:pt idx="4">
                  <c:v>2015-2016</c:v>
                </c:pt>
                <c:pt idx="5">
                  <c:v>2016-2017</c:v>
                </c:pt>
                <c:pt idx="6">
                  <c:v>2017-2018</c:v>
                </c:pt>
                <c:pt idx="7">
                  <c:v>2018-2019</c:v>
                </c:pt>
                <c:pt idx="8">
                  <c:v>2019-2020</c:v>
                </c:pt>
              </c:strCache>
            </c:strRef>
          </c:cat>
          <c:val>
            <c:numRef>
              <c:f>'Švietimas+'!$C$61:$K$61</c:f>
              <c:numCache>
                <c:formatCode>#,##0</c:formatCode>
                <c:ptCount val="9"/>
                <c:pt idx="0">
                  <c:v>2014</c:v>
                </c:pt>
                <c:pt idx="1">
                  <c:v>1907</c:v>
                </c:pt>
                <c:pt idx="2">
                  <c:v>1821</c:v>
                </c:pt>
                <c:pt idx="3">
                  <c:v>1748</c:v>
                </c:pt>
                <c:pt idx="4">
                  <c:v>1750</c:v>
                </c:pt>
                <c:pt idx="5">
                  <c:v>1728</c:v>
                </c:pt>
                <c:pt idx="6">
                  <c:v>1747</c:v>
                </c:pt>
                <c:pt idx="7">
                  <c:v>1785</c:v>
                </c:pt>
                <c:pt idx="8">
                  <c:v>1841</c:v>
                </c:pt>
              </c:numCache>
            </c:numRef>
          </c:val>
          <c:extLst>
            <c:ext xmlns:c16="http://schemas.microsoft.com/office/drawing/2014/chart" uri="{C3380CC4-5D6E-409C-BE32-E72D297353CC}">
              <c16:uniqueId val="{00000000-34B5-AB4F-95F0-4EDEB8B8A172}"/>
            </c:ext>
          </c:extLst>
        </c:ser>
        <c:dLbls>
          <c:dLblPos val="outEnd"/>
          <c:showLegendKey val="0"/>
          <c:showVal val="1"/>
          <c:showCatName val="0"/>
          <c:showSerName val="0"/>
          <c:showPercent val="0"/>
          <c:showBubbleSize val="0"/>
        </c:dLbls>
        <c:gapWidth val="150"/>
        <c:axId val="275120800"/>
        <c:axId val="275499312"/>
      </c:barChart>
      <c:catAx>
        <c:axId val="275120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75499312"/>
        <c:crosses val="autoZero"/>
        <c:auto val="1"/>
        <c:lblAlgn val="ctr"/>
        <c:lblOffset val="100"/>
        <c:noMultiLvlLbl val="0"/>
      </c:catAx>
      <c:valAx>
        <c:axId val="275499312"/>
        <c:scaling>
          <c:orientation val="minMax"/>
          <c:max val="2100"/>
          <c:min val="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751208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690-4B7F-9045-68E4FEDCCB96}"/>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690-4B7F-9045-68E4FEDCCB96}"/>
                </c:ext>
              </c:extLst>
            </c:dLbl>
            <c:dLbl>
              <c:idx val="16"/>
              <c:layout>
                <c:manualLayout>
                  <c:x val="-1.5679247396124987E-2"/>
                  <c:y val="5.37634408602150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690-4B7F-9045-68E4FEDCCB96}"/>
                </c:ext>
              </c:extLst>
            </c:dLbl>
            <c:dLbl>
              <c:idx val="2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690-4B7F-9045-68E4FEDCCB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Report!$B$4:$AA$4</c:f>
              <c:strCache>
                <c:ptCount val="26"/>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2008</c:v>
                </c:pt>
                <c:pt idx="15">
                  <c:v>2009</c:v>
                </c:pt>
                <c:pt idx="16">
                  <c:v>2010</c:v>
                </c:pt>
                <c:pt idx="17">
                  <c:v>2011</c:v>
                </c:pt>
                <c:pt idx="18">
                  <c:v>2012</c:v>
                </c:pt>
                <c:pt idx="19">
                  <c:v>2013</c:v>
                </c:pt>
                <c:pt idx="20">
                  <c:v>2014</c:v>
                </c:pt>
                <c:pt idx="21">
                  <c:v>2015</c:v>
                </c:pt>
                <c:pt idx="22">
                  <c:v>2016</c:v>
                </c:pt>
                <c:pt idx="23">
                  <c:v>2017</c:v>
                </c:pt>
                <c:pt idx="24">
                  <c:v>2018</c:v>
                </c:pt>
                <c:pt idx="25">
                  <c:v>2019</c:v>
                </c:pt>
              </c:strCache>
            </c:strRef>
          </c:cat>
          <c:val>
            <c:numRef>
              <c:f>Report!$B$5:$AA$5</c:f>
              <c:numCache>
                <c:formatCode>General</c:formatCode>
                <c:ptCount val="26"/>
                <c:pt idx="0">
                  <c:v>12.2</c:v>
                </c:pt>
                <c:pt idx="1">
                  <c:v>11.3</c:v>
                </c:pt>
                <c:pt idx="2">
                  <c:v>10.4</c:v>
                </c:pt>
                <c:pt idx="3">
                  <c:v>10.1</c:v>
                </c:pt>
                <c:pt idx="4">
                  <c:v>8.4</c:v>
                </c:pt>
                <c:pt idx="5">
                  <c:v>8.6999999999999993</c:v>
                </c:pt>
                <c:pt idx="6">
                  <c:v>9.1999999999999993</c:v>
                </c:pt>
                <c:pt idx="7">
                  <c:v>7.5</c:v>
                </c:pt>
                <c:pt idx="8">
                  <c:v>6.8</c:v>
                </c:pt>
                <c:pt idx="9">
                  <c:v>8.6999999999999993</c:v>
                </c:pt>
                <c:pt idx="10">
                  <c:v>7.5</c:v>
                </c:pt>
                <c:pt idx="11">
                  <c:v>7.8</c:v>
                </c:pt>
                <c:pt idx="12">
                  <c:v>8.6999999999999993</c:v>
                </c:pt>
                <c:pt idx="13">
                  <c:v>8.8000000000000007</c:v>
                </c:pt>
                <c:pt idx="14">
                  <c:v>9.6</c:v>
                </c:pt>
                <c:pt idx="15">
                  <c:v>8.5</c:v>
                </c:pt>
                <c:pt idx="16">
                  <c:v>9.4</c:v>
                </c:pt>
                <c:pt idx="17">
                  <c:v>9.6999999999999993</c:v>
                </c:pt>
                <c:pt idx="18">
                  <c:v>9.1</c:v>
                </c:pt>
                <c:pt idx="19">
                  <c:v>9.8000000000000007</c:v>
                </c:pt>
                <c:pt idx="20">
                  <c:v>8.8000000000000007</c:v>
                </c:pt>
                <c:pt idx="21">
                  <c:v>10.3</c:v>
                </c:pt>
                <c:pt idx="22">
                  <c:v>10.1</c:v>
                </c:pt>
                <c:pt idx="23">
                  <c:v>8.6</c:v>
                </c:pt>
                <c:pt idx="24">
                  <c:v>9.6999999999999993</c:v>
                </c:pt>
                <c:pt idx="25">
                  <c:v>9.5</c:v>
                </c:pt>
              </c:numCache>
            </c:numRef>
          </c:val>
          <c:smooth val="0"/>
          <c:extLst>
            <c:ext xmlns:c16="http://schemas.microsoft.com/office/drawing/2014/chart" uri="{C3380CC4-5D6E-409C-BE32-E72D297353CC}">
              <c16:uniqueId val="{00000000-400E-F44C-B5B6-0785DE8EC9C3}"/>
            </c:ext>
          </c:extLst>
        </c:ser>
        <c:dLbls>
          <c:showLegendKey val="0"/>
          <c:showVal val="0"/>
          <c:showCatName val="0"/>
          <c:showSerName val="0"/>
          <c:showPercent val="0"/>
          <c:showBubbleSize val="0"/>
        </c:dLbls>
        <c:smooth val="0"/>
        <c:axId val="1110410608"/>
        <c:axId val="1110412256"/>
      </c:lineChart>
      <c:catAx>
        <c:axId val="1110410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110412256"/>
        <c:crosses val="autoZero"/>
        <c:auto val="1"/>
        <c:lblAlgn val="ctr"/>
        <c:lblOffset val="100"/>
        <c:noMultiLvlLbl val="0"/>
      </c:catAx>
      <c:valAx>
        <c:axId val="1110412256"/>
        <c:scaling>
          <c:orientation val="minMax"/>
          <c:min val="6"/>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1104106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SC colors">
      <a:dk1>
        <a:sysClr val="windowText" lastClr="000000"/>
      </a:dk1>
      <a:lt1>
        <a:sysClr val="window" lastClr="FFFFFF"/>
      </a:lt1>
      <a:dk2>
        <a:srgbClr val="A4A4A4"/>
      </a:dk2>
      <a:lt2>
        <a:srgbClr val="D8D8D8"/>
      </a:lt2>
      <a:accent1>
        <a:srgbClr val="020B33"/>
      </a:accent1>
      <a:accent2>
        <a:srgbClr val="124566"/>
      </a:accent2>
      <a:accent3>
        <a:srgbClr val="227EB2"/>
      </a:accent3>
      <a:accent4>
        <a:srgbClr val="71C9E1"/>
      </a:accent4>
      <a:accent5>
        <a:srgbClr val="DB1D1D"/>
      </a:accent5>
      <a:accent6>
        <a:srgbClr val="F2CB29"/>
      </a:accent6>
      <a:hlink>
        <a:srgbClr val="227EB2"/>
      </a:hlink>
      <a:folHlink>
        <a:srgbClr val="E45F2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SC colors">
    <a:dk1>
      <a:sysClr val="windowText" lastClr="000000"/>
    </a:dk1>
    <a:lt1>
      <a:sysClr val="window" lastClr="FFFFFF"/>
    </a:lt1>
    <a:dk2>
      <a:srgbClr val="DB1D1D"/>
    </a:dk2>
    <a:lt2>
      <a:srgbClr val="71C9E1"/>
    </a:lt2>
    <a:accent1>
      <a:srgbClr val="020B33"/>
    </a:accent1>
    <a:accent2>
      <a:srgbClr val="124566"/>
    </a:accent2>
    <a:accent3>
      <a:srgbClr val="227EB2"/>
    </a:accent3>
    <a:accent4>
      <a:srgbClr val="666666"/>
    </a:accent4>
    <a:accent5>
      <a:srgbClr val="A4A4A4"/>
    </a:accent5>
    <a:accent6>
      <a:srgbClr val="F2CB29"/>
    </a:accent6>
    <a:hlink>
      <a:srgbClr val="D49A23"/>
    </a:hlink>
    <a:folHlink>
      <a:srgbClr val="E45F25"/>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SC colors">
    <a:dk1>
      <a:sysClr val="windowText" lastClr="000000"/>
    </a:dk1>
    <a:lt1>
      <a:sysClr val="window" lastClr="FFFFFF"/>
    </a:lt1>
    <a:dk2>
      <a:srgbClr val="DB1D1D"/>
    </a:dk2>
    <a:lt2>
      <a:srgbClr val="71C9E1"/>
    </a:lt2>
    <a:accent1>
      <a:srgbClr val="020B33"/>
    </a:accent1>
    <a:accent2>
      <a:srgbClr val="124566"/>
    </a:accent2>
    <a:accent3>
      <a:srgbClr val="227EB2"/>
    </a:accent3>
    <a:accent4>
      <a:srgbClr val="666666"/>
    </a:accent4>
    <a:accent5>
      <a:srgbClr val="A4A4A4"/>
    </a:accent5>
    <a:accent6>
      <a:srgbClr val="F2CB29"/>
    </a:accent6>
    <a:hlink>
      <a:srgbClr val="D49A23"/>
    </a:hlink>
    <a:folHlink>
      <a:srgbClr val="E45F25"/>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SC colors">
    <a:dk1>
      <a:sysClr val="windowText" lastClr="000000"/>
    </a:dk1>
    <a:lt1>
      <a:sysClr val="window" lastClr="FFFFFF"/>
    </a:lt1>
    <a:dk2>
      <a:srgbClr val="DB1D1D"/>
    </a:dk2>
    <a:lt2>
      <a:srgbClr val="71C9E1"/>
    </a:lt2>
    <a:accent1>
      <a:srgbClr val="020B33"/>
    </a:accent1>
    <a:accent2>
      <a:srgbClr val="124566"/>
    </a:accent2>
    <a:accent3>
      <a:srgbClr val="227EB2"/>
    </a:accent3>
    <a:accent4>
      <a:srgbClr val="666666"/>
    </a:accent4>
    <a:accent5>
      <a:srgbClr val="A4A4A4"/>
    </a:accent5>
    <a:accent6>
      <a:srgbClr val="F2CB29"/>
    </a:accent6>
    <a:hlink>
      <a:srgbClr val="D49A23"/>
    </a:hlink>
    <a:folHlink>
      <a:srgbClr val="E45F25"/>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SC colors">
    <a:dk1>
      <a:sysClr val="windowText" lastClr="000000"/>
    </a:dk1>
    <a:lt1>
      <a:sysClr val="window" lastClr="FFFFFF"/>
    </a:lt1>
    <a:dk2>
      <a:srgbClr val="DB1D1D"/>
    </a:dk2>
    <a:lt2>
      <a:srgbClr val="71C9E1"/>
    </a:lt2>
    <a:accent1>
      <a:srgbClr val="020B33"/>
    </a:accent1>
    <a:accent2>
      <a:srgbClr val="124566"/>
    </a:accent2>
    <a:accent3>
      <a:srgbClr val="227EB2"/>
    </a:accent3>
    <a:accent4>
      <a:srgbClr val="666666"/>
    </a:accent4>
    <a:accent5>
      <a:srgbClr val="A4A4A4"/>
    </a:accent5>
    <a:accent6>
      <a:srgbClr val="F2CB29"/>
    </a:accent6>
    <a:hlink>
      <a:srgbClr val="D49A23"/>
    </a:hlink>
    <a:folHlink>
      <a:srgbClr val="E45F25"/>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SC colors">
    <a:dk1>
      <a:sysClr val="windowText" lastClr="000000"/>
    </a:dk1>
    <a:lt1>
      <a:sysClr val="window" lastClr="FFFFFF"/>
    </a:lt1>
    <a:dk2>
      <a:srgbClr val="DB1D1D"/>
    </a:dk2>
    <a:lt2>
      <a:srgbClr val="71C9E1"/>
    </a:lt2>
    <a:accent1>
      <a:srgbClr val="020B33"/>
    </a:accent1>
    <a:accent2>
      <a:srgbClr val="124566"/>
    </a:accent2>
    <a:accent3>
      <a:srgbClr val="227EB2"/>
    </a:accent3>
    <a:accent4>
      <a:srgbClr val="666666"/>
    </a:accent4>
    <a:accent5>
      <a:srgbClr val="A4A4A4"/>
    </a:accent5>
    <a:accent6>
      <a:srgbClr val="F2CB29"/>
    </a:accent6>
    <a:hlink>
      <a:srgbClr val="D49A23"/>
    </a:hlink>
    <a:folHlink>
      <a:srgbClr val="E45F25"/>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SC colors">
    <a:dk1>
      <a:sysClr val="windowText" lastClr="000000"/>
    </a:dk1>
    <a:lt1>
      <a:sysClr val="window" lastClr="FFFFFF"/>
    </a:lt1>
    <a:dk2>
      <a:srgbClr val="DB1D1D"/>
    </a:dk2>
    <a:lt2>
      <a:srgbClr val="71C9E1"/>
    </a:lt2>
    <a:accent1>
      <a:srgbClr val="020B33"/>
    </a:accent1>
    <a:accent2>
      <a:srgbClr val="124566"/>
    </a:accent2>
    <a:accent3>
      <a:srgbClr val="227EB2"/>
    </a:accent3>
    <a:accent4>
      <a:srgbClr val="666666"/>
    </a:accent4>
    <a:accent5>
      <a:srgbClr val="A4A4A4"/>
    </a:accent5>
    <a:accent6>
      <a:srgbClr val="F2CB29"/>
    </a:accent6>
    <a:hlink>
      <a:srgbClr val="D49A23"/>
    </a:hlink>
    <a:folHlink>
      <a:srgbClr val="E45F25"/>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6E27C4-E173-224C-A8BE-B84566DDF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190071</Words>
  <Characters>108342</Characters>
  <Application>Microsoft Office Word</Application>
  <DocSecurity>0</DocSecurity>
  <Lines>902</Lines>
  <Paragraphs>595</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297818</CharactersWithSpaces>
  <SharedDoc>false</SharedDoc>
  <HLinks>
    <vt:vector size="1128" baseType="variant">
      <vt:variant>
        <vt:i4>1966090</vt:i4>
      </vt:variant>
      <vt:variant>
        <vt:i4>3570</vt:i4>
      </vt:variant>
      <vt:variant>
        <vt:i4>0</vt:i4>
      </vt:variant>
      <vt:variant>
        <vt:i4>5</vt:i4>
      </vt:variant>
      <vt:variant>
        <vt:lpwstr>http://www.meteo.lt/</vt:lpwstr>
      </vt:variant>
      <vt:variant>
        <vt:lpwstr/>
      </vt:variant>
      <vt:variant>
        <vt:i4>1966090</vt:i4>
      </vt:variant>
      <vt:variant>
        <vt:i4>3564</vt:i4>
      </vt:variant>
      <vt:variant>
        <vt:i4>0</vt:i4>
      </vt:variant>
      <vt:variant>
        <vt:i4>5</vt:i4>
      </vt:variant>
      <vt:variant>
        <vt:lpwstr>http://www.meteo.lt/</vt:lpwstr>
      </vt:variant>
      <vt:variant>
        <vt:lpwstr/>
      </vt:variant>
      <vt:variant>
        <vt:i4>4587538</vt:i4>
      </vt:variant>
      <vt:variant>
        <vt:i4>3510</vt:i4>
      </vt:variant>
      <vt:variant>
        <vt:i4>0</vt:i4>
      </vt:variant>
      <vt:variant>
        <vt:i4>5</vt:i4>
      </vt:variant>
      <vt:variant>
        <vt:lpwstr>https://lt.wikipedia.org/wiki/B%C5%ABting%C4%97s_naftos_terminalas</vt:lpwstr>
      </vt:variant>
      <vt:variant>
        <vt:lpwstr/>
      </vt:variant>
      <vt:variant>
        <vt:i4>1376318</vt:i4>
      </vt:variant>
      <vt:variant>
        <vt:i4>1892</vt:i4>
      </vt:variant>
      <vt:variant>
        <vt:i4>0</vt:i4>
      </vt:variant>
      <vt:variant>
        <vt:i4>5</vt:i4>
      </vt:variant>
      <vt:variant>
        <vt:lpwstr/>
      </vt:variant>
      <vt:variant>
        <vt:lpwstr>_Toc67478446</vt:lpwstr>
      </vt:variant>
      <vt:variant>
        <vt:i4>1441854</vt:i4>
      </vt:variant>
      <vt:variant>
        <vt:i4>1886</vt:i4>
      </vt:variant>
      <vt:variant>
        <vt:i4>0</vt:i4>
      </vt:variant>
      <vt:variant>
        <vt:i4>5</vt:i4>
      </vt:variant>
      <vt:variant>
        <vt:lpwstr/>
      </vt:variant>
      <vt:variant>
        <vt:lpwstr>_Toc67478445</vt:lpwstr>
      </vt:variant>
      <vt:variant>
        <vt:i4>1507390</vt:i4>
      </vt:variant>
      <vt:variant>
        <vt:i4>1880</vt:i4>
      </vt:variant>
      <vt:variant>
        <vt:i4>0</vt:i4>
      </vt:variant>
      <vt:variant>
        <vt:i4>5</vt:i4>
      </vt:variant>
      <vt:variant>
        <vt:lpwstr/>
      </vt:variant>
      <vt:variant>
        <vt:lpwstr>_Toc67478444</vt:lpwstr>
      </vt:variant>
      <vt:variant>
        <vt:i4>1048638</vt:i4>
      </vt:variant>
      <vt:variant>
        <vt:i4>1874</vt:i4>
      </vt:variant>
      <vt:variant>
        <vt:i4>0</vt:i4>
      </vt:variant>
      <vt:variant>
        <vt:i4>5</vt:i4>
      </vt:variant>
      <vt:variant>
        <vt:lpwstr/>
      </vt:variant>
      <vt:variant>
        <vt:lpwstr>_Toc67478443</vt:lpwstr>
      </vt:variant>
      <vt:variant>
        <vt:i4>1114174</vt:i4>
      </vt:variant>
      <vt:variant>
        <vt:i4>1868</vt:i4>
      </vt:variant>
      <vt:variant>
        <vt:i4>0</vt:i4>
      </vt:variant>
      <vt:variant>
        <vt:i4>5</vt:i4>
      </vt:variant>
      <vt:variant>
        <vt:lpwstr/>
      </vt:variant>
      <vt:variant>
        <vt:lpwstr>_Toc67478442</vt:lpwstr>
      </vt:variant>
      <vt:variant>
        <vt:i4>1179710</vt:i4>
      </vt:variant>
      <vt:variant>
        <vt:i4>1862</vt:i4>
      </vt:variant>
      <vt:variant>
        <vt:i4>0</vt:i4>
      </vt:variant>
      <vt:variant>
        <vt:i4>5</vt:i4>
      </vt:variant>
      <vt:variant>
        <vt:lpwstr/>
      </vt:variant>
      <vt:variant>
        <vt:lpwstr>_Toc67478441</vt:lpwstr>
      </vt:variant>
      <vt:variant>
        <vt:i4>1245246</vt:i4>
      </vt:variant>
      <vt:variant>
        <vt:i4>1856</vt:i4>
      </vt:variant>
      <vt:variant>
        <vt:i4>0</vt:i4>
      </vt:variant>
      <vt:variant>
        <vt:i4>5</vt:i4>
      </vt:variant>
      <vt:variant>
        <vt:lpwstr/>
      </vt:variant>
      <vt:variant>
        <vt:lpwstr>_Toc67478440</vt:lpwstr>
      </vt:variant>
      <vt:variant>
        <vt:i4>1703993</vt:i4>
      </vt:variant>
      <vt:variant>
        <vt:i4>1850</vt:i4>
      </vt:variant>
      <vt:variant>
        <vt:i4>0</vt:i4>
      </vt:variant>
      <vt:variant>
        <vt:i4>5</vt:i4>
      </vt:variant>
      <vt:variant>
        <vt:lpwstr/>
      </vt:variant>
      <vt:variant>
        <vt:lpwstr>_Toc67478439</vt:lpwstr>
      </vt:variant>
      <vt:variant>
        <vt:i4>1769529</vt:i4>
      </vt:variant>
      <vt:variant>
        <vt:i4>1844</vt:i4>
      </vt:variant>
      <vt:variant>
        <vt:i4>0</vt:i4>
      </vt:variant>
      <vt:variant>
        <vt:i4>5</vt:i4>
      </vt:variant>
      <vt:variant>
        <vt:lpwstr/>
      </vt:variant>
      <vt:variant>
        <vt:lpwstr>_Toc67478438</vt:lpwstr>
      </vt:variant>
      <vt:variant>
        <vt:i4>1310777</vt:i4>
      </vt:variant>
      <vt:variant>
        <vt:i4>1838</vt:i4>
      </vt:variant>
      <vt:variant>
        <vt:i4>0</vt:i4>
      </vt:variant>
      <vt:variant>
        <vt:i4>5</vt:i4>
      </vt:variant>
      <vt:variant>
        <vt:lpwstr/>
      </vt:variant>
      <vt:variant>
        <vt:lpwstr>_Toc67478437</vt:lpwstr>
      </vt:variant>
      <vt:variant>
        <vt:i4>1376313</vt:i4>
      </vt:variant>
      <vt:variant>
        <vt:i4>1832</vt:i4>
      </vt:variant>
      <vt:variant>
        <vt:i4>0</vt:i4>
      </vt:variant>
      <vt:variant>
        <vt:i4>5</vt:i4>
      </vt:variant>
      <vt:variant>
        <vt:lpwstr/>
      </vt:variant>
      <vt:variant>
        <vt:lpwstr>_Toc67478436</vt:lpwstr>
      </vt:variant>
      <vt:variant>
        <vt:i4>1441849</vt:i4>
      </vt:variant>
      <vt:variant>
        <vt:i4>1826</vt:i4>
      </vt:variant>
      <vt:variant>
        <vt:i4>0</vt:i4>
      </vt:variant>
      <vt:variant>
        <vt:i4>5</vt:i4>
      </vt:variant>
      <vt:variant>
        <vt:lpwstr/>
      </vt:variant>
      <vt:variant>
        <vt:lpwstr>_Toc67478435</vt:lpwstr>
      </vt:variant>
      <vt:variant>
        <vt:i4>1507385</vt:i4>
      </vt:variant>
      <vt:variant>
        <vt:i4>1820</vt:i4>
      </vt:variant>
      <vt:variant>
        <vt:i4>0</vt:i4>
      </vt:variant>
      <vt:variant>
        <vt:i4>5</vt:i4>
      </vt:variant>
      <vt:variant>
        <vt:lpwstr/>
      </vt:variant>
      <vt:variant>
        <vt:lpwstr>_Toc67478434</vt:lpwstr>
      </vt:variant>
      <vt:variant>
        <vt:i4>1048633</vt:i4>
      </vt:variant>
      <vt:variant>
        <vt:i4>1814</vt:i4>
      </vt:variant>
      <vt:variant>
        <vt:i4>0</vt:i4>
      </vt:variant>
      <vt:variant>
        <vt:i4>5</vt:i4>
      </vt:variant>
      <vt:variant>
        <vt:lpwstr/>
      </vt:variant>
      <vt:variant>
        <vt:lpwstr>_Toc67478433</vt:lpwstr>
      </vt:variant>
      <vt:variant>
        <vt:i4>1114169</vt:i4>
      </vt:variant>
      <vt:variant>
        <vt:i4>1808</vt:i4>
      </vt:variant>
      <vt:variant>
        <vt:i4>0</vt:i4>
      </vt:variant>
      <vt:variant>
        <vt:i4>5</vt:i4>
      </vt:variant>
      <vt:variant>
        <vt:lpwstr/>
      </vt:variant>
      <vt:variant>
        <vt:lpwstr>_Toc67478432</vt:lpwstr>
      </vt:variant>
      <vt:variant>
        <vt:i4>1179705</vt:i4>
      </vt:variant>
      <vt:variant>
        <vt:i4>1802</vt:i4>
      </vt:variant>
      <vt:variant>
        <vt:i4>0</vt:i4>
      </vt:variant>
      <vt:variant>
        <vt:i4>5</vt:i4>
      </vt:variant>
      <vt:variant>
        <vt:lpwstr/>
      </vt:variant>
      <vt:variant>
        <vt:lpwstr>_Toc67478431</vt:lpwstr>
      </vt:variant>
      <vt:variant>
        <vt:i4>1245241</vt:i4>
      </vt:variant>
      <vt:variant>
        <vt:i4>1796</vt:i4>
      </vt:variant>
      <vt:variant>
        <vt:i4>0</vt:i4>
      </vt:variant>
      <vt:variant>
        <vt:i4>5</vt:i4>
      </vt:variant>
      <vt:variant>
        <vt:lpwstr/>
      </vt:variant>
      <vt:variant>
        <vt:lpwstr>_Toc67478430</vt:lpwstr>
      </vt:variant>
      <vt:variant>
        <vt:i4>1703992</vt:i4>
      </vt:variant>
      <vt:variant>
        <vt:i4>1790</vt:i4>
      </vt:variant>
      <vt:variant>
        <vt:i4>0</vt:i4>
      </vt:variant>
      <vt:variant>
        <vt:i4>5</vt:i4>
      </vt:variant>
      <vt:variant>
        <vt:lpwstr/>
      </vt:variant>
      <vt:variant>
        <vt:lpwstr>_Toc67478429</vt:lpwstr>
      </vt:variant>
      <vt:variant>
        <vt:i4>1769528</vt:i4>
      </vt:variant>
      <vt:variant>
        <vt:i4>1784</vt:i4>
      </vt:variant>
      <vt:variant>
        <vt:i4>0</vt:i4>
      </vt:variant>
      <vt:variant>
        <vt:i4>5</vt:i4>
      </vt:variant>
      <vt:variant>
        <vt:lpwstr/>
      </vt:variant>
      <vt:variant>
        <vt:lpwstr>_Toc67478428</vt:lpwstr>
      </vt:variant>
      <vt:variant>
        <vt:i4>1310776</vt:i4>
      </vt:variant>
      <vt:variant>
        <vt:i4>1778</vt:i4>
      </vt:variant>
      <vt:variant>
        <vt:i4>0</vt:i4>
      </vt:variant>
      <vt:variant>
        <vt:i4>5</vt:i4>
      </vt:variant>
      <vt:variant>
        <vt:lpwstr/>
      </vt:variant>
      <vt:variant>
        <vt:lpwstr>_Toc67478427</vt:lpwstr>
      </vt:variant>
      <vt:variant>
        <vt:i4>1376312</vt:i4>
      </vt:variant>
      <vt:variant>
        <vt:i4>1772</vt:i4>
      </vt:variant>
      <vt:variant>
        <vt:i4>0</vt:i4>
      </vt:variant>
      <vt:variant>
        <vt:i4>5</vt:i4>
      </vt:variant>
      <vt:variant>
        <vt:lpwstr/>
      </vt:variant>
      <vt:variant>
        <vt:lpwstr>_Toc67478426</vt:lpwstr>
      </vt:variant>
      <vt:variant>
        <vt:i4>1441848</vt:i4>
      </vt:variant>
      <vt:variant>
        <vt:i4>1766</vt:i4>
      </vt:variant>
      <vt:variant>
        <vt:i4>0</vt:i4>
      </vt:variant>
      <vt:variant>
        <vt:i4>5</vt:i4>
      </vt:variant>
      <vt:variant>
        <vt:lpwstr/>
      </vt:variant>
      <vt:variant>
        <vt:lpwstr>_Toc67478425</vt:lpwstr>
      </vt:variant>
      <vt:variant>
        <vt:i4>1507384</vt:i4>
      </vt:variant>
      <vt:variant>
        <vt:i4>1760</vt:i4>
      </vt:variant>
      <vt:variant>
        <vt:i4>0</vt:i4>
      </vt:variant>
      <vt:variant>
        <vt:i4>5</vt:i4>
      </vt:variant>
      <vt:variant>
        <vt:lpwstr/>
      </vt:variant>
      <vt:variant>
        <vt:lpwstr>_Toc67478424</vt:lpwstr>
      </vt:variant>
      <vt:variant>
        <vt:i4>1048632</vt:i4>
      </vt:variant>
      <vt:variant>
        <vt:i4>1754</vt:i4>
      </vt:variant>
      <vt:variant>
        <vt:i4>0</vt:i4>
      </vt:variant>
      <vt:variant>
        <vt:i4>5</vt:i4>
      </vt:variant>
      <vt:variant>
        <vt:lpwstr/>
      </vt:variant>
      <vt:variant>
        <vt:lpwstr>_Toc67478423</vt:lpwstr>
      </vt:variant>
      <vt:variant>
        <vt:i4>1114168</vt:i4>
      </vt:variant>
      <vt:variant>
        <vt:i4>1748</vt:i4>
      </vt:variant>
      <vt:variant>
        <vt:i4>0</vt:i4>
      </vt:variant>
      <vt:variant>
        <vt:i4>5</vt:i4>
      </vt:variant>
      <vt:variant>
        <vt:lpwstr/>
      </vt:variant>
      <vt:variant>
        <vt:lpwstr>_Toc67478422</vt:lpwstr>
      </vt:variant>
      <vt:variant>
        <vt:i4>1179704</vt:i4>
      </vt:variant>
      <vt:variant>
        <vt:i4>1742</vt:i4>
      </vt:variant>
      <vt:variant>
        <vt:i4>0</vt:i4>
      </vt:variant>
      <vt:variant>
        <vt:i4>5</vt:i4>
      </vt:variant>
      <vt:variant>
        <vt:lpwstr/>
      </vt:variant>
      <vt:variant>
        <vt:lpwstr>_Toc67478421</vt:lpwstr>
      </vt:variant>
      <vt:variant>
        <vt:i4>1245240</vt:i4>
      </vt:variant>
      <vt:variant>
        <vt:i4>1736</vt:i4>
      </vt:variant>
      <vt:variant>
        <vt:i4>0</vt:i4>
      </vt:variant>
      <vt:variant>
        <vt:i4>5</vt:i4>
      </vt:variant>
      <vt:variant>
        <vt:lpwstr/>
      </vt:variant>
      <vt:variant>
        <vt:lpwstr>_Toc67478420</vt:lpwstr>
      </vt:variant>
      <vt:variant>
        <vt:i4>1703995</vt:i4>
      </vt:variant>
      <vt:variant>
        <vt:i4>1730</vt:i4>
      </vt:variant>
      <vt:variant>
        <vt:i4>0</vt:i4>
      </vt:variant>
      <vt:variant>
        <vt:i4>5</vt:i4>
      </vt:variant>
      <vt:variant>
        <vt:lpwstr/>
      </vt:variant>
      <vt:variant>
        <vt:lpwstr>_Toc67478419</vt:lpwstr>
      </vt:variant>
      <vt:variant>
        <vt:i4>1769531</vt:i4>
      </vt:variant>
      <vt:variant>
        <vt:i4>1724</vt:i4>
      </vt:variant>
      <vt:variant>
        <vt:i4>0</vt:i4>
      </vt:variant>
      <vt:variant>
        <vt:i4>5</vt:i4>
      </vt:variant>
      <vt:variant>
        <vt:lpwstr/>
      </vt:variant>
      <vt:variant>
        <vt:lpwstr>_Toc67478418</vt:lpwstr>
      </vt:variant>
      <vt:variant>
        <vt:i4>1310779</vt:i4>
      </vt:variant>
      <vt:variant>
        <vt:i4>1718</vt:i4>
      </vt:variant>
      <vt:variant>
        <vt:i4>0</vt:i4>
      </vt:variant>
      <vt:variant>
        <vt:i4>5</vt:i4>
      </vt:variant>
      <vt:variant>
        <vt:lpwstr/>
      </vt:variant>
      <vt:variant>
        <vt:lpwstr>_Toc67478417</vt:lpwstr>
      </vt:variant>
      <vt:variant>
        <vt:i4>1376315</vt:i4>
      </vt:variant>
      <vt:variant>
        <vt:i4>1712</vt:i4>
      </vt:variant>
      <vt:variant>
        <vt:i4>0</vt:i4>
      </vt:variant>
      <vt:variant>
        <vt:i4>5</vt:i4>
      </vt:variant>
      <vt:variant>
        <vt:lpwstr/>
      </vt:variant>
      <vt:variant>
        <vt:lpwstr>_Toc67478416</vt:lpwstr>
      </vt:variant>
      <vt:variant>
        <vt:i4>1441851</vt:i4>
      </vt:variant>
      <vt:variant>
        <vt:i4>1706</vt:i4>
      </vt:variant>
      <vt:variant>
        <vt:i4>0</vt:i4>
      </vt:variant>
      <vt:variant>
        <vt:i4>5</vt:i4>
      </vt:variant>
      <vt:variant>
        <vt:lpwstr/>
      </vt:variant>
      <vt:variant>
        <vt:lpwstr>_Toc67478415</vt:lpwstr>
      </vt:variant>
      <vt:variant>
        <vt:i4>1507387</vt:i4>
      </vt:variant>
      <vt:variant>
        <vt:i4>1700</vt:i4>
      </vt:variant>
      <vt:variant>
        <vt:i4>0</vt:i4>
      </vt:variant>
      <vt:variant>
        <vt:i4>5</vt:i4>
      </vt:variant>
      <vt:variant>
        <vt:lpwstr/>
      </vt:variant>
      <vt:variant>
        <vt:lpwstr>_Toc67478414</vt:lpwstr>
      </vt:variant>
      <vt:variant>
        <vt:i4>1048635</vt:i4>
      </vt:variant>
      <vt:variant>
        <vt:i4>1694</vt:i4>
      </vt:variant>
      <vt:variant>
        <vt:i4>0</vt:i4>
      </vt:variant>
      <vt:variant>
        <vt:i4>5</vt:i4>
      </vt:variant>
      <vt:variant>
        <vt:lpwstr/>
      </vt:variant>
      <vt:variant>
        <vt:lpwstr>_Toc67478413</vt:lpwstr>
      </vt:variant>
      <vt:variant>
        <vt:i4>1114171</vt:i4>
      </vt:variant>
      <vt:variant>
        <vt:i4>1688</vt:i4>
      </vt:variant>
      <vt:variant>
        <vt:i4>0</vt:i4>
      </vt:variant>
      <vt:variant>
        <vt:i4>5</vt:i4>
      </vt:variant>
      <vt:variant>
        <vt:lpwstr/>
      </vt:variant>
      <vt:variant>
        <vt:lpwstr>_Toc67478412</vt:lpwstr>
      </vt:variant>
      <vt:variant>
        <vt:i4>1179707</vt:i4>
      </vt:variant>
      <vt:variant>
        <vt:i4>1682</vt:i4>
      </vt:variant>
      <vt:variant>
        <vt:i4>0</vt:i4>
      </vt:variant>
      <vt:variant>
        <vt:i4>5</vt:i4>
      </vt:variant>
      <vt:variant>
        <vt:lpwstr/>
      </vt:variant>
      <vt:variant>
        <vt:lpwstr>_Toc67478411</vt:lpwstr>
      </vt:variant>
      <vt:variant>
        <vt:i4>1245243</vt:i4>
      </vt:variant>
      <vt:variant>
        <vt:i4>1676</vt:i4>
      </vt:variant>
      <vt:variant>
        <vt:i4>0</vt:i4>
      </vt:variant>
      <vt:variant>
        <vt:i4>5</vt:i4>
      </vt:variant>
      <vt:variant>
        <vt:lpwstr/>
      </vt:variant>
      <vt:variant>
        <vt:lpwstr>_Toc67478410</vt:lpwstr>
      </vt:variant>
      <vt:variant>
        <vt:i4>1703994</vt:i4>
      </vt:variant>
      <vt:variant>
        <vt:i4>1670</vt:i4>
      </vt:variant>
      <vt:variant>
        <vt:i4>0</vt:i4>
      </vt:variant>
      <vt:variant>
        <vt:i4>5</vt:i4>
      </vt:variant>
      <vt:variant>
        <vt:lpwstr/>
      </vt:variant>
      <vt:variant>
        <vt:lpwstr>_Toc67478409</vt:lpwstr>
      </vt:variant>
      <vt:variant>
        <vt:i4>1769530</vt:i4>
      </vt:variant>
      <vt:variant>
        <vt:i4>1664</vt:i4>
      </vt:variant>
      <vt:variant>
        <vt:i4>0</vt:i4>
      </vt:variant>
      <vt:variant>
        <vt:i4>5</vt:i4>
      </vt:variant>
      <vt:variant>
        <vt:lpwstr/>
      </vt:variant>
      <vt:variant>
        <vt:lpwstr>_Toc67478408</vt:lpwstr>
      </vt:variant>
      <vt:variant>
        <vt:i4>1310778</vt:i4>
      </vt:variant>
      <vt:variant>
        <vt:i4>1658</vt:i4>
      </vt:variant>
      <vt:variant>
        <vt:i4>0</vt:i4>
      </vt:variant>
      <vt:variant>
        <vt:i4>5</vt:i4>
      </vt:variant>
      <vt:variant>
        <vt:lpwstr/>
      </vt:variant>
      <vt:variant>
        <vt:lpwstr>_Toc67478407</vt:lpwstr>
      </vt:variant>
      <vt:variant>
        <vt:i4>1376314</vt:i4>
      </vt:variant>
      <vt:variant>
        <vt:i4>1652</vt:i4>
      </vt:variant>
      <vt:variant>
        <vt:i4>0</vt:i4>
      </vt:variant>
      <vt:variant>
        <vt:i4>5</vt:i4>
      </vt:variant>
      <vt:variant>
        <vt:lpwstr/>
      </vt:variant>
      <vt:variant>
        <vt:lpwstr>_Toc67478406</vt:lpwstr>
      </vt:variant>
      <vt:variant>
        <vt:i4>1441850</vt:i4>
      </vt:variant>
      <vt:variant>
        <vt:i4>1646</vt:i4>
      </vt:variant>
      <vt:variant>
        <vt:i4>0</vt:i4>
      </vt:variant>
      <vt:variant>
        <vt:i4>5</vt:i4>
      </vt:variant>
      <vt:variant>
        <vt:lpwstr/>
      </vt:variant>
      <vt:variant>
        <vt:lpwstr>_Toc67478405</vt:lpwstr>
      </vt:variant>
      <vt:variant>
        <vt:i4>1507386</vt:i4>
      </vt:variant>
      <vt:variant>
        <vt:i4>1640</vt:i4>
      </vt:variant>
      <vt:variant>
        <vt:i4>0</vt:i4>
      </vt:variant>
      <vt:variant>
        <vt:i4>5</vt:i4>
      </vt:variant>
      <vt:variant>
        <vt:lpwstr/>
      </vt:variant>
      <vt:variant>
        <vt:lpwstr>_Toc67478404</vt:lpwstr>
      </vt:variant>
      <vt:variant>
        <vt:i4>1048634</vt:i4>
      </vt:variant>
      <vt:variant>
        <vt:i4>1634</vt:i4>
      </vt:variant>
      <vt:variant>
        <vt:i4>0</vt:i4>
      </vt:variant>
      <vt:variant>
        <vt:i4>5</vt:i4>
      </vt:variant>
      <vt:variant>
        <vt:lpwstr/>
      </vt:variant>
      <vt:variant>
        <vt:lpwstr>_Toc67478403</vt:lpwstr>
      </vt:variant>
      <vt:variant>
        <vt:i4>1114170</vt:i4>
      </vt:variant>
      <vt:variant>
        <vt:i4>1628</vt:i4>
      </vt:variant>
      <vt:variant>
        <vt:i4>0</vt:i4>
      </vt:variant>
      <vt:variant>
        <vt:i4>5</vt:i4>
      </vt:variant>
      <vt:variant>
        <vt:lpwstr/>
      </vt:variant>
      <vt:variant>
        <vt:lpwstr>_Toc67478402</vt:lpwstr>
      </vt:variant>
      <vt:variant>
        <vt:i4>1179706</vt:i4>
      </vt:variant>
      <vt:variant>
        <vt:i4>1622</vt:i4>
      </vt:variant>
      <vt:variant>
        <vt:i4>0</vt:i4>
      </vt:variant>
      <vt:variant>
        <vt:i4>5</vt:i4>
      </vt:variant>
      <vt:variant>
        <vt:lpwstr/>
      </vt:variant>
      <vt:variant>
        <vt:lpwstr>_Toc67478401</vt:lpwstr>
      </vt:variant>
      <vt:variant>
        <vt:i4>1245242</vt:i4>
      </vt:variant>
      <vt:variant>
        <vt:i4>1616</vt:i4>
      </vt:variant>
      <vt:variant>
        <vt:i4>0</vt:i4>
      </vt:variant>
      <vt:variant>
        <vt:i4>5</vt:i4>
      </vt:variant>
      <vt:variant>
        <vt:lpwstr/>
      </vt:variant>
      <vt:variant>
        <vt:lpwstr>_Toc67478400</vt:lpwstr>
      </vt:variant>
      <vt:variant>
        <vt:i4>1900595</vt:i4>
      </vt:variant>
      <vt:variant>
        <vt:i4>1610</vt:i4>
      </vt:variant>
      <vt:variant>
        <vt:i4>0</vt:i4>
      </vt:variant>
      <vt:variant>
        <vt:i4>5</vt:i4>
      </vt:variant>
      <vt:variant>
        <vt:lpwstr/>
      </vt:variant>
      <vt:variant>
        <vt:lpwstr>_Toc67478399</vt:lpwstr>
      </vt:variant>
      <vt:variant>
        <vt:i4>1835059</vt:i4>
      </vt:variant>
      <vt:variant>
        <vt:i4>1604</vt:i4>
      </vt:variant>
      <vt:variant>
        <vt:i4>0</vt:i4>
      </vt:variant>
      <vt:variant>
        <vt:i4>5</vt:i4>
      </vt:variant>
      <vt:variant>
        <vt:lpwstr/>
      </vt:variant>
      <vt:variant>
        <vt:lpwstr>_Toc67478398</vt:lpwstr>
      </vt:variant>
      <vt:variant>
        <vt:i4>1376317</vt:i4>
      </vt:variant>
      <vt:variant>
        <vt:i4>1592</vt:i4>
      </vt:variant>
      <vt:variant>
        <vt:i4>0</vt:i4>
      </vt:variant>
      <vt:variant>
        <vt:i4>5</vt:i4>
      </vt:variant>
      <vt:variant>
        <vt:lpwstr/>
      </vt:variant>
      <vt:variant>
        <vt:lpwstr>_Toc67499965</vt:lpwstr>
      </vt:variant>
      <vt:variant>
        <vt:i4>1310781</vt:i4>
      </vt:variant>
      <vt:variant>
        <vt:i4>1586</vt:i4>
      </vt:variant>
      <vt:variant>
        <vt:i4>0</vt:i4>
      </vt:variant>
      <vt:variant>
        <vt:i4>5</vt:i4>
      </vt:variant>
      <vt:variant>
        <vt:lpwstr/>
      </vt:variant>
      <vt:variant>
        <vt:lpwstr>_Toc67499964</vt:lpwstr>
      </vt:variant>
      <vt:variant>
        <vt:i4>1245245</vt:i4>
      </vt:variant>
      <vt:variant>
        <vt:i4>1580</vt:i4>
      </vt:variant>
      <vt:variant>
        <vt:i4>0</vt:i4>
      </vt:variant>
      <vt:variant>
        <vt:i4>5</vt:i4>
      </vt:variant>
      <vt:variant>
        <vt:lpwstr/>
      </vt:variant>
      <vt:variant>
        <vt:lpwstr>_Toc67499963</vt:lpwstr>
      </vt:variant>
      <vt:variant>
        <vt:i4>1179709</vt:i4>
      </vt:variant>
      <vt:variant>
        <vt:i4>1574</vt:i4>
      </vt:variant>
      <vt:variant>
        <vt:i4>0</vt:i4>
      </vt:variant>
      <vt:variant>
        <vt:i4>5</vt:i4>
      </vt:variant>
      <vt:variant>
        <vt:lpwstr/>
      </vt:variant>
      <vt:variant>
        <vt:lpwstr>_Toc67499962</vt:lpwstr>
      </vt:variant>
      <vt:variant>
        <vt:i4>1114173</vt:i4>
      </vt:variant>
      <vt:variant>
        <vt:i4>1568</vt:i4>
      </vt:variant>
      <vt:variant>
        <vt:i4>0</vt:i4>
      </vt:variant>
      <vt:variant>
        <vt:i4>5</vt:i4>
      </vt:variant>
      <vt:variant>
        <vt:lpwstr/>
      </vt:variant>
      <vt:variant>
        <vt:lpwstr>_Toc67499961</vt:lpwstr>
      </vt:variant>
      <vt:variant>
        <vt:i4>1048637</vt:i4>
      </vt:variant>
      <vt:variant>
        <vt:i4>1562</vt:i4>
      </vt:variant>
      <vt:variant>
        <vt:i4>0</vt:i4>
      </vt:variant>
      <vt:variant>
        <vt:i4>5</vt:i4>
      </vt:variant>
      <vt:variant>
        <vt:lpwstr/>
      </vt:variant>
      <vt:variant>
        <vt:lpwstr>_Toc67499960</vt:lpwstr>
      </vt:variant>
      <vt:variant>
        <vt:i4>1638462</vt:i4>
      </vt:variant>
      <vt:variant>
        <vt:i4>1556</vt:i4>
      </vt:variant>
      <vt:variant>
        <vt:i4>0</vt:i4>
      </vt:variant>
      <vt:variant>
        <vt:i4>5</vt:i4>
      </vt:variant>
      <vt:variant>
        <vt:lpwstr/>
      </vt:variant>
      <vt:variant>
        <vt:lpwstr>_Toc67499959</vt:lpwstr>
      </vt:variant>
      <vt:variant>
        <vt:i4>1572926</vt:i4>
      </vt:variant>
      <vt:variant>
        <vt:i4>1550</vt:i4>
      </vt:variant>
      <vt:variant>
        <vt:i4>0</vt:i4>
      </vt:variant>
      <vt:variant>
        <vt:i4>5</vt:i4>
      </vt:variant>
      <vt:variant>
        <vt:lpwstr/>
      </vt:variant>
      <vt:variant>
        <vt:lpwstr>_Toc67499958</vt:lpwstr>
      </vt:variant>
      <vt:variant>
        <vt:i4>1507390</vt:i4>
      </vt:variant>
      <vt:variant>
        <vt:i4>1544</vt:i4>
      </vt:variant>
      <vt:variant>
        <vt:i4>0</vt:i4>
      </vt:variant>
      <vt:variant>
        <vt:i4>5</vt:i4>
      </vt:variant>
      <vt:variant>
        <vt:lpwstr/>
      </vt:variant>
      <vt:variant>
        <vt:lpwstr>_Toc67499957</vt:lpwstr>
      </vt:variant>
      <vt:variant>
        <vt:i4>1441854</vt:i4>
      </vt:variant>
      <vt:variant>
        <vt:i4>1538</vt:i4>
      </vt:variant>
      <vt:variant>
        <vt:i4>0</vt:i4>
      </vt:variant>
      <vt:variant>
        <vt:i4>5</vt:i4>
      </vt:variant>
      <vt:variant>
        <vt:lpwstr/>
      </vt:variant>
      <vt:variant>
        <vt:lpwstr>_Toc67499956</vt:lpwstr>
      </vt:variant>
      <vt:variant>
        <vt:i4>1376318</vt:i4>
      </vt:variant>
      <vt:variant>
        <vt:i4>1532</vt:i4>
      </vt:variant>
      <vt:variant>
        <vt:i4>0</vt:i4>
      </vt:variant>
      <vt:variant>
        <vt:i4>5</vt:i4>
      </vt:variant>
      <vt:variant>
        <vt:lpwstr/>
      </vt:variant>
      <vt:variant>
        <vt:lpwstr>_Toc67499955</vt:lpwstr>
      </vt:variant>
      <vt:variant>
        <vt:i4>1310782</vt:i4>
      </vt:variant>
      <vt:variant>
        <vt:i4>1526</vt:i4>
      </vt:variant>
      <vt:variant>
        <vt:i4>0</vt:i4>
      </vt:variant>
      <vt:variant>
        <vt:i4>5</vt:i4>
      </vt:variant>
      <vt:variant>
        <vt:lpwstr/>
      </vt:variant>
      <vt:variant>
        <vt:lpwstr>_Toc67499954</vt:lpwstr>
      </vt:variant>
      <vt:variant>
        <vt:i4>1245246</vt:i4>
      </vt:variant>
      <vt:variant>
        <vt:i4>1520</vt:i4>
      </vt:variant>
      <vt:variant>
        <vt:i4>0</vt:i4>
      </vt:variant>
      <vt:variant>
        <vt:i4>5</vt:i4>
      </vt:variant>
      <vt:variant>
        <vt:lpwstr/>
      </vt:variant>
      <vt:variant>
        <vt:lpwstr>_Toc67499953</vt:lpwstr>
      </vt:variant>
      <vt:variant>
        <vt:i4>1179710</vt:i4>
      </vt:variant>
      <vt:variant>
        <vt:i4>1514</vt:i4>
      </vt:variant>
      <vt:variant>
        <vt:i4>0</vt:i4>
      </vt:variant>
      <vt:variant>
        <vt:i4>5</vt:i4>
      </vt:variant>
      <vt:variant>
        <vt:lpwstr/>
      </vt:variant>
      <vt:variant>
        <vt:lpwstr>_Toc67499952</vt:lpwstr>
      </vt:variant>
      <vt:variant>
        <vt:i4>1114174</vt:i4>
      </vt:variant>
      <vt:variant>
        <vt:i4>1508</vt:i4>
      </vt:variant>
      <vt:variant>
        <vt:i4>0</vt:i4>
      </vt:variant>
      <vt:variant>
        <vt:i4>5</vt:i4>
      </vt:variant>
      <vt:variant>
        <vt:lpwstr/>
      </vt:variant>
      <vt:variant>
        <vt:lpwstr>_Toc67499951</vt:lpwstr>
      </vt:variant>
      <vt:variant>
        <vt:i4>1048638</vt:i4>
      </vt:variant>
      <vt:variant>
        <vt:i4>1502</vt:i4>
      </vt:variant>
      <vt:variant>
        <vt:i4>0</vt:i4>
      </vt:variant>
      <vt:variant>
        <vt:i4>5</vt:i4>
      </vt:variant>
      <vt:variant>
        <vt:lpwstr/>
      </vt:variant>
      <vt:variant>
        <vt:lpwstr>_Toc67499950</vt:lpwstr>
      </vt:variant>
      <vt:variant>
        <vt:i4>1638463</vt:i4>
      </vt:variant>
      <vt:variant>
        <vt:i4>1496</vt:i4>
      </vt:variant>
      <vt:variant>
        <vt:i4>0</vt:i4>
      </vt:variant>
      <vt:variant>
        <vt:i4>5</vt:i4>
      </vt:variant>
      <vt:variant>
        <vt:lpwstr/>
      </vt:variant>
      <vt:variant>
        <vt:lpwstr>_Toc67499949</vt:lpwstr>
      </vt:variant>
      <vt:variant>
        <vt:i4>1572927</vt:i4>
      </vt:variant>
      <vt:variant>
        <vt:i4>1490</vt:i4>
      </vt:variant>
      <vt:variant>
        <vt:i4>0</vt:i4>
      </vt:variant>
      <vt:variant>
        <vt:i4>5</vt:i4>
      </vt:variant>
      <vt:variant>
        <vt:lpwstr/>
      </vt:variant>
      <vt:variant>
        <vt:lpwstr>_Toc67499948</vt:lpwstr>
      </vt:variant>
      <vt:variant>
        <vt:i4>1507391</vt:i4>
      </vt:variant>
      <vt:variant>
        <vt:i4>1484</vt:i4>
      </vt:variant>
      <vt:variant>
        <vt:i4>0</vt:i4>
      </vt:variant>
      <vt:variant>
        <vt:i4>5</vt:i4>
      </vt:variant>
      <vt:variant>
        <vt:lpwstr/>
      </vt:variant>
      <vt:variant>
        <vt:lpwstr>_Toc67499947</vt:lpwstr>
      </vt:variant>
      <vt:variant>
        <vt:i4>1441855</vt:i4>
      </vt:variant>
      <vt:variant>
        <vt:i4>1478</vt:i4>
      </vt:variant>
      <vt:variant>
        <vt:i4>0</vt:i4>
      </vt:variant>
      <vt:variant>
        <vt:i4>5</vt:i4>
      </vt:variant>
      <vt:variant>
        <vt:lpwstr/>
      </vt:variant>
      <vt:variant>
        <vt:lpwstr>_Toc67499946</vt:lpwstr>
      </vt:variant>
      <vt:variant>
        <vt:i4>1376319</vt:i4>
      </vt:variant>
      <vt:variant>
        <vt:i4>1472</vt:i4>
      </vt:variant>
      <vt:variant>
        <vt:i4>0</vt:i4>
      </vt:variant>
      <vt:variant>
        <vt:i4>5</vt:i4>
      </vt:variant>
      <vt:variant>
        <vt:lpwstr/>
      </vt:variant>
      <vt:variant>
        <vt:lpwstr>_Toc67499945</vt:lpwstr>
      </vt:variant>
      <vt:variant>
        <vt:i4>1310783</vt:i4>
      </vt:variant>
      <vt:variant>
        <vt:i4>1466</vt:i4>
      </vt:variant>
      <vt:variant>
        <vt:i4>0</vt:i4>
      </vt:variant>
      <vt:variant>
        <vt:i4>5</vt:i4>
      </vt:variant>
      <vt:variant>
        <vt:lpwstr/>
      </vt:variant>
      <vt:variant>
        <vt:lpwstr>_Toc67499944</vt:lpwstr>
      </vt:variant>
      <vt:variant>
        <vt:i4>1245247</vt:i4>
      </vt:variant>
      <vt:variant>
        <vt:i4>1460</vt:i4>
      </vt:variant>
      <vt:variant>
        <vt:i4>0</vt:i4>
      </vt:variant>
      <vt:variant>
        <vt:i4>5</vt:i4>
      </vt:variant>
      <vt:variant>
        <vt:lpwstr/>
      </vt:variant>
      <vt:variant>
        <vt:lpwstr>_Toc67499943</vt:lpwstr>
      </vt:variant>
      <vt:variant>
        <vt:i4>1179711</vt:i4>
      </vt:variant>
      <vt:variant>
        <vt:i4>1454</vt:i4>
      </vt:variant>
      <vt:variant>
        <vt:i4>0</vt:i4>
      </vt:variant>
      <vt:variant>
        <vt:i4>5</vt:i4>
      </vt:variant>
      <vt:variant>
        <vt:lpwstr/>
      </vt:variant>
      <vt:variant>
        <vt:lpwstr>_Toc67499942</vt:lpwstr>
      </vt:variant>
      <vt:variant>
        <vt:i4>1114175</vt:i4>
      </vt:variant>
      <vt:variant>
        <vt:i4>1448</vt:i4>
      </vt:variant>
      <vt:variant>
        <vt:i4>0</vt:i4>
      </vt:variant>
      <vt:variant>
        <vt:i4>5</vt:i4>
      </vt:variant>
      <vt:variant>
        <vt:lpwstr/>
      </vt:variant>
      <vt:variant>
        <vt:lpwstr>_Toc67499941</vt:lpwstr>
      </vt:variant>
      <vt:variant>
        <vt:i4>1048639</vt:i4>
      </vt:variant>
      <vt:variant>
        <vt:i4>1442</vt:i4>
      </vt:variant>
      <vt:variant>
        <vt:i4>0</vt:i4>
      </vt:variant>
      <vt:variant>
        <vt:i4>5</vt:i4>
      </vt:variant>
      <vt:variant>
        <vt:lpwstr/>
      </vt:variant>
      <vt:variant>
        <vt:lpwstr>_Toc67499940</vt:lpwstr>
      </vt:variant>
      <vt:variant>
        <vt:i4>1638456</vt:i4>
      </vt:variant>
      <vt:variant>
        <vt:i4>1436</vt:i4>
      </vt:variant>
      <vt:variant>
        <vt:i4>0</vt:i4>
      </vt:variant>
      <vt:variant>
        <vt:i4>5</vt:i4>
      </vt:variant>
      <vt:variant>
        <vt:lpwstr/>
      </vt:variant>
      <vt:variant>
        <vt:lpwstr>_Toc67499939</vt:lpwstr>
      </vt:variant>
      <vt:variant>
        <vt:i4>1572920</vt:i4>
      </vt:variant>
      <vt:variant>
        <vt:i4>1430</vt:i4>
      </vt:variant>
      <vt:variant>
        <vt:i4>0</vt:i4>
      </vt:variant>
      <vt:variant>
        <vt:i4>5</vt:i4>
      </vt:variant>
      <vt:variant>
        <vt:lpwstr/>
      </vt:variant>
      <vt:variant>
        <vt:lpwstr>_Toc67499938</vt:lpwstr>
      </vt:variant>
      <vt:variant>
        <vt:i4>1507384</vt:i4>
      </vt:variant>
      <vt:variant>
        <vt:i4>1424</vt:i4>
      </vt:variant>
      <vt:variant>
        <vt:i4>0</vt:i4>
      </vt:variant>
      <vt:variant>
        <vt:i4>5</vt:i4>
      </vt:variant>
      <vt:variant>
        <vt:lpwstr/>
      </vt:variant>
      <vt:variant>
        <vt:lpwstr>_Toc67499937</vt:lpwstr>
      </vt:variant>
      <vt:variant>
        <vt:i4>1441848</vt:i4>
      </vt:variant>
      <vt:variant>
        <vt:i4>1418</vt:i4>
      </vt:variant>
      <vt:variant>
        <vt:i4>0</vt:i4>
      </vt:variant>
      <vt:variant>
        <vt:i4>5</vt:i4>
      </vt:variant>
      <vt:variant>
        <vt:lpwstr/>
      </vt:variant>
      <vt:variant>
        <vt:lpwstr>_Toc67499936</vt:lpwstr>
      </vt:variant>
      <vt:variant>
        <vt:i4>1376312</vt:i4>
      </vt:variant>
      <vt:variant>
        <vt:i4>1412</vt:i4>
      </vt:variant>
      <vt:variant>
        <vt:i4>0</vt:i4>
      </vt:variant>
      <vt:variant>
        <vt:i4>5</vt:i4>
      </vt:variant>
      <vt:variant>
        <vt:lpwstr/>
      </vt:variant>
      <vt:variant>
        <vt:lpwstr>_Toc67499935</vt:lpwstr>
      </vt:variant>
      <vt:variant>
        <vt:i4>1310776</vt:i4>
      </vt:variant>
      <vt:variant>
        <vt:i4>1406</vt:i4>
      </vt:variant>
      <vt:variant>
        <vt:i4>0</vt:i4>
      </vt:variant>
      <vt:variant>
        <vt:i4>5</vt:i4>
      </vt:variant>
      <vt:variant>
        <vt:lpwstr/>
      </vt:variant>
      <vt:variant>
        <vt:lpwstr>_Toc67499934</vt:lpwstr>
      </vt:variant>
      <vt:variant>
        <vt:i4>1245240</vt:i4>
      </vt:variant>
      <vt:variant>
        <vt:i4>1400</vt:i4>
      </vt:variant>
      <vt:variant>
        <vt:i4>0</vt:i4>
      </vt:variant>
      <vt:variant>
        <vt:i4>5</vt:i4>
      </vt:variant>
      <vt:variant>
        <vt:lpwstr/>
      </vt:variant>
      <vt:variant>
        <vt:lpwstr>_Toc67499933</vt:lpwstr>
      </vt:variant>
      <vt:variant>
        <vt:i4>1179704</vt:i4>
      </vt:variant>
      <vt:variant>
        <vt:i4>1394</vt:i4>
      </vt:variant>
      <vt:variant>
        <vt:i4>0</vt:i4>
      </vt:variant>
      <vt:variant>
        <vt:i4>5</vt:i4>
      </vt:variant>
      <vt:variant>
        <vt:lpwstr/>
      </vt:variant>
      <vt:variant>
        <vt:lpwstr>_Toc67499932</vt:lpwstr>
      </vt:variant>
      <vt:variant>
        <vt:i4>1114168</vt:i4>
      </vt:variant>
      <vt:variant>
        <vt:i4>1388</vt:i4>
      </vt:variant>
      <vt:variant>
        <vt:i4>0</vt:i4>
      </vt:variant>
      <vt:variant>
        <vt:i4>5</vt:i4>
      </vt:variant>
      <vt:variant>
        <vt:lpwstr/>
      </vt:variant>
      <vt:variant>
        <vt:lpwstr>_Toc67499931</vt:lpwstr>
      </vt:variant>
      <vt:variant>
        <vt:i4>1048632</vt:i4>
      </vt:variant>
      <vt:variant>
        <vt:i4>1382</vt:i4>
      </vt:variant>
      <vt:variant>
        <vt:i4>0</vt:i4>
      </vt:variant>
      <vt:variant>
        <vt:i4>5</vt:i4>
      </vt:variant>
      <vt:variant>
        <vt:lpwstr/>
      </vt:variant>
      <vt:variant>
        <vt:lpwstr>_Toc67499930</vt:lpwstr>
      </vt:variant>
      <vt:variant>
        <vt:i4>1638457</vt:i4>
      </vt:variant>
      <vt:variant>
        <vt:i4>1376</vt:i4>
      </vt:variant>
      <vt:variant>
        <vt:i4>0</vt:i4>
      </vt:variant>
      <vt:variant>
        <vt:i4>5</vt:i4>
      </vt:variant>
      <vt:variant>
        <vt:lpwstr/>
      </vt:variant>
      <vt:variant>
        <vt:lpwstr>_Toc67499929</vt:lpwstr>
      </vt:variant>
      <vt:variant>
        <vt:i4>1572921</vt:i4>
      </vt:variant>
      <vt:variant>
        <vt:i4>1370</vt:i4>
      </vt:variant>
      <vt:variant>
        <vt:i4>0</vt:i4>
      </vt:variant>
      <vt:variant>
        <vt:i4>5</vt:i4>
      </vt:variant>
      <vt:variant>
        <vt:lpwstr/>
      </vt:variant>
      <vt:variant>
        <vt:lpwstr>_Toc67499928</vt:lpwstr>
      </vt:variant>
      <vt:variant>
        <vt:i4>1507385</vt:i4>
      </vt:variant>
      <vt:variant>
        <vt:i4>1364</vt:i4>
      </vt:variant>
      <vt:variant>
        <vt:i4>0</vt:i4>
      </vt:variant>
      <vt:variant>
        <vt:i4>5</vt:i4>
      </vt:variant>
      <vt:variant>
        <vt:lpwstr/>
      </vt:variant>
      <vt:variant>
        <vt:lpwstr>_Toc67499927</vt:lpwstr>
      </vt:variant>
      <vt:variant>
        <vt:i4>1441849</vt:i4>
      </vt:variant>
      <vt:variant>
        <vt:i4>1358</vt:i4>
      </vt:variant>
      <vt:variant>
        <vt:i4>0</vt:i4>
      </vt:variant>
      <vt:variant>
        <vt:i4>5</vt:i4>
      </vt:variant>
      <vt:variant>
        <vt:lpwstr/>
      </vt:variant>
      <vt:variant>
        <vt:lpwstr>_Toc67499926</vt:lpwstr>
      </vt:variant>
      <vt:variant>
        <vt:i4>1376313</vt:i4>
      </vt:variant>
      <vt:variant>
        <vt:i4>1352</vt:i4>
      </vt:variant>
      <vt:variant>
        <vt:i4>0</vt:i4>
      </vt:variant>
      <vt:variant>
        <vt:i4>5</vt:i4>
      </vt:variant>
      <vt:variant>
        <vt:lpwstr/>
      </vt:variant>
      <vt:variant>
        <vt:lpwstr>_Toc67499925</vt:lpwstr>
      </vt:variant>
      <vt:variant>
        <vt:i4>1310777</vt:i4>
      </vt:variant>
      <vt:variant>
        <vt:i4>1346</vt:i4>
      </vt:variant>
      <vt:variant>
        <vt:i4>0</vt:i4>
      </vt:variant>
      <vt:variant>
        <vt:i4>5</vt:i4>
      </vt:variant>
      <vt:variant>
        <vt:lpwstr/>
      </vt:variant>
      <vt:variant>
        <vt:lpwstr>_Toc67499924</vt:lpwstr>
      </vt:variant>
      <vt:variant>
        <vt:i4>1245241</vt:i4>
      </vt:variant>
      <vt:variant>
        <vt:i4>1340</vt:i4>
      </vt:variant>
      <vt:variant>
        <vt:i4>0</vt:i4>
      </vt:variant>
      <vt:variant>
        <vt:i4>5</vt:i4>
      </vt:variant>
      <vt:variant>
        <vt:lpwstr/>
      </vt:variant>
      <vt:variant>
        <vt:lpwstr>_Toc67499923</vt:lpwstr>
      </vt:variant>
      <vt:variant>
        <vt:i4>1179705</vt:i4>
      </vt:variant>
      <vt:variant>
        <vt:i4>1334</vt:i4>
      </vt:variant>
      <vt:variant>
        <vt:i4>0</vt:i4>
      </vt:variant>
      <vt:variant>
        <vt:i4>5</vt:i4>
      </vt:variant>
      <vt:variant>
        <vt:lpwstr/>
      </vt:variant>
      <vt:variant>
        <vt:lpwstr>_Toc67499922</vt:lpwstr>
      </vt:variant>
      <vt:variant>
        <vt:i4>1114169</vt:i4>
      </vt:variant>
      <vt:variant>
        <vt:i4>1328</vt:i4>
      </vt:variant>
      <vt:variant>
        <vt:i4>0</vt:i4>
      </vt:variant>
      <vt:variant>
        <vt:i4>5</vt:i4>
      </vt:variant>
      <vt:variant>
        <vt:lpwstr/>
      </vt:variant>
      <vt:variant>
        <vt:lpwstr>_Toc67499921</vt:lpwstr>
      </vt:variant>
      <vt:variant>
        <vt:i4>1048633</vt:i4>
      </vt:variant>
      <vt:variant>
        <vt:i4>1322</vt:i4>
      </vt:variant>
      <vt:variant>
        <vt:i4>0</vt:i4>
      </vt:variant>
      <vt:variant>
        <vt:i4>5</vt:i4>
      </vt:variant>
      <vt:variant>
        <vt:lpwstr/>
      </vt:variant>
      <vt:variant>
        <vt:lpwstr>_Toc67499920</vt:lpwstr>
      </vt:variant>
      <vt:variant>
        <vt:i4>1638458</vt:i4>
      </vt:variant>
      <vt:variant>
        <vt:i4>1316</vt:i4>
      </vt:variant>
      <vt:variant>
        <vt:i4>0</vt:i4>
      </vt:variant>
      <vt:variant>
        <vt:i4>5</vt:i4>
      </vt:variant>
      <vt:variant>
        <vt:lpwstr/>
      </vt:variant>
      <vt:variant>
        <vt:lpwstr>_Toc67499919</vt:lpwstr>
      </vt:variant>
      <vt:variant>
        <vt:i4>1572922</vt:i4>
      </vt:variant>
      <vt:variant>
        <vt:i4>1310</vt:i4>
      </vt:variant>
      <vt:variant>
        <vt:i4>0</vt:i4>
      </vt:variant>
      <vt:variant>
        <vt:i4>5</vt:i4>
      </vt:variant>
      <vt:variant>
        <vt:lpwstr/>
      </vt:variant>
      <vt:variant>
        <vt:lpwstr>_Toc67499918</vt:lpwstr>
      </vt:variant>
      <vt:variant>
        <vt:i4>1507386</vt:i4>
      </vt:variant>
      <vt:variant>
        <vt:i4>1304</vt:i4>
      </vt:variant>
      <vt:variant>
        <vt:i4>0</vt:i4>
      </vt:variant>
      <vt:variant>
        <vt:i4>5</vt:i4>
      </vt:variant>
      <vt:variant>
        <vt:lpwstr/>
      </vt:variant>
      <vt:variant>
        <vt:lpwstr>_Toc67499917</vt:lpwstr>
      </vt:variant>
      <vt:variant>
        <vt:i4>1441850</vt:i4>
      </vt:variant>
      <vt:variant>
        <vt:i4>1298</vt:i4>
      </vt:variant>
      <vt:variant>
        <vt:i4>0</vt:i4>
      </vt:variant>
      <vt:variant>
        <vt:i4>5</vt:i4>
      </vt:variant>
      <vt:variant>
        <vt:lpwstr/>
      </vt:variant>
      <vt:variant>
        <vt:lpwstr>_Toc67499916</vt:lpwstr>
      </vt:variant>
      <vt:variant>
        <vt:i4>1376314</vt:i4>
      </vt:variant>
      <vt:variant>
        <vt:i4>1292</vt:i4>
      </vt:variant>
      <vt:variant>
        <vt:i4>0</vt:i4>
      </vt:variant>
      <vt:variant>
        <vt:i4>5</vt:i4>
      </vt:variant>
      <vt:variant>
        <vt:lpwstr/>
      </vt:variant>
      <vt:variant>
        <vt:lpwstr>_Toc67499915</vt:lpwstr>
      </vt:variant>
      <vt:variant>
        <vt:i4>1310778</vt:i4>
      </vt:variant>
      <vt:variant>
        <vt:i4>1286</vt:i4>
      </vt:variant>
      <vt:variant>
        <vt:i4>0</vt:i4>
      </vt:variant>
      <vt:variant>
        <vt:i4>5</vt:i4>
      </vt:variant>
      <vt:variant>
        <vt:lpwstr/>
      </vt:variant>
      <vt:variant>
        <vt:lpwstr>_Toc67499914</vt:lpwstr>
      </vt:variant>
      <vt:variant>
        <vt:i4>1245242</vt:i4>
      </vt:variant>
      <vt:variant>
        <vt:i4>1280</vt:i4>
      </vt:variant>
      <vt:variant>
        <vt:i4>0</vt:i4>
      </vt:variant>
      <vt:variant>
        <vt:i4>5</vt:i4>
      </vt:variant>
      <vt:variant>
        <vt:lpwstr/>
      </vt:variant>
      <vt:variant>
        <vt:lpwstr>_Toc67499913</vt:lpwstr>
      </vt:variant>
      <vt:variant>
        <vt:i4>1245245</vt:i4>
      </vt:variant>
      <vt:variant>
        <vt:i4>1271</vt:i4>
      </vt:variant>
      <vt:variant>
        <vt:i4>0</vt:i4>
      </vt:variant>
      <vt:variant>
        <vt:i4>5</vt:i4>
      </vt:variant>
      <vt:variant>
        <vt:lpwstr/>
      </vt:variant>
      <vt:variant>
        <vt:lpwstr>_Toc67478470</vt:lpwstr>
      </vt:variant>
      <vt:variant>
        <vt:i4>1703996</vt:i4>
      </vt:variant>
      <vt:variant>
        <vt:i4>1265</vt:i4>
      </vt:variant>
      <vt:variant>
        <vt:i4>0</vt:i4>
      </vt:variant>
      <vt:variant>
        <vt:i4>5</vt:i4>
      </vt:variant>
      <vt:variant>
        <vt:lpwstr/>
      </vt:variant>
      <vt:variant>
        <vt:lpwstr>_Toc67478469</vt:lpwstr>
      </vt:variant>
      <vt:variant>
        <vt:i4>1769532</vt:i4>
      </vt:variant>
      <vt:variant>
        <vt:i4>1259</vt:i4>
      </vt:variant>
      <vt:variant>
        <vt:i4>0</vt:i4>
      </vt:variant>
      <vt:variant>
        <vt:i4>5</vt:i4>
      </vt:variant>
      <vt:variant>
        <vt:lpwstr/>
      </vt:variant>
      <vt:variant>
        <vt:lpwstr>_Toc67478468</vt:lpwstr>
      </vt:variant>
      <vt:variant>
        <vt:i4>1310780</vt:i4>
      </vt:variant>
      <vt:variant>
        <vt:i4>1253</vt:i4>
      </vt:variant>
      <vt:variant>
        <vt:i4>0</vt:i4>
      </vt:variant>
      <vt:variant>
        <vt:i4>5</vt:i4>
      </vt:variant>
      <vt:variant>
        <vt:lpwstr/>
      </vt:variant>
      <vt:variant>
        <vt:lpwstr>_Toc67478467</vt:lpwstr>
      </vt:variant>
      <vt:variant>
        <vt:i4>1376316</vt:i4>
      </vt:variant>
      <vt:variant>
        <vt:i4>1247</vt:i4>
      </vt:variant>
      <vt:variant>
        <vt:i4>0</vt:i4>
      </vt:variant>
      <vt:variant>
        <vt:i4>5</vt:i4>
      </vt:variant>
      <vt:variant>
        <vt:lpwstr/>
      </vt:variant>
      <vt:variant>
        <vt:lpwstr>_Toc67478466</vt:lpwstr>
      </vt:variant>
      <vt:variant>
        <vt:i4>1441852</vt:i4>
      </vt:variant>
      <vt:variant>
        <vt:i4>1241</vt:i4>
      </vt:variant>
      <vt:variant>
        <vt:i4>0</vt:i4>
      </vt:variant>
      <vt:variant>
        <vt:i4>5</vt:i4>
      </vt:variant>
      <vt:variant>
        <vt:lpwstr/>
      </vt:variant>
      <vt:variant>
        <vt:lpwstr>_Toc67478465</vt:lpwstr>
      </vt:variant>
      <vt:variant>
        <vt:i4>1507388</vt:i4>
      </vt:variant>
      <vt:variant>
        <vt:i4>1235</vt:i4>
      </vt:variant>
      <vt:variant>
        <vt:i4>0</vt:i4>
      </vt:variant>
      <vt:variant>
        <vt:i4>5</vt:i4>
      </vt:variant>
      <vt:variant>
        <vt:lpwstr/>
      </vt:variant>
      <vt:variant>
        <vt:lpwstr>_Toc67478464</vt:lpwstr>
      </vt:variant>
      <vt:variant>
        <vt:i4>1048636</vt:i4>
      </vt:variant>
      <vt:variant>
        <vt:i4>1229</vt:i4>
      </vt:variant>
      <vt:variant>
        <vt:i4>0</vt:i4>
      </vt:variant>
      <vt:variant>
        <vt:i4>5</vt:i4>
      </vt:variant>
      <vt:variant>
        <vt:lpwstr/>
      </vt:variant>
      <vt:variant>
        <vt:lpwstr>_Toc67478463</vt:lpwstr>
      </vt:variant>
      <vt:variant>
        <vt:i4>1114172</vt:i4>
      </vt:variant>
      <vt:variant>
        <vt:i4>1223</vt:i4>
      </vt:variant>
      <vt:variant>
        <vt:i4>0</vt:i4>
      </vt:variant>
      <vt:variant>
        <vt:i4>5</vt:i4>
      </vt:variant>
      <vt:variant>
        <vt:lpwstr/>
      </vt:variant>
      <vt:variant>
        <vt:lpwstr>_Toc67478462</vt:lpwstr>
      </vt:variant>
      <vt:variant>
        <vt:i4>1179708</vt:i4>
      </vt:variant>
      <vt:variant>
        <vt:i4>1217</vt:i4>
      </vt:variant>
      <vt:variant>
        <vt:i4>0</vt:i4>
      </vt:variant>
      <vt:variant>
        <vt:i4>5</vt:i4>
      </vt:variant>
      <vt:variant>
        <vt:lpwstr/>
      </vt:variant>
      <vt:variant>
        <vt:lpwstr>_Toc67478461</vt:lpwstr>
      </vt:variant>
      <vt:variant>
        <vt:i4>1245244</vt:i4>
      </vt:variant>
      <vt:variant>
        <vt:i4>1211</vt:i4>
      </vt:variant>
      <vt:variant>
        <vt:i4>0</vt:i4>
      </vt:variant>
      <vt:variant>
        <vt:i4>5</vt:i4>
      </vt:variant>
      <vt:variant>
        <vt:lpwstr/>
      </vt:variant>
      <vt:variant>
        <vt:lpwstr>_Toc67478460</vt:lpwstr>
      </vt:variant>
      <vt:variant>
        <vt:i4>1703999</vt:i4>
      </vt:variant>
      <vt:variant>
        <vt:i4>1205</vt:i4>
      </vt:variant>
      <vt:variant>
        <vt:i4>0</vt:i4>
      </vt:variant>
      <vt:variant>
        <vt:i4>5</vt:i4>
      </vt:variant>
      <vt:variant>
        <vt:lpwstr/>
      </vt:variant>
      <vt:variant>
        <vt:lpwstr>_Toc67478459</vt:lpwstr>
      </vt:variant>
      <vt:variant>
        <vt:i4>1769535</vt:i4>
      </vt:variant>
      <vt:variant>
        <vt:i4>1199</vt:i4>
      </vt:variant>
      <vt:variant>
        <vt:i4>0</vt:i4>
      </vt:variant>
      <vt:variant>
        <vt:i4>5</vt:i4>
      </vt:variant>
      <vt:variant>
        <vt:lpwstr/>
      </vt:variant>
      <vt:variant>
        <vt:lpwstr>_Toc67478458</vt:lpwstr>
      </vt:variant>
      <vt:variant>
        <vt:i4>1310783</vt:i4>
      </vt:variant>
      <vt:variant>
        <vt:i4>1193</vt:i4>
      </vt:variant>
      <vt:variant>
        <vt:i4>0</vt:i4>
      </vt:variant>
      <vt:variant>
        <vt:i4>5</vt:i4>
      </vt:variant>
      <vt:variant>
        <vt:lpwstr/>
      </vt:variant>
      <vt:variant>
        <vt:lpwstr>_Toc67478457</vt:lpwstr>
      </vt:variant>
      <vt:variant>
        <vt:i4>1376319</vt:i4>
      </vt:variant>
      <vt:variant>
        <vt:i4>1187</vt:i4>
      </vt:variant>
      <vt:variant>
        <vt:i4>0</vt:i4>
      </vt:variant>
      <vt:variant>
        <vt:i4>5</vt:i4>
      </vt:variant>
      <vt:variant>
        <vt:lpwstr/>
      </vt:variant>
      <vt:variant>
        <vt:lpwstr>_Toc67478456</vt:lpwstr>
      </vt:variant>
      <vt:variant>
        <vt:i4>1441855</vt:i4>
      </vt:variant>
      <vt:variant>
        <vt:i4>1181</vt:i4>
      </vt:variant>
      <vt:variant>
        <vt:i4>0</vt:i4>
      </vt:variant>
      <vt:variant>
        <vt:i4>5</vt:i4>
      </vt:variant>
      <vt:variant>
        <vt:lpwstr/>
      </vt:variant>
      <vt:variant>
        <vt:lpwstr>_Toc67478455</vt:lpwstr>
      </vt:variant>
      <vt:variant>
        <vt:i4>1507391</vt:i4>
      </vt:variant>
      <vt:variant>
        <vt:i4>1175</vt:i4>
      </vt:variant>
      <vt:variant>
        <vt:i4>0</vt:i4>
      </vt:variant>
      <vt:variant>
        <vt:i4>5</vt:i4>
      </vt:variant>
      <vt:variant>
        <vt:lpwstr/>
      </vt:variant>
      <vt:variant>
        <vt:lpwstr>_Toc67478454</vt:lpwstr>
      </vt:variant>
      <vt:variant>
        <vt:i4>1048639</vt:i4>
      </vt:variant>
      <vt:variant>
        <vt:i4>1169</vt:i4>
      </vt:variant>
      <vt:variant>
        <vt:i4>0</vt:i4>
      </vt:variant>
      <vt:variant>
        <vt:i4>5</vt:i4>
      </vt:variant>
      <vt:variant>
        <vt:lpwstr/>
      </vt:variant>
      <vt:variant>
        <vt:lpwstr>_Toc67478453</vt:lpwstr>
      </vt:variant>
      <vt:variant>
        <vt:i4>1114175</vt:i4>
      </vt:variant>
      <vt:variant>
        <vt:i4>1163</vt:i4>
      </vt:variant>
      <vt:variant>
        <vt:i4>0</vt:i4>
      </vt:variant>
      <vt:variant>
        <vt:i4>5</vt:i4>
      </vt:variant>
      <vt:variant>
        <vt:lpwstr/>
      </vt:variant>
      <vt:variant>
        <vt:lpwstr>_Toc67478452</vt:lpwstr>
      </vt:variant>
      <vt:variant>
        <vt:i4>1179711</vt:i4>
      </vt:variant>
      <vt:variant>
        <vt:i4>1157</vt:i4>
      </vt:variant>
      <vt:variant>
        <vt:i4>0</vt:i4>
      </vt:variant>
      <vt:variant>
        <vt:i4>5</vt:i4>
      </vt:variant>
      <vt:variant>
        <vt:lpwstr/>
      </vt:variant>
      <vt:variant>
        <vt:lpwstr>_Toc67478451</vt:lpwstr>
      </vt:variant>
      <vt:variant>
        <vt:i4>1245247</vt:i4>
      </vt:variant>
      <vt:variant>
        <vt:i4>1151</vt:i4>
      </vt:variant>
      <vt:variant>
        <vt:i4>0</vt:i4>
      </vt:variant>
      <vt:variant>
        <vt:i4>5</vt:i4>
      </vt:variant>
      <vt:variant>
        <vt:lpwstr/>
      </vt:variant>
      <vt:variant>
        <vt:lpwstr>_Toc67478450</vt:lpwstr>
      </vt:variant>
      <vt:variant>
        <vt:i4>1703998</vt:i4>
      </vt:variant>
      <vt:variant>
        <vt:i4>1145</vt:i4>
      </vt:variant>
      <vt:variant>
        <vt:i4>0</vt:i4>
      </vt:variant>
      <vt:variant>
        <vt:i4>5</vt:i4>
      </vt:variant>
      <vt:variant>
        <vt:lpwstr/>
      </vt:variant>
      <vt:variant>
        <vt:lpwstr>_Toc67478449</vt:lpwstr>
      </vt:variant>
      <vt:variant>
        <vt:i4>1769534</vt:i4>
      </vt:variant>
      <vt:variant>
        <vt:i4>1139</vt:i4>
      </vt:variant>
      <vt:variant>
        <vt:i4>0</vt:i4>
      </vt:variant>
      <vt:variant>
        <vt:i4>5</vt:i4>
      </vt:variant>
      <vt:variant>
        <vt:lpwstr/>
      </vt:variant>
      <vt:variant>
        <vt:lpwstr>_Toc67478448</vt:lpwstr>
      </vt:variant>
      <vt:variant>
        <vt:i4>1310782</vt:i4>
      </vt:variant>
      <vt:variant>
        <vt:i4>1133</vt:i4>
      </vt:variant>
      <vt:variant>
        <vt:i4>0</vt:i4>
      </vt:variant>
      <vt:variant>
        <vt:i4>5</vt:i4>
      </vt:variant>
      <vt:variant>
        <vt:lpwstr/>
      </vt:variant>
      <vt:variant>
        <vt:lpwstr>_Toc67478447</vt:lpwstr>
      </vt:variant>
      <vt:variant>
        <vt:i4>1179699</vt:i4>
      </vt:variant>
      <vt:variant>
        <vt:i4>284</vt:i4>
      </vt:variant>
      <vt:variant>
        <vt:i4>0</vt:i4>
      </vt:variant>
      <vt:variant>
        <vt:i4>5</vt:i4>
      </vt:variant>
      <vt:variant>
        <vt:lpwstr/>
      </vt:variant>
      <vt:variant>
        <vt:lpwstr>_Toc67478396</vt:lpwstr>
      </vt:variant>
      <vt:variant>
        <vt:i4>1114163</vt:i4>
      </vt:variant>
      <vt:variant>
        <vt:i4>278</vt:i4>
      </vt:variant>
      <vt:variant>
        <vt:i4>0</vt:i4>
      </vt:variant>
      <vt:variant>
        <vt:i4>5</vt:i4>
      </vt:variant>
      <vt:variant>
        <vt:lpwstr/>
      </vt:variant>
      <vt:variant>
        <vt:lpwstr>_Toc67478395</vt:lpwstr>
      </vt:variant>
      <vt:variant>
        <vt:i4>1048627</vt:i4>
      </vt:variant>
      <vt:variant>
        <vt:i4>272</vt:i4>
      </vt:variant>
      <vt:variant>
        <vt:i4>0</vt:i4>
      </vt:variant>
      <vt:variant>
        <vt:i4>5</vt:i4>
      </vt:variant>
      <vt:variant>
        <vt:lpwstr/>
      </vt:variant>
      <vt:variant>
        <vt:lpwstr>_Toc67478394</vt:lpwstr>
      </vt:variant>
      <vt:variant>
        <vt:i4>1507379</vt:i4>
      </vt:variant>
      <vt:variant>
        <vt:i4>266</vt:i4>
      </vt:variant>
      <vt:variant>
        <vt:i4>0</vt:i4>
      </vt:variant>
      <vt:variant>
        <vt:i4>5</vt:i4>
      </vt:variant>
      <vt:variant>
        <vt:lpwstr/>
      </vt:variant>
      <vt:variant>
        <vt:lpwstr>_Toc67478393</vt:lpwstr>
      </vt:variant>
      <vt:variant>
        <vt:i4>1441843</vt:i4>
      </vt:variant>
      <vt:variant>
        <vt:i4>260</vt:i4>
      </vt:variant>
      <vt:variant>
        <vt:i4>0</vt:i4>
      </vt:variant>
      <vt:variant>
        <vt:i4>5</vt:i4>
      </vt:variant>
      <vt:variant>
        <vt:lpwstr/>
      </vt:variant>
      <vt:variant>
        <vt:lpwstr>_Toc67478392</vt:lpwstr>
      </vt:variant>
      <vt:variant>
        <vt:i4>1507391</vt:i4>
      </vt:variant>
      <vt:variant>
        <vt:i4>254</vt:i4>
      </vt:variant>
      <vt:variant>
        <vt:i4>0</vt:i4>
      </vt:variant>
      <vt:variant>
        <vt:i4>5</vt:i4>
      </vt:variant>
      <vt:variant>
        <vt:lpwstr/>
      </vt:variant>
      <vt:variant>
        <vt:lpwstr>_Toc67478353</vt:lpwstr>
      </vt:variant>
      <vt:variant>
        <vt:i4>1441855</vt:i4>
      </vt:variant>
      <vt:variant>
        <vt:i4>248</vt:i4>
      </vt:variant>
      <vt:variant>
        <vt:i4>0</vt:i4>
      </vt:variant>
      <vt:variant>
        <vt:i4>5</vt:i4>
      </vt:variant>
      <vt:variant>
        <vt:lpwstr/>
      </vt:variant>
      <vt:variant>
        <vt:lpwstr>_Toc67478352</vt:lpwstr>
      </vt:variant>
      <vt:variant>
        <vt:i4>1376319</vt:i4>
      </vt:variant>
      <vt:variant>
        <vt:i4>242</vt:i4>
      </vt:variant>
      <vt:variant>
        <vt:i4>0</vt:i4>
      </vt:variant>
      <vt:variant>
        <vt:i4>5</vt:i4>
      </vt:variant>
      <vt:variant>
        <vt:lpwstr/>
      </vt:variant>
      <vt:variant>
        <vt:lpwstr>_Toc67478351</vt:lpwstr>
      </vt:variant>
      <vt:variant>
        <vt:i4>1310783</vt:i4>
      </vt:variant>
      <vt:variant>
        <vt:i4>236</vt:i4>
      </vt:variant>
      <vt:variant>
        <vt:i4>0</vt:i4>
      </vt:variant>
      <vt:variant>
        <vt:i4>5</vt:i4>
      </vt:variant>
      <vt:variant>
        <vt:lpwstr/>
      </vt:variant>
      <vt:variant>
        <vt:lpwstr>_Toc67478350</vt:lpwstr>
      </vt:variant>
      <vt:variant>
        <vt:i4>1900606</vt:i4>
      </vt:variant>
      <vt:variant>
        <vt:i4>230</vt:i4>
      </vt:variant>
      <vt:variant>
        <vt:i4>0</vt:i4>
      </vt:variant>
      <vt:variant>
        <vt:i4>5</vt:i4>
      </vt:variant>
      <vt:variant>
        <vt:lpwstr/>
      </vt:variant>
      <vt:variant>
        <vt:lpwstr>_Toc67478349</vt:lpwstr>
      </vt:variant>
      <vt:variant>
        <vt:i4>1835070</vt:i4>
      </vt:variant>
      <vt:variant>
        <vt:i4>224</vt:i4>
      </vt:variant>
      <vt:variant>
        <vt:i4>0</vt:i4>
      </vt:variant>
      <vt:variant>
        <vt:i4>5</vt:i4>
      </vt:variant>
      <vt:variant>
        <vt:lpwstr/>
      </vt:variant>
      <vt:variant>
        <vt:lpwstr>_Toc67478348</vt:lpwstr>
      </vt:variant>
      <vt:variant>
        <vt:i4>1245246</vt:i4>
      </vt:variant>
      <vt:variant>
        <vt:i4>218</vt:i4>
      </vt:variant>
      <vt:variant>
        <vt:i4>0</vt:i4>
      </vt:variant>
      <vt:variant>
        <vt:i4>5</vt:i4>
      </vt:variant>
      <vt:variant>
        <vt:lpwstr/>
      </vt:variant>
      <vt:variant>
        <vt:lpwstr>_Toc67478347</vt:lpwstr>
      </vt:variant>
      <vt:variant>
        <vt:i4>1179710</vt:i4>
      </vt:variant>
      <vt:variant>
        <vt:i4>212</vt:i4>
      </vt:variant>
      <vt:variant>
        <vt:i4>0</vt:i4>
      </vt:variant>
      <vt:variant>
        <vt:i4>5</vt:i4>
      </vt:variant>
      <vt:variant>
        <vt:lpwstr/>
      </vt:variant>
      <vt:variant>
        <vt:lpwstr>_Toc67478346</vt:lpwstr>
      </vt:variant>
      <vt:variant>
        <vt:i4>1114174</vt:i4>
      </vt:variant>
      <vt:variant>
        <vt:i4>206</vt:i4>
      </vt:variant>
      <vt:variant>
        <vt:i4>0</vt:i4>
      </vt:variant>
      <vt:variant>
        <vt:i4>5</vt:i4>
      </vt:variant>
      <vt:variant>
        <vt:lpwstr/>
      </vt:variant>
      <vt:variant>
        <vt:lpwstr>_Toc67478345</vt:lpwstr>
      </vt:variant>
      <vt:variant>
        <vt:i4>1048638</vt:i4>
      </vt:variant>
      <vt:variant>
        <vt:i4>200</vt:i4>
      </vt:variant>
      <vt:variant>
        <vt:i4>0</vt:i4>
      </vt:variant>
      <vt:variant>
        <vt:i4>5</vt:i4>
      </vt:variant>
      <vt:variant>
        <vt:lpwstr/>
      </vt:variant>
      <vt:variant>
        <vt:lpwstr>_Toc67478344</vt:lpwstr>
      </vt:variant>
      <vt:variant>
        <vt:i4>1507390</vt:i4>
      </vt:variant>
      <vt:variant>
        <vt:i4>194</vt:i4>
      </vt:variant>
      <vt:variant>
        <vt:i4>0</vt:i4>
      </vt:variant>
      <vt:variant>
        <vt:i4>5</vt:i4>
      </vt:variant>
      <vt:variant>
        <vt:lpwstr/>
      </vt:variant>
      <vt:variant>
        <vt:lpwstr>_Toc67478343</vt:lpwstr>
      </vt:variant>
      <vt:variant>
        <vt:i4>1441854</vt:i4>
      </vt:variant>
      <vt:variant>
        <vt:i4>188</vt:i4>
      </vt:variant>
      <vt:variant>
        <vt:i4>0</vt:i4>
      </vt:variant>
      <vt:variant>
        <vt:i4>5</vt:i4>
      </vt:variant>
      <vt:variant>
        <vt:lpwstr/>
      </vt:variant>
      <vt:variant>
        <vt:lpwstr>_Toc67478342</vt:lpwstr>
      </vt:variant>
      <vt:variant>
        <vt:i4>1376318</vt:i4>
      </vt:variant>
      <vt:variant>
        <vt:i4>182</vt:i4>
      </vt:variant>
      <vt:variant>
        <vt:i4>0</vt:i4>
      </vt:variant>
      <vt:variant>
        <vt:i4>5</vt:i4>
      </vt:variant>
      <vt:variant>
        <vt:lpwstr/>
      </vt:variant>
      <vt:variant>
        <vt:lpwstr>_Toc67478341</vt:lpwstr>
      </vt:variant>
      <vt:variant>
        <vt:i4>1310782</vt:i4>
      </vt:variant>
      <vt:variant>
        <vt:i4>176</vt:i4>
      </vt:variant>
      <vt:variant>
        <vt:i4>0</vt:i4>
      </vt:variant>
      <vt:variant>
        <vt:i4>5</vt:i4>
      </vt:variant>
      <vt:variant>
        <vt:lpwstr/>
      </vt:variant>
      <vt:variant>
        <vt:lpwstr>_Toc67478340</vt:lpwstr>
      </vt:variant>
      <vt:variant>
        <vt:i4>1900601</vt:i4>
      </vt:variant>
      <vt:variant>
        <vt:i4>170</vt:i4>
      </vt:variant>
      <vt:variant>
        <vt:i4>0</vt:i4>
      </vt:variant>
      <vt:variant>
        <vt:i4>5</vt:i4>
      </vt:variant>
      <vt:variant>
        <vt:lpwstr/>
      </vt:variant>
      <vt:variant>
        <vt:lpwstr>_Toc67478339</vt:lpwstr>
      </vt:variant>
      <vt:variant>
        <vt:i4>1835065</vt:i4>
      </vt:variant>
      <vt:variant>
        <vt:i4>164</vt:i4>
      </vt:variant>
      <vt:variant>
        <vt:i4>0</vt:i4>
      </vt:variant>
      <vt:variant>
        <vt:i4>5</vt:i4>
      </vt:variant>
      <vt:variant>
        <vt:lpwstr/>
      </vt:variant>
      <vt:variant>
        <vt:lpwstr>_Toc67478338</vt:lpwstr>
      </vt:variant>
      <vt:variant>
        <vt:i4>1245241</vt:i4>
      </vt:variant>
      <vt:variant>
        <vt:i4>158</vt:i4>
      </vt:variant>
      <vt:variant>
        <vt:i4>0</vt:i4>
      </vt:variant>
      <vt:variant>
        <vt:i4>5</vt:i4>
      </vt:variant>
      <vt:variant>
        <vt:lpwstr/>
      </vt:variant>
      <vt:variant>
        <vt:lpwstr>_Toc67478337</vt:lpwstr>
      </vt:variant>
      <vt:variant>
        <vt:i4>1179705</vt:i4>
      </vt:variant>
      <vt:variant>
        <vt:i4>152</vt:i4>
      </vt:variant>
      <vt:variant>
        <vt:i4>0</vt:i4>
      </vt:variant>
      <vt:variant>
        <vt:i4>5</vt:i4>
      </vt:variant>
      <vt:variant>
        <vt:lpwstr/>
      </vt:variant>
      <vt:variant>
        <vt:lpwstr>_Toc67478336</vt:lpwstr>
      </vt:variant>
      <vt:variant>
        <vt:i4>1114169</vt:i4>
      </vt:variant>
      <vt:variant>
        <vt:i4>146</vt:i4>
      </vt:variant>
      <vt:variant>
        <vt:i4>0</vt:i4>
      </vt:variant>
      <vt:variant>
        <vt:i4>5</vt:i4>
      </vt:variant>
      <vt:variant>
        <vt:lpwstr/>
      </vt:variant>
      <vt:variant>
        <vt:lpwstr>_Toc67478335</vt:lpwstr>
      </vt:variant>
      <vt:variant>
        <vt:i4>1048633</vt:i4>
      </vt:variant>
      <vt:variant>
        <vt:i4>140</vt:i4>
      </vt:variant>
      <vt:variant>
        <vt:i4>0</vt:i4>
      </vt:variant>
      <vt:variant>
        <vt:i4>5</vt:i4>
      </vt:variant>
      <vt:variant>
        <vt:lpwstr/>
      </vt:variant>
      <vt:variant>
        <vt:lpwstr>_Toc67478334</vt:lpwstr>
      </vt:variant>
      <vt:variant>
        <vt:i4>1507385</vt:i4>
      </vt:variant>
      <vt:variant>
        <vt:i4>134</vt:i4>
      </vt:variant>
      <vt:variant>
        <vt:i4>0</vt:i4>
      </vt:variant>
      <vt:variant>
        <vt:i4>5</vt:i4>
      </vt:variant>
      <vt:variant>
        <vt:lpwstr/>
      </vt:variant>
      <vt:variant>
        <vt:lpwstr>_Toc67478333</vt:lpwstr>
      </vt:variant>
      <vt:variant>
        <vt:i4>1376313</vt:i4>
      </vt:variant>
      <vt:variant>
        <vt:i4>128</vt:i4>
      </vt:variant>
      <vt:variant>
        <vt:i4>0</vt:i4>
      </vt:variant>
      <vt:variant>
        <vt:i4>5</vt:i4>
      </vt:variant>
      <vt:variant>
        <vt:lpwstr/>
      </vt:variant>
      <vt:variant>
        <vt:lpwstr>_Toc67478331</vt:lpwstr>
      </vt:variant>
      <vt:variant>
        <vt:i4>1900600</vt:i4>
      </vt:variant>
      <vt:variant>
        <vt:i4>122</vt:i4>
      </vt:variant>
      <vt:variant>
        <vt:i4>0</vt:i4>
      </vt:variant>
      <vt:variant>
        <vt:i4>5</vt:i4>
      </vt:variant>
      <vt:variant>
        <vt:lpwstr/>
      </vt:variant>
      <vt:variant>
        <vt:lpwstr>_Toc67478329</vt:lpwstr>
      </vt:variant>
      <vt:variant>
        <vt:i4>1835064</vt:i4>
      </vt:variant>
      <vt:variant>
        <vt:i4>116</vt:i4>
      </vt:variant>
      <vt:variant>
        <vt:i4>0</vt:i4>
      </vt:variant>
      <vt:variant>
        <vt:i4>5</vt:i4>
      </vt:variant>
      <vt:variant>
        <vt:lpwstr/>
      </vt:variant>
      <vt:variant>
        <vt:lpwstr>_Toc67478328</vt:lpwstr>
      </vt:variant>
      <vt:variant>
        <vt:i4>1245240</vt:i4>
      </vt:variant>
      <vt:variant>
        <vt:i4>110</vt:i4>
      </vt:variant>
      <vt:variant>
        <vt:i4>0</vt:i4>
      </vt:variant>
      <vt:variant>
        <vt:i4>5</vt:i4>
      </vt:variant>
      <vt:variant>
        <vt:lpwstr/>
      </vt:variant>
      <vt:variant>
        <vt:lpwstr>_Toc67478327</vt:lpwstr>
      </vt:variant>
      <vt:variant>
        <vt:i4>1179704</vt:i4>
      </vt:variant>
      <vt:variant>
        <vt:i4>104</vt:i4>
      </vt:variant>
      <vt:variant>
        <vt:i4>0</vt:i4>
      </vt:variant>
      <vt:variant>
        <vt:i4>5</vt:i4>
      </vt:variant>
      <vt:variant>
        <vt:lpwstr/>
      </vt:variant>
      <vt:variant>
        <vt:lpwstr>_Toc67478326</vt:lpwstr>
      </vt:variant>
      <vt:variant>
        <vt:i4>1114168</vt:i4>
      </vt:variant>
      <vt:variant>
        <vt:i4>98</vt:i4>
      </vt:variant>
      <vt:variant>
        <vt:i4>0</vt:i4>
      </vt:variant>
      <vt:variant>
        <vt:i4>5</vt:i4>
      </vt:variant>
      <vt:variant>
        <vt:lpwstr/>
      </vt:variant>
      <vt:variant>
        <vt:lpwstr>_Toc67478325</vt:lpwstr>
      </vt:variant>
      <vt:variant>
        <vt:i4>1048632</vt:i4>
      </vt:variant>
      <vt:variant>
        <vt:i4>92</vt:i4>
      </vt:variant>
      <vt:variant>
        <vt:i4>0</vt:i4>
      </vt:variant>
      <vt:variant>
        <vt:i4>5</vt:i4>
      </vt:variant>
      <vt:variant>
        <vt:lpwstr/>
      </vt:variant>
      <vt:variant>
        <vt:lpwstr>_Toc67478324</vt:lpwstr>
      </vt:variant>
      <vt:variant>
        <vt:i4>1507384</vt:i4>
      </vt:variant>
      <vt:variant>
        <vt:i4>86</vt:i4>
      </vt:variant>
      <vt:variant>
        <vt:i4>0</vt:i4>
      </vt:variant>
      <vt:variant>
        <vt:i4>5</vt:i4>
      </vt:variant>
      <vt:variant>
        <vt:lpwstr/>
      </vt:variant>
      <vt:variant>
        <vt:lpwstr>_Toc67478323</vt:lpwstr>
      </vt:variant>
      <vt:variant>
        <vt:i4>1441848</vt:i4>
      </vt:variant>
      <vt:variant>
        <vt:i4>80</vt:i4>
      </vt:variant>
      <vt:variant>
        <vt:i4>0</vt:i4>
      </vt:variant>
      <vt:variant>
        <vt:i4>5</vt:i4>
      </vt:variant>
      <vt:variant>
        <vt:lpwstr/>
      </vt:variant>
      <vt:variant>
        <vt:lpwstr>_Toc67478322</vt:lpwstr>
      </vt:variant>
      <vt:variant>
        <vt:i4>1376312</vt:i4>
      </vt:variant>
      <vt:variant>
        <vt:i4>74</vt:i4>
      </vt:variant>
      <vt:variant>
        <vt:i4>0</vt:i4>
      </vt:variant>
      <vt:variant>
        <vt:i4>5</vt:i4>
      </vt:variant>
      <vt:variant>
        <vt:lpwstr/>
      </vt:variant>
      <vt:variant>
        <vt:lpwstr>_Toc67478321</vt:lpwstr>
      </vt:variant>
      <vt:variant>
        <vt:i4>1310776</vt:i4>
      </vt:variant>
      <vt:variant>
        <vt:i4>68</vt:i4>
      </vt:variant>
      <vt:variant>
        <vt:i4>0</vt:i4>
      </vt:variant>
      <vt:variant>
        <vt:i4>5</vt:i4>
      </vt:variant>
      <vt:variant>
        <vt:lpwstr/>
      </vt:variant>
      <vt:variant>
        <vt:lpwstr>_Toc67478320</vt:lpwstr>
      </vt:variant>
      <vt:variant>
        <vt:i4>1900603</vt:i4>
      </vt:variant>
      <vt:variant>
        <vt:i4>62</vt:i4>
      </vt:variant>
      <vt:variant>
        <vt:i4>0</vt:i4>
      </vt:variant>
      <vt:variant>
        <vt:i4>5</vt:i4>
      </vt:variant>
      <vt:variant>
        <vt:lpwstr/>
      </vt:variant>
      <vt:variant>
        <vt:lpwstr>_Toc67478319</vt:lpwstr>
      </vt:variant>
      <vt:variant>
        <vt:i4>1835067</vt:i4>
      </vt:variant>
      <vt:variant>
        <vt:i4>56</vt:i4>
      </vt:variant>
      <vt:variant>
        <vt:i4>0</vt:i4>
      </vt:variant>
      <vt:variant>
        <vt:i4>5</vt:i4>
      </vt:variant>
      <vt:variant>
        <vt:lpwstr/>
      </vt:variant>
      <vt:variant>
        <vt:lpwstr>_Toc67478318</vt:lpwstr>
      </vt:variant>
      <vt:variant>
        <vt:i4>1245243</vt:i4>
      </vt:variant>
      <vt:variant>
        <vt:i4>50</vt:i4>
      </vt:variant>
      <vt:variant>
        <vt:i4>0</vt:i4>
      </vt:variant>
      <vt:variant>
        <vt:i4>5</vt:i4>
      </vt:variant>
      <vt:variant>
        <vt:lpwstr/>
      </vt:variant>
      <vt:variant>
        <vt:lpwstr>_Toc67478317</vt:lpwstr>
      </vt:variant>
      <vt:variant>
        <vt:i4>1179707</vt:i4>
      </vt:variant>
      <vt:variant>
        <vt:i4>44</vt:i4>
      </vt:variant>
      <vt:variant>
        <vt:i4>0</vt:i4>
      </vt:variant>
      <vt:variant>
        <vt:i4>5</vt:i4>
      </vt:variant>
      <vt:variant>
        <vt:lpwstr/>
      </vt:variant>
      <vt:variant>
        <vt:lpwstr>_Toc67478316</vt:lpwstr>
      </vt:variant>
      <vt:variant>
        <vt:i4>1114171</vt:i4>
      </vt:variant>
      <vt:variant>
        <vt:i4>38</vt:i4>
      </vt:variant>
      <vt:variant>
        <vt:i4>0</vt:i4>
      </vt:variant>
      <vt:variant>
        <vt:i4>5</vt:i4>
      </vt:variant>
      <vt:variant>
        <vt:lpwstr/>
      </vt:variant>
      <vt:variant>
        <vt:lpwstr>_Toc67478315</vt:lpwstr>
      </vt:variant>
      <vt:variant>
        <vt:i4>1048635</vt:i4>
      </vt:variant>
      <vt:variant>
        <vt:i4>32</vt:i4>
      </vt:variant>
      <vt:variant>
        <vt:i4>0</vt:i4>
      </vt:variant>
      <vt:variant>
        <vt:i4>5</vt:i4>
      </vt:variant>
      <vt:variant>
        <vt:lpwstr/>
      </vt:variant>
      <vt:variant>
        <vt:lpwstr>_Toc67478314</vt:lpwstr>
      </vt:variant>
      <vt:variant>
        <vt:i4>1507387</vt:i4>
      </vt:variant>
      <vt:variant>
        <vt:i4>26</vt:i4>
      </vt:variant>
      <vt:variant>
        <vt:i4>0</vt:i4>
      </vt:variant>
      <vt:variant>
        <vt:i4>5</vt:i4>
      </vt:variant>
      <vt:variant>
        <vt:lpwstr/>
      </vt:variant>
      <vt:variant>
        <vt:lpwstr>_Toc67478313</vt:lpwstr>
      </vt:variant>
      <vt:variant>
        <vt:i4>1441851</vt:i4>
      </vt:variant>
      <vt:variant>
        <vt:i4>20</vt:i4>
      </vt:variant>
      <vt:variant>
        <vt:i4>0</vt:i4>
      </vt:variant>
      <vt:variant>
        <vt:i4>5</vt:i4>
      </vt:variant>
      <vt:variant>
        <vt:lpwstr/>
      </vt:variant>
      <vt:variant>
        <vt:lpwstr>_Toc67478312</vt:lpwstr>
      </vt:variant>
      <vt:variant>
        <vt:i4>1376315</vt:i4>
      </vt:variant>
      <vt:variant>
        <vt:i4>14</vt:i4>
      </vt:variant>
      <vt:variant>
        <vt:i4>0</vt:i4>
      </vt:variant>
      <vt:variant>
        <vt:i4>5</vt:i4>
      </vt:variant>
      <vt:variant>
        <vt:lpwstr/>
      </vt:variant>
      <vt:variant>
        <vt:lpwstr>_Toc67478311</vt:lpwstr>
      </vt:variant>
      <vt:variant>
        <vt:i4>1310779</vt:i4>
      </vt:variant>
      <vt:variant>
        <vt:i4>8</vt:i4>
      </vt:variant>
      <vt:variant>
        <vt:i4>0</vt:i4>
      </vt:variant>
      <vt:variant>
        <vt:i4>5</vt:i4>
      </vt:variant>
      <vt:variant>
        <vt:lpwstr/>
      </vt:variant>
      <vt:variant>
        <vt:lpwstr>_Toc67478310</vt:lpwstr>
      </vt:variant>
      <vt:variant>
        <vt:i4>1900602</vt:i4>
      </vt:variant>
      <vt:variant>
        <vt:i4>2</vt:i4>
      </vt:variant>
      <vt:variant>
        <vt:i4>0</vt:i4>
      </vt:variant>
      <vt:variant>
        <vt:i4>5</vt:i4>
      </vt:variant>
      <vt:variant>
        <vt:lpwstr/>
      </vt:variant>
      <vt:variant>
        <vt:lpwstr>_Toc67478309</vt:lpwstr>
      </vt:variant>
      <vt:variant>
        <vt:i4>5701721</vt:i4>
      </vt:variant>
      <vt:variant>
        <vt:i4>33</vt:i4>
      </vt:variant>
      <vt:variant>
        <vt:i4>0</vt:i4>
      </vt:variant>
      <vt:variant>
        <vt:i4>5</vt:i4>
      </vt:variant>
      <vt:variant>
        <vt:lpwstr>https://e-seimas.lrs.lt/portal/legalAct/lt/TAP/35bb7ed06d6711e99684a7f33a9827ac?jfwid=-y8onxlsmy</vt:lpwstr>
      </vt:variant>
      <vt:variant>
        <vt:lpwstr/>
      </vt:variant>
      <vt:variant>
        <vt:i4>4128826</vt:i4>
      </vt:variant>
      <vt:variant>
        <vt:i4>30</vt:i4>
      </vt:variant>
      <vt:variant>
        <vt:i4>0</vt:i4>
      </vt:variant>
      <vt:variant>
        <vt:i4>5</vt:i4>
      </vt:variant>
      <vt:variant>
        <vt:lpwstr>https://drive.google.com/file/d/1pKd43pVxdYGNH33mljOwWFCvE60AooxY/view</vt:lpwstr>
      </vt:variant>
      <vt:variant>
        <vt:lpwstr/>
      </vt:variant>
      <vt:variant>
        <vt:i4>7471230</vt:i4>
      </vt:variant>
      <vt:variant>
        <vt:i4>27</vt:i4>
      </vt:variant>
      <vt:variant>
        <vt:i4>0</vt:i4>
      </vt:variant>
      <vt:variant>
        <vt:i4>5</vt:i4>
      </vt:variant>
      <vt:variant>
        <vt:lpwstr>https://e-seimas.lrs.lt/portal/legalAct/lt/TAD/124b7b10b12e11ea9a12d0dada3ca61b?jfwid=pd6eqbj7i</vt:lpwstr>
      </vt:variant>
      <vt:variant>
        <vt:lpwstr/>
      </vt:variant>
      <vt:variant>
        <vt:i4>2097194</vt:i4>
      </vt:variant>
      <vt:variant>
        <vt:i4>24</vt:i4>
      </vt:variant>
      <vt:variant>
        <vt:i4>0</vt:i4>
      </vt:variant>
      <vt:variant>
        <vt:i4>5</vt:i4>
      </vt:variant>
      <vt:variant>
        <vt:lpwstr>https://e-seimas.lrs.lt/portal/legalAct/lt/TAD/TAIS.425517</vt:lpwstr>
      </vt:variant>
      <vt:variant>
        <vt:lpwstr/>
      </vt:variant>
      <vt:variant>
        <vt:i4>6160440</vt:i4>
      </vt:variant>
      <vt:variant>
        <vt:i4>21</vt:i4>
      </vt:variant>
      <vt:variant>
        <vt:i4>0</vt:i4>
      </vt:variant>
      <vt:variant>
        <vt:i4>5</vt:i4>
      </vt:variant>
      <vt:variant>
        <vt:lpwstr>https://www.esinvesticijos.lt/uploads/main/documents/files/Post 2020/Programos rengimas/0512_OP rengimo grafikas.pdf</vt:lpwstr>
      </vt:variant>
      <vt:variant>
        <vt:lpwstr/>
      </vt:variant>
      <vt:variant>
        <vt:i4>6684739</vt:i4>
      </vt:variant>
      <vt:variant>
        <vt:i4>18</vt:i4>
      </vt:variant>
      <vt:variant>
        <vt:i4>0</vt:i4>
      </vt:variant>
      <vt:variant>
        <vt:i4>5</vt:i4>
      </vt:variant>
      <vt:variant>
        <vt:lpwstr>https://eur-lex.europa.eu/resource.html?uri=cellar:db0018b9-3771-11ea-ba6e-01aa75ed71a1.0015.02/DOC_1&amp;format=PDF</vt:lpwstr>
      </vt:variant>
      <vt:variant>
        <vt:lpwstr/>
      </vt:variant>
      <vt:variant>
        <vt:i4>7077930</vt:i4>
      </vt:variant>
      <vt:variant>
        <vt:i4>15</vt:i4>
      </vt:variant>
      <vt:variant>
        <vt:i4>0</vt:i4>
      </vt:variant>
      <vt:variant>
        <vt:i4>5</vt:i4>
      </vt:variant>
      <vt:variant>
        <vt:lpwstr>https://www.esinvesticijos.lt/lt/pasirengimas-2021-2027/2021-2027-m-es-fondu-investiciju-programos-rengimas</vt:lpwstr>
      </vt:variant>
      <vt:variant>
        <vt:lpwstr/>
      </vt:variant>
      <vt:variant>
        <vt:i4>5832799</vt:i4>
      </vt:variant>
      <vt:variant>
        <vt:i4>12</vt:i4>
      </vt:variant>
      <vt:variant>
        <vt:i4>0</vt:i4>
      </vt:variant>
      <vt:variant>
        <vt:i4>5</vt:i4>
      </vt:variant>
      <vt:variant>
        <vt:lpwstr>https://www.consilium.europa.eu/lt/policies/the-eu-budget/long-term-eu-budget-2021-2027/</vt:lpwstr>
      </vt:variant>
      <vt:variant>
        <vt:lpwstr/>
      </vt:variant>
      <vt:variant>
        <vt:i4>1376258</vt:i4>
      </vt:variant>
      <vt:variant>
        <vt:i4>9</vt:i4>
      </vt:variant>
      <vt:variant>
        <vt:i4>0</vt:i4>
      </vt:variant>
      <vt:variant>
        <vt:i4>5</vt:i4>
      </vt:variant>
      <vt:variant>
        <vt:lpwstr>https://www.consilium.europa.eu/media/30774/qc3210249ltc.pdf</vt:lpwstr>
      </vt:variant>
      <vt:variant>
        <vt:lpwstr/>
      </vt:variant>
      <vt:variant>
        <vt:i4>2162730</vt:i4>
      </vt:variant>
      <vt:variant>
        <vt:i4>6</vt:i4>
      </vt:variant>
      <vt:variant>
        <vt:i4>0</vt:i4>
      </vt:variant>
      <vt:variant>
        <vt:i4>5</vt:i4>
      </vt:variant>
      <vt:variant>
        <vt:lpwstr>https://e-seimas.lrs.lt/portal/legalAct/lt/TAD/TAIS.287851</vt:lpwstr>
      </vt:variant>
      <vt:variant>
        <vt:lpwstr/>
      </vt:variant>
      <vt:variant>
        <vt:i4>3604578</vt:i4>
      </vt:variant>
      <vt:variant>
        <vt:i4>0</vt:i4>
      </vt:variant>
      <vt:variant>
        <vt:i4>0</vt:i4>
      </vt:variant>
      <vt:variant>
        <vt:i4>5</vt:i4>
      </vt:variant>
      <vt:variant>
        <vt:lpwstr>http://www.nmva.smm.lt/wp-content/uploads/2019/10/Svietimo-bukles-apzvalga-2019-web.pdf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dc:creator>
  <cp:keywords/>
  <dc:description/>
  <cp:lastModifiedBy>Aušra Šikšnienė</cp:lastModifiedBy>
  <cp:revision>2</cp:revision>
  <cp:lastPrinted>2020-09-04T21:51:00Z</cp:lastPrinted>
  <dcterms:created xsi:type="dcterms:W3CDTF">2021-05-06T07:03:00Z</dcterms:created>
  <dcterms:modified xsi:type="dcterms:W3CDTF">2021-05-06T07:03:00Z</dcterms:modified>
</cp:coreProperties>
</file>